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44" w:rsidRPr="007C3B53" w:rsidRDefault="007C3B53" w:rsidP="007C3B53">
      <w:pPr>
        <w:pStyle w:val="a4"/>
        <w:spacing w:before="0"/>
        <w:jc w:val="right"/>
        <w:rPr>
          <w:b w:val="0"/>
          <w:spacing w:val="-2"/>
          <w:sz w:val="20"/>
        </w:rPr>
      </w:pPr>
      <w:r w:rsidRPr="007C3B53">
        <w:rPr>
          <w:b w:val="0"/>
          <w:spacing w:val="-2"/>
          <w:sz w:val="20"/>
        </w:rPr>
        <w:t>Додаток 1</w:t>
      </w:r>
    </w:p>
    <w:p w:rsidR="007C3B53" w:rsidRPr="007C3B53" w:rsidRDefault="00C76B91" w:rsidP="007C3B53">
      <w:pPr>
        <w:pStyle w:val="a4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до протоколу № 1-18</w:t>
      </w:r>
      <w:r w:rsidR="007C3B53" w:rsidRPr="007C3B53">
        <w:rPr>
          <w:b w:val="0"/>
          <w:spacing w:val="-2"/>
          <w:sz w:val="20"/>
        </w:rPr>
        <w:t>/03/25</w:t>
      </w:r>
    </w:p>
    <w:p w:rsidR="00C76B91" w:rsidRDefault="00C76B91" w:rsidP="007C3B53">
      <w:pPr>
        <w:pStyle w:val="a4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Засідання Наглядової ради</w:t>
      </w:r>
    </w:p>
    <w:p w:rsidR="00C76B91" w:rsidRDefault="00C76B91" w:rsidP="007C3B53">
      <w:pPr>
        <w:pStyle w:val="a4"/>
        <w:spacing w:before="0"/>
        <w:jc w:val="right"/>
        <w:rPr>
          <w:b w:val="0"/>
          <w:spacing w:val="-2"/>
          <w:sz w:val="20"/>
        </w:rPr>
      </w:pPr>
      <w:proofErr w:type="spellStart"/>
      <w:r w:rsidRPr="007C3B53">
        <w:rPr>
          <w:b w:val="0"/>
          <w:spacing w:val="-2"/>
          <w:sz w:val="20"/>
        </w:rPr>
        <w:t>ПрАТ</w:t>
      </w:r>
      <w:proofErr w:type="spellEnd"/>
      <w:r w:rsidRPr="007C3B53">
        <w:rPr>
          <w:b w:val="0"/>
          <w:spacing w:val="-2"/>
          <w:sz w:val="20"/>
        </w:rPr>
        <w:t xml:space="preserve"> «ХІМНАФТОМАШПРОЕКТ»</w:t>
      </w:r>
    </w:p>
    <w:p w:rsidR="007C3B53" w:rsidRPr="007C3B53" w:rsidRDefault="00C76B91" w:rsidP="007C3B53">
      <w:pPr>
        <w:pStyle w:val="a4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від «18</w:t>
      </w:r>
      <w:r w:rsidR="007C3B53" w:rsidRPr="007C3B53">
        <w:rPr>
          <w:b w:val="0"/>
          <w:spacing w:val="-2"/>
          <w:sz w:val="20"/>
        </w:rPr>
        <w:t>» березня 2025 р.</w:t>
      </w:r>
    </w:p>
    <w:p w:rsidR="007C3B53" w:rsidRPr="007C3B53" w:rsidRDefault="007C3B53" w:rsidP="007C3B53">
      <w:pPr>
        <w:pStyle w:val="a4"/>
        <w:spacing w:before="0"/>
        <w:jc w:val="right"/>
        <w:rPr>
          <w:b w:val="0"/>
          <w:spacing w:val="-2"/>
          <w:sz w:val="20"/>
        </w:rPr>
      </w:pPr>
    </w:p>
    <w:p w:rsidR="007C3B53" w:rsidRPr="007C3B53" w:rsidRDefault="007C3B53" w:rsidP="007C3B53">
      <w:pPr>
        <w:pStyle w:val="a4"/>
        <w:spacing w:before="0"/>
        <w:jc w:val="right"/>
        <w:rPr>
          <w:b w:val="0"/>
          <w:spacing w:val="-2"/>
          <w:sz w:val="20"/>
        </w:rPr>
      </w:pPr>
      <w:r w:rsidRPr="007C3B53">
        <w:rPr>
          <w:b w:val="0"/>
          <w:spacing w:val="-2"/>
          <w:sz w:val="20"/>
        </w:rPr>
        <w:t xml:space="preserve">Затверджено </w:t>
      </w:r>
    </w:p>
    <w:p w:rsidR="00C76B91" w:rsidRDefault="00C76B91" w:rsidP="00C76B91">
      <w:pPr>
        <w:pStyle w:val="a4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протоколом Наглядової ради</w:t>
      </w:r>
    </w:p>
    <w:p w:rsidR="00C76B91" w:rsidRDefault="00C76B91" w:rsidP="00C76B91">
      <w:pPr>
        <w:pStyle w:val="a4"/>
        <w:spacing w:before="0"/>
        <w:jc w:val="right"/>
        <w:rPr>
          <w:b w:val="0"/>
          <w:spacing w:val="-2"/>
          <w:sz w:val="20"/>
        </w:rPr>
      </w:pPr>
      <w:proofErr w:type="spellStart"/>
      <w:r w:rsidRPr="007C3B53">
        <w:rPr>
          <w:b w:val="0"/>
          <w:spacing w:val="-2"/>
          <w:sz w:val="20"/>
        </w:rPr>
        <w:t>ПрАТ</w:t>
      </w:r>
      <w:proofErr w:type="spellEnd"/>
      <w:r w:rsidRPr="007C3B53">
        <w:rPr>
          <w:b w:val="0"/>
          <w:spacing w:val="-2"/>
          <w:sz w:val="20"/>
        </w:rPr>
        <w:t xml:space="preserve"> «ХІМНАФТОМАШПРОЕКТ»</w:t>
      </w:r>
    </w:p>
    <w:p w:rsidR="007C3B53" w:rsidRPr="007C3B53" w:rsidRDefault="00C76B91" w:rsidP="00C76B91">
      <w:pPr>
        <w:pStyle w:val="a4"/>
        <w:spacing w:before="0"/>
        <w:jc w:val="right"/>
        <w:rPr>
          <w:b w:val="0"/>
          <w:spacing w:val="-2"/>
          <w:sz w:val="20"/>
        </w:rPr>
      </w:pPr>
      <w:r>
        <w:rPr>
          <w:b w:val="0"/>
          <w:spacing w:val="-2"/>
          <w:sz w:val="20"/>
        </w:rPr>
        <w:t>від «18</w:t>
      </w:r>
      <w:r w:rsidRPr="007C3B53">
        <w:rPr>
          <w:b w:val="0"/>
          <w:spacing w:val="-2"/>
          <w:sz w:val="20"/>
        </w:rPr>
        <w:t>» березня 2025 р</w:t>
      </w:r>
      <w:r w:rsidR="009A6C01">
        <w:rPr>
          <w:b w:val="0"/>
          <w:spacing w:val="-2"/>
          <w:sz w:val="20"/>
        </w:rPr>
        <w:t>. (</w:t>
      </w:r>
      <w:r>
        <w:rPr>
          <w:b w:val="0"/>
          <w:spacing w:val="-2"/>
          <w:sz w:val="20"/>
        </w:rPr>
        <w:t>протокол № 1-18</w:t>
      </w:r>
      <w:r w:rsidRPr="007C3B53">
        <w:rPr>
          <w:b w:val="0"/>
          <w:spacing w:val="-2"/>
          <w:sz w:val="20"/>
        </w:rPr>
        <w:t>/03/25</w:t>
      </w:r>
      <w:r w:rsidR="007C3B53" w:rsidRPr="007C3B53">
        <w:rPr>
          <w:b w:val="0"/>
          <w:spacing w:val="-2"/>
          <w:sz w:val="20"/>
        </w:rPr>
        <w:t>)</w:t>
      </w:r>
    </w:p>
    <w:p w:rsidR="007C3B53" w:rsidRPr="007C3B53" w:rsidRDefault="007C3B53" w:rsidP="007C3B53">
      <w:pPr>
        <w:pStyle w:val="a4"/>
        <w:spacing w:before="0"/>
        <w:jc w:val="right"/>
        <w:rPr>
          <w:spacing w:val="-2"/>
          <w:sz w:val="24"/>
        </w:rPr>
      </w:pPr>
    </w:p>
    <w:p w:rsidR="00CF0E0B" w:rsidRPr="007C3B53" w:rsidRDefault="000F619A" w:rsidP="007C3B53">
      <w:pPr>
        <w:pStyle w:val="a4"/>
        <w:spacing w:before="0"/>
        <w:rPr>
          <w:sz w:val="32"/>
        </w:rPr>
      </w:pPr>
      <w:r w:rsidRPr="007C3B53">
        <w:rPr>
          <w:spacing w:val="-2"/>
          <w:sz w:val="32"/>
        </w:rPr>
        <w:t>БЮЛЕТЕНЬ</w:t>
      </w:r>
      <w:r w:rsidR="00434A6C">
        <w:rPr>
          <w:spacing w:val="-2"/>
          <w:sz w:val="32"/>
        </w:rPr>
        <w:t xml:space="preserve"> </w:t>
      </w:r>
      <w:r w:rsidR="00D123EB">
        <w:rPr>
          <w:spacing w:val="-2"/>
          <w:sz w:val="32"/>
        </w:rPr>
        <w:t>№1</w:t>
      </w:r>
    </w:p>
    <w:p w:rsidR="00CF0E0B" w:rsidRDefault="000F619A" w:rsidP="007C3B53">
      <w:pPr>
        <w:ind w:left="31" w:right="539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голосування</w:t>
      </w:r>
      <w:r w:rsidR="004442F0">
        <w:rPr>
          <w:sz w:val="24"/>
        </w:rPr>
        <w:t xml:space="preserve"> (крім кумулятивного)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="007C3B53">
        <w:rPr>
          <w:sz w:val="24"/>
        </w:rPr>
        <w:t xml:space="preserve"> річних</w:t>
      </w:r>
      <w:r>
        <w:rPr>
          <w:sz w:val="24"/>
        </w:rPr>
        <w:t xml:space="preserve"> </w:t>
      </w:r>
      <w:r w:rsidR="007C3B53">
        <w:rPr>
          <w:sz w:val="24"/>
        </w:rPr>
        <w:t>з</w:t>
      </w:r>
      <w:r>
        <w:rPr>
          <w:sz w:val="24"/>
        </w:rPr>
        <w:t>агальних зборах акціонерів</w:t>
      </w:r>
      <w:r w:rsidR="007C3B53">
        <w:rPr>
          <w:sz w:val="24"/>
        </w:rPr>
        <w:t xml:space="preserve"> (далі – Загальні збори),</w:t>
      </w:r>
    </w:p>
    <w:p w:rsidR="007C3B53" w:rsidRDefault="007C3B53" w:rsidP="007C3B53">
      <w:pPr>
        <w:ind w:left="31" w:right="539"/>
        <w:jc w:val="center"/>
        <w:rPr>
          <w:sz w:val="24"/>
        </w:rPr>
      </w:pPr>
      <w:r>
        <w:rPr>
          <w:sz w:val="24"/>
        </w:rPr>
        <w:t>які проводяться дистанційно</w:t>
      </w:r>
    </w:p>
    <w:p w:rsidR="00CF0E0B" w:rsidRDefault="000F619A">
      <w:pPr>
        <w:ind w:left="32" w:right="539"/>
        <w:jc w:val="center"/>
        <w:rPr>
          <w:b/>
          <w:spacing w:val="-2"/>
          <w:sz w:val="24"/>
          <w:szCs w:val="24"/>
        </w:rPr>
      </w:pPr>
      <w:r w:rsidRPr="007C3B53">
        <w:rPr>
          <w:b/>
          <w:spacing w:val="-2"/>
          <w:sz w:val="24"/>
          <w:szCs w:val="24"/>
        </w:rPr>
        <w:t>ПРИВАТНОГО АКЦІОНЕРНОГО</w:t>
      </w:r>
      <w:r w:rsidRPr="007C3B53">
        <w:rPr>
          <w:b/>
          <w:sz w:val="24"/>
          <w:szCs w:val="24"/>
        </w:rPr>
        <w:t xml:space="preserve"> </w:t>
      </w:r>
      <w:r w:rsidRPr="007C3B53">
        <w:rPr>
          <w:b/>
          <w:spacing w:val="-2"/>
          <w:sz w:val="24"/>
          <w:szCs w:val="24"/>
        </w:rPr>
        <w:t>ТОВАРИСТВА</w:t>
      </w:r>
      <w:r w:rsidRPr="007C3B53">
        <w:rPr>
          <w:b/>
          <w:spacing w:val="1"/>
          <w:sz w:val="24"/>
          <w:szCs w:val="24"/>
        </w:rPr>
        <w:t xml:space="preserve"> </w:t>
      </w:r>
      <w:r w:rsidRPr="007C3B53">
        <w:rPr>
          <w:b/>
          <w:spacing w:val="-2"/>
          <w:sz w:val="24"/>
          <w:szCs w:val="24"/>
        </w:rPr>
        <w:t>«</w:t>
      </w:r>
      <w:r w:rsidR="00B837C0" w:rsidRPr="007C3B53">
        <w:rPr>
          <w:b/>
          <w:spacing w:val="-2"/>
          <w:sz w:val="24"/>
          <w:szCs w:val="24"/>
        </w:rPr>
        <w:t>ХІМНАФТОМАШПРОЕКТ</w:t>
      </w:r>
      <w:r w:rsidRPr="007C3B53">
        <w:rPr>
          <w:b/>
          <w:spacing w:val="-2"/>
          <w:sz w:val="24"/>
          <w:szCs w:val="24"/>
        </w:rPr>
        <w:t>»</w:t>
      </w:r>
    </w:p>
    <w:p w:rsidR="007C3B53" w:rsidRDefault="007C3B53" w:rsidP="007C3B53">
      <w:pPr>
        <w:ind w:right="539"/>
        <w:jc w:val="center"/>
        <w:rPr>
          <w:sz w:val="20"/>
        </w:rPr>
      </w:pPr>
      <w:r>
        <w:rPr>
          <w:sz w:val="20"/>
        </w:rPr>
        <w:t>(</w:t>
      </w:r>
      <w:r w:rsidRPr="00997CAC">
        <w:rPr>
          <w:sz w:val="20"/>
          <w:szCs w:val="20"/>
        </w:rPr>
        <w:t>код ЄДРПОУ 00219632</w:t>
      </w:r>
      <w:r>
        <w:rPr>
          <w:spacing w:val="-2"/>
          <w:sz w:val="20"/>
        </w:rPr>
        <w:t>,</w:t>
      </w:r>
      <w:r>
        <w:rPr>
          <w:sz w:val="20"/>
        </w:rPr>
        <w:t>місцезнаходження:</w:t>
      </w:r>
      <w:r>
        <w:rPr>
          <w:spacing w:val="-5"/>
          <w:sz w:val="20"/>
        </w:rPr>
        <w:t xml:space="preserve"> </w:t>
      </w:r>
      <w:r w:rsidRPr="00B837C0">
        <w:rPr>
          <w:sz w:val="20"/>
        </w:rPr>
        <w:t xml:space="preserve">01133  м. Київ, </w:t>
      </w:r>
      <w:proofErr w:type="spellStart"/>
      <w:r w:rsidRPr="00B837C0">
        <w:rPr>
          <w:sz w:val="20"/>
        </w:rPr>
        <w:t>бул</w:t>
      </w:r>
      <w:proofErr w:type="spellEnd"/>
      <w:r w:rsidRPr="00B837C0">
        <w:rPr>
          <w:sz w:val="20"/>
        </w:rPr>
        <w:t>. Лесі Українки, 34</w:t>
      </w:r>
      <w:r>
        <w:rPr>
          <w:sz w:val="20"/>
        </w:rPr>
        <w:t>)</w:t>
      </w:r>
    </w:p>
    <w:p w:rsidR="007C3B53" w:rsidRDefault="007C3B53" w:rsidP="007C3B53">
      <w:pPr>
        <w:ind w:right="539"/>
        <w:jc w:val="center"/>
        <w:rPr>
          <w:sz w:val="20"/>
        </w:rPr>
      </w:pPr>
      <w:r>
        <w:rPr>
          <w:sz w:val="20"/>
        </w:rPr>
        <w:t xml:space="preserve"> (надалі – Товариство)</w:t>
      </w:r>
    </w:p>
    <w:p w:rsidR="007C3B53" w:rsidRPr="007C3B53" w:rsidRDefault="007C3B53" w:rsidP="007C3B53">
      <w:pPr>
        <w:ind w:right="539"/>
        <w:jc w:val="center"/>
        <w:rPr>
          <w:sz w:val="20"/>
        </w:rPr>
      </w:pPr>
    </w:p>
    <w:p w:rsidR="00CF0E0B" w:rsidRDefault="000F619A" w:rsidP="00673F4B">
      <w:pPr>
        <w:ind w:left="142"/>
        <w:jc w:val="center"/>
        <w:rPr>
          <w:b/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4"/>
          <w:sz w:val="20"/>
        </w:rPr>
        <w:t xml:space="preserve"> </w:t>
      </w:r>
      <w:r>
        <w:rPr>
          <w:sz w:val="20"/>
        </w:rPr>
        <w:t>загальних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зборів</w:t>
      </w:r>
      <w:r>
        <w:rPr>
          <w:spacing w:val="-4"/>
          <w:sz w:val="20"/>
        </w:rPr>
        <w:t xml:space="preserve"> </w:t>
      </w:r>
      <w:r>
        <w:rPr>
          <w:sz w:val="20"/>
        </w:rPr>
        <w:t>акціонерів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Товариства:</w:t>
      </w:r>
      <w:r>
        <w:rPr>
          <w:spacing w:val="-3"/>
          <w:sz w:val="20"/>
        </w:rPr>
        <w:t xml:space="preserve"> </w:t>
      </w:r>
      <w:r w:rsidR="003F387C">
        <w:rPr>
          <w:b/>
          <w:sz w:val="20"/>
        </w:rPr>
        <w:t>«24</w:t>
      </w:r>
      <w:r>
        <w:rPr>
          <w:b/>
          <w:sz w:val="20"/>
        </w:rPr>
        <w:t>»</w:t>
      </w:r>
      <w:r>
        <w:rPr>
          <w:b/>
          <w:spacing w:val="-4"/>
          <w:sz w:val="20"/>
        </w:rPr>
        <w:t xml:space="preserve"> </w:t>
      </w:r>
      <w:r w:rsidR="00B837C0">
        <w:rPr>
          <w:b/>
          <w:sz w:val="20"/>
        </w:rPr>
        <w:t xml:space="preserve"> квітня </w:t>
      </w:r>
      <w:r>
        <w:rPr>
          <w:b/>
          <w:sz w:val="20"/>
        </w:rPr>
        <w:t>202</w:t>
      </w:r>
      <w:r w:rsidR="00B837C0"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р</w:t>
      </w:r>
      <w:r w:rsidR="00673F4B">
        <w:rPr>
          <w:b/>
          <w:spacing w:val="-4"/>
          <w:sz w:val="20"/>
        </w:rPr>
        <w:t>.</w:t>
      </w:r>
    </w:p>
    <w:p w:rsidR="00CF0E0B" w:rsidRDefault="000F619A" w:rsidP="00673F4B">
      <w:pPr>
        <w:tabs>
          <w:tab w:val="left" w:pos="6718"/>
        </w:tabs>
        <w:ind w:left="142"/>
        <w:jc w:val="center"/>
        <w:rPr>
          <w:b/>
          <w:spacing w:val="-4"/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заповнення</w:t>
      </w:r>
      <w:r>
        <w:rPr>
          <w:spacing w:val="-6"/>
          <w:sz w:val="20"/>
        </w:rPr>
        <w:t xml:space="preserve"> </w:t>
      </w:r>
      <w:r>
        <w:rPr>
          <w:sz w:val="20"/>
        </w:rPr>
        <w:t>бюлетеня</w:t>
      </w:r>
      <w:r>
        <w:rPr>
          <w:spacing w:val="-7"/>
          <w:sz w:val="20"/>
        </w:rPr>
        <w:t xml:space="preserve"> </w:t>
      </w:r>
      <w:r>
        <w:rPr>
          <w:sz w:val="20"/>
        </w:rPr>
        <w:t>акціонером</w:t>
      </w:r>
      <w:r>
        <w:rPr>
          <w:spacing w:val="-7"/>
          <w:sz w:val="20"/>
        </w:rPr>
        <w:t xml:space="preserve"> </w:t>
      </w:r>
      <w:r>
        <w:rPr>
          <w:sz w:val="20"/>
        </w:rPr>
        <w:t>(представником</w:t>
      </w:r>
      <w:r>
        <w:rPr>
          <w:spacing w:val="-6"/>
          <w:sz w:val="20"/>
        </w:rPr>
        <w:t xml:space="preserve"> </w:t>
      </w:r>
      <w:r>
        <w:rPr>
          <w:sz w:val="20"/>
        </w:rPr>
        <w:t>акціонера):</w:t>
      </w:r>
      <w:r>
        <w:rPr>
          <w:spacing w:val="-5"/>
          <w:sz w:val="20"/>
        </w:rPr>
        <w:t xml:space="preserve"> </w:t>
      </w:r>
      <w:r w:rsidR="00673F4B">
        <w:rPr>
          <w:b/>
          <w:spacing w:val="-10"/>
          <w:sz w:val="20"/>
        </w:rPr>
        <w:t>«____</w:t>
      </w:r>
      <w:r>
        <w:rPr>
          <w:b/>
          <w:sz w:val="20"/>
        </w:rPr>
        <w:t>»</w:t>
      </w:r>
      <w:r>
        <w:rPr>
          <w:b/>
          <w:spacing w:val="-4"/>
          <w:sz w:val="20"/>
        </w:rPr>
        <w:t xml:space="preserve"> </w:t>
      </w:r>
      <w:r w:rsidR="00B837C0">
        <w:rPr>
          <w:b/>
          <w:sz w:val="20"/>
        </w:rPr>
        <w:t>квітня 2025</w:t>
      </w:r>
      <w:r w:rsidR="00B837C0"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р</w:t>
      </w:r>
      <w:r w:rsidR="00673F4B">
        <w:rPr>
          <w:b/>
          <w:spacing w:val="-4"/>
          <w:sz w:val="20"/>
        </w:rPr>
        <w:t>.</w:t>
      </w:r>
    </w:p>
    <w:p w:rsidR="0033459B" w:rsidRDefault="0033459B" w:rsidP="00673F4B">
      <w:pPr>
        <w:tabs>
          <w:tab w:val="left" w:pos="6718"/>
        </w:tabs>
        <w:ind w:left="142"/>
        <w:jc w:val="center"/>
        <w:rPr>
          <w:b/>
          <w:spacing w:val="-4"/>
          <w:sz w:val="20"/>
        </w:rPr>
      </w:pPr>
      <w:r>
        <w:rPr>
          <w:spacing w:val="-4"/>
          <w:sz w:val="20"/>
        </w:rPr>
        <w:t>Дата початку</w:t>
      </w:r>
      <w:r w:rsidRPr="00673F4B">
        <w:rPr>
          <w:spacing w:val="-4"/>
          <w:sz w:val="20"/>
        </w:rPr>
        <w:t xml:space="preserve"> голосування</w:t>
      </w:r>
      <w:r>
        <w:rPr>
          <w:spacing w:val="-4"/>
          <w:sz w:val="20"/>
        </w:rPr>
        <w:t xml:space="preserve"> 10:00 год. «21» квітня 2025 р.</w:t>
      </w:r>
    </w:p>
    <w:p w:rsidR="00673F4B" w:rsidRPr="00673F4B" w:rsidRDefault="00673F4B" w:rsidP="00673F4B">
      <w:pPr>
        <w:tabs>
          <w:tab w:val="left" w:pos="6718"/>
        </w:tabs>
        <w:ind w:left="142"/>
        <w:jc w:val="center"/>
        <w:rPr>
          <w:sz w:val="20"/>
        </w:rPr>
      </w:pPr>
      <w:r w:rsidRPr="00673F4B">
        <w:rPr>
          <w:spacing w:val="-4"/>
          <w:sz w:val="20"/>
        </w:rPr>
        <w:t xml:space="preserve">Дата завершення голосування виключно до </w:t>
      </w:r>
      <w:r w:rsidR="0033459B">
        <w:rPr>
          <w:sz w:val="20"/>
          <w:szCs w:val="20"/>
        </w:rPr>
        <w:t>11:</w:t>
      </w:r>
      <w:r w:rsidRPr="00673F4B">
        <w:rPr>
          <w:sz w:val="20"/>
          <w:szCs w:val="20"/>
        </w:rPr>
        <w:t>45</w:t>
      </w:r>
      <w:r w:rsidR="003F387C">
        <w:rPr>
          <w:sz w:val="20"/>
          <w:szCs w:val="20"/>
        </w:rPr>
        <w:t xml:space="preserve"> год. «24</w:t>
      </w:r>
      <w:r>
        <w:rPr>
          <w:sz w:val="20"/>
          <w:szCs w:val="20"/>
        </w:rPr>
        <w:t xml:space="preserve">» квітня </w:t>
      </w:r>
      <w:r w:rsidRPr="00673F4B">
        <w:rPr>
          <w:sz w:val="20"/>
          <w:szCs w:val="20"/>
        </w:rPr>
        <w:t>2025</w:t>
      </w:r>
      <w:r w:rsidRPr="00673F4B">
        <w:rPr>
          <w:color w:val="FF0000"/>
          <w:sz w:val="20"/>
          <w:szCs w:val="20"/>
        </w:rPr>
        <w:t xml:space="preserve"> </w:t>
      </w:r>
      <w:r w:rsidRPr="00673F4B">
        <w:rPr>
          <w:sz w:val="20"/>
          <w:szCs w:val="20"/>
        </w:rPr>
        <w:t>р</w:t>
      </w:r>
      <w:r>
        <w:rPr>
          <w:sz w:val="20"/>
          <w:szCs w:val="20"/>
        </w:rPr>
        <w:t>.</w:t>
      </w:r>
    </w:p>
    <w:p w:rsidR="00CF0E0B" w:rsidRDefault="00CF0E0B" w:rsidP="00673F4B">
      <w:pPr>
        <w:rPr>
          <w:b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40" w:type="dxa"/>
        <w:tblLayout w:type="fixed"/>
        <w:tblLook w:val="01E0"/>
      </w:tblPr>
      <w:tblGrid>
        <w:gridCol w:w="5389"/>
        <w:gridCol w:w="357"/>
        <w:gridCol w:w="360"/>
        <w:gridCol w:w="3600"/>
        <w:gridCol w:w="384"/>
        <w:gridCol w:w="336"/>
        <w:gridCol w:w="348"/>
      </w:tblGrid>
      <w:tr w:rsidR="00CF0E0B" w:rsidTr="00673F4B">
        <w:trPr>
          <w:trHeight w:val="221"/>
        </w:trPr>
        <w:tc>
          <w:tcPr>
            <w:tcW w:w="5389" w:type="dxa"/>
          </w:tcPr>
          <w:p w:rsidR="00CF0E0B" w:rsidRDefault="000F619A" w:rsidP="00673F4B">
            <w:pPr>
              <w:pStyle w:val="TableParagraph"/>
              <w:spacing w:line="20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ПІБ/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найменування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акціонера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представника</w:t>
            </w:r>
          </w:p>
        </w:tc>
        <w:tc>
          <w:tcPr>
            <w:tcW w:w="357" w:type="dxa"/>
            <w:tcBorders>
              <w:bottom w:val="single" w:sz="4" w:space="0" w:color="000000"/>
            </w:tcBorders>
          </w:tcPr>
          <w:p w:rsidR="00CF0E0B" w:rsidRDefault="00CF0E0B" w:rsidP="00673F4B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:rsidR="00CF0E0B" w:rsidRDefault="00CF0E0B" w:rsidP="00673F4B">
            <w:pPr>
              <w:pStyle w:val="TableParagraph"/>
              <w:rPr>
                <w:sz w:val="14"/>
              </w:rPr>
            </w:pPr>
          </w:p>
        </w:tc>
        <w:tc>
          <w:tcPr>
            <w:tcW w:w="4668" w:type="dxa"/>
            <w:gridSpan w:val="4"/>
            <w:tcBorders>
              <w:bottom w:val="single" w:sz="4" w:space="0" w:color="000000"/>
            </w:tcBorders>
          </w:tcPr>
          <w:p w:rsidR="00CF0E0B" w:rsidRDefault="0046532C" w:rsidP="00673F4B">
            <w:pPr>
              <w:pStyle w:val="TableParagraph"/>
              <w:spacing w:line="202" w:lineRule="exact"/>
              <w:ind w:left="69"/>
              <w:rPr>
                <w:b/>
                <w:sz w:val="20"/>
              </w:rPr>
            </w:pPr>
            <w:r w:rsidRPr="0046532C">
              <w:rPr>
                <w:b/>
                <w:sz w:val="20"/>
              </w:rPr>
              <w:pict>
                <v:group id="docshapegroup5" o:spid="_x0000_s1048" style="position:absolute;left:0;text-align:left;margin-left:17.7pt;margin-top:11.55pt;width:.5pt;height:23pt;z-index:-15953920;mso-position-horizontal-relative:text;mso-position-vertical-relative:text" coordorigin="354,231" coordsize="10,460">
                  <v:rect id="docshape6" o:spid="_x0000_s1049" style="position:absolute;left:354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7" o:spid="_x0000_s1046" style="position:absolute;left:0;text-align:left;margin-left:35.65pt;margin-top:11.55pt;width:.5pt;height:23pt;z-index:-15953408;mso-position-horizontal-relative:text;mso-position-vertical-relative:text" coordorigin="713,231" coordsize="10,460">
                  <v:rect id="docshape8" o:spid="_x0000_s1047" style="position:absolute;left:712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9" o:spid="_x0000_s1044" style="position:absolute;left:0;text-align:left;margin-left:53.6pt;margin-top:11.55pt;width:.5pt;height:23pt;z-index:-15952896;mso-position-horizontal-relative:text;mso-position-vertical-relative:text" coordorigin="1072,231" coordsize="10,460">
                  <v:rect id="docshape10" o:spid="_x0000_s1045" style="position:absolute;left:1071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11" o:spid="_x0000_s1042" style="position:absolute;left:0;text-align:left;margin-left:71.55pt;margin-top:11.55pt;width:.5pt;height:23pt;z-index:-15952384;mso-position-horizontal-relative:text;mso-position-vertical-relative:text" coordorigin="1431,231" coordsize="10,460">
                  <v:rect id="docshape12" o:spid="_x0000_s1043" style="position:absolute;left:1430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13" o:spid="_x0000_s1040" style="position:absolute;left:0;text-align:left;margin-left:89.5pt;margin-top:11.55pt;width:.5pt;height:23pt;z-index:-15951872;mso-position-horizontal-relative:text;mso-position-vertical-relative:text" coordorigin="1790,231" coordsize="10,460">
                  <v:rect id="docshape14" o:spid="_x0000_s1041" style="position:absolute;left:1789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15" o:spid="_x0000_s1038" style="position:absolute;left:0;text-align:left;margin-left:107.5pt;margin-top:11.55pt;width:.5pt;height:23pt;z-index:-15951360;mso-position-horizontal-relative:text;mso-position-vertical-relative:text" coordorigin="2150,231" coordsize="10,460">
                  <v:rect id="docshape16" o:spid="_x0000_s1039" style="position:absolute;left:2149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17" o:spid="_x0000_s1036" style="position:absolute;left:0;text-align:left;margin-left:125.4pt;margin-top:11.55pt;width:.5pt;height:23pt;z-index:-15950848;mso-position-horizontal-relative:text;mso-position-vertical-relative:text" coordorigin="2508,231" coordsize="10,460">
                  <v:rect id="docshape18" o:spid="_x0000_s1037" style="position:absolute;left:2508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19" o:spid="_x0000_s1034" style="position:absolute;left:0;text-align:left;margin-left:143.35pt;margin-top:11.55pt;width:.5pt;height:23pt;z-index:-15950336;mso-position-horizontal-relative:text;mso-position-vertical-relative:text" coordorigin="2867,231" coordsize="10,460">
                  <v:rect id="docshape20" o:spid="_x0000_s1035" style="position:absolute;left:2867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21" o:spid="_x0000_s1032" style="position:absolute;left:0;text-align:left;margin-left:161.3pt;margin-top:11.55pt;width:.5pt;height:23pt;z-index:-15949824;mso-position-horizontal-relative:text;mso-position-vertical-relative:text" coordorigin="3226,231" coordsize="10,460">
                  <v:rect id="docshape22" o:spid="_x0000_s1033" style="position:absolute;left:3226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23" o:spid="_x0000_s1030" style="position:absolute;left:0;text-align:left;margin-left:179.25pt;margin-top:11.55pt;width:.5pt;height:23pt;z-index:-15949312;mso-position-horizontal-relative:text;mso-position-vertical-relative:text" coordorigin="3585,231" coordsize="10,460">
                  <v:rect id="docshape24" o:spid="_x0000_s1031" style="position:absolute;left:3584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25" o:spid="_x0000_s1028" style="position:absolute;left:0;text-align:left;margin-left:197.2pt;margin-top:11.55pt;width:.5pt;height:23pt;z-index:-15948800;mso-position-horizontal-relative:text;mso-position-vertical-relative:text" coordorigin="3944,231" coordsize="10,460">
                  <v:rect id="docshape26" o:spid="_x0000_s1029" style="position:absolute;left:3943;top:231;width:10;height:460" fillcolor="black" stroked="f"/>
                </v:group>
              </w:pict>
            </w:r>
            <w:r w:rsidRPr="0046532C">
              <w:rPr>
                <w:b/>
                <w:sz w:val="20"/>
              </w:rPr>
              <w:pict>
                <v:group id="docshapegroup27" o:spid="_x0000_s1026" style="position:absolute;left:0;text-align:left;margin-left:215.2pt;margin-top:11.55pt;width:.5pt;height:23pt;z-index:-15948288;mso-position-horizontal-relative:text;mso-position-vertical-relative:text" coordorigin="4304,231" coordsize="10,460">
                  <v:rect id="docshape28" o:spid="_x0000_s1027" style="position:absolute;left:4303;top:231;width:10;height:460" fillcolor="black" stroked="f"/>
                </v:group>
              </w:pict>
            </w:r>
            <w:r w:rsidR="000F619A">
              <w:rPr>
                <w:b/>
                <w:sz w:val="20"/>
              </w:rPr>
              <w:t>Кількості</w:t>
            </w:r>
            <w:r w:rsidR="000F619A">
              <w:rPr>
                <w:b/>
                <w:spacing w:val="-2"/>
                <w:sz w:val="20"/>
              </w:rPr>
              <w:t xml:space="preserve"> </w:t>
            </w:r>
            <w:r w:rsidR="000F619A">
              <w:rPr>
                <w:b/>
                <w:sz w:val="20"/>
              </w:rPr>
              <w:t>голосів,</w:t>
            </w:r>
            <w:r w:rsidR="000F619A">
              <w:rPr>
                <w:b/>
                <w:spacing w:val="-3"/>
                <w:sz w:val="20"/>
              </w:rPr>
              <w:t xml:space="preserve"> </w:t>
            </w:r>
            <w:r w:rsidR="000F619A">
              <w:rPr>
                <w:b/>
                <w:sz w:val="20"/>
              </w:rPr>
              <w:t>що</w:t>
            </w:r>
            <w:r w:rsidR="000F619A">
              <w:rPr>
                <w:b/>
                <w:spacing w:val="-2"/>
                <w:sz w:val="20"/>
              </w:rPr>
              <w:t xml:space="preserve"> </w:t>
            </w:r>
            <w:r w:rsidR="000F619A">
              <w:rPr>
                <w:b/>
                <w:sz w:val="20"/>
              </w:rPr>
              <w:t>належать</w:t>
            </w:r>
            <w:r w:rsidR="000F619A">
              <w:rPr>
                <w:b/>
                <w:spacing w:val="-3"/>
                <w:sz w:val="20"/>
              </w:rPr>
              <w:t xml:space="preserve"> </w:t>
            </w:r>
            <w:r w:rsidR="000F619A">
              <w:rPr>
                <w:b/>
                <w:spacing w:val="-2"/>
                <w:sz w:val="20"/>
              </w:rPr>
              <w:t>акціонеру</w:t>
            </w:r>
          </w:p>
        </w:tc>
      </w:tr>
      <w:tr w:rsidR="00673F4B" w:rsidTr="00673F4B">
        <w:trPr>
          <w:trHeight w:val="459"/>
        </w:trPr>
        <w:tc>
          <w:tcPr>
            <w:tcW w:w="5389" w:type="dxa"/>
            <w:tcBorders>
              <w:bottom w:val="single" w:sz="4" w:space="0" w:color="000000"/>
              <w:right w:val="single" w:sz="4" w:space="0" w:color="000000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F4B" w:rsidRDefault="00673F4B" w:rsidP="001B6C99">
            <w:pPr>
              <w:pStyle w:val="TableParagraph"/>
              <w:rPr>
                <w:sz w:val="18"/>
              </w:rPr>
            </w:pPr>
          </w:p>
        </w:tc>
      </w:tr>
      <w:tr w:rsidR="00CF0E0B" w:rsidTr="00673F4B">
        <w:trPr>
          <w:trHeight w:val="460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4668" w:type="dxa"/>
            <w:gridSpan w:val="4"/>
            <w:tcBorders>
              <w:top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</w:tr>
      <w:tr w:rsidR="00CF0E0B" w:rsidTr="00673F4B">
        <w:trPr>
          <w:trHeight w:val="459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4668" w:type="dxa"/>
            <w:gridSpan w:val="4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</w:tr>
      <w:tr w:rsidR="00CF0E0B" w:rsidTr="00673F4B">
        <w:trPr>
          <w:trHeight w:val="395"/>
        </w:trPr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  <w:tc>
          <w:tcPr>
            <w:tcW w:w="4668" w:type="dxa"/>
            <w:gridSpan w:val="4"/>
          </w:tcPr>
          <w:p w:rsidR="00CF0E0B" w:rsidRDefault="00CF0E0B" w:rsidP="001B6C99">
            <w:pPr>
              <w:pStyle w:val="TableParagraph"/>
              <w:rPr>
                <w:sz w:val="18"/>
              </w:rPr>
            </w:pPr>
          </w:p>
        </w:tc>
      </w:tr>
      <w:tr w:rsidR="00B837C0" w:rsidTr="00673F4B">
        <w:trPr>
          <w:gridAfter w:val="4"/>
          <w:wAfter w:w="4668" w:type="dxa"/>
          <w:trHeight w:val="1288"/>
        </w:trPr>
        <w:tc>
          <w:tcPr>
            <w:tcW w:w="5389" w:type="dxa"/>
            <w:tcBorders>
              <w:top w:val="single" w:sz="4" w:space="0" w:color="000000"/>
            </w:tcBorders>
          </w:tcPr>
          <w:p w:rsidR="00B837C0" w:rsidRDefault="00B837C0" w:rsidP="001B6C99">
            <w:pPr>
              <w:pStyle w:val="TableParagraph"/>
              <w:ind w:left="111" w:right="106"/>
              <w:jc w:val="both"/>
              <w:rPr>
                <w:sz w:val="16"/>
              </w:rPr>
            </w:pPr>
            <w:r>
              <w:rPr>
                <w:sz w:val="16"/>
              </w:rPr>
              <w:t>реквізити акціонера, представника акціонера - ім'я фізичної або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найменування юридичної особи, які визначаються відповідно до вимог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Цивільного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кодексу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України,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назва,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серія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наявності),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номер,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видачі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документа, що посвідчує фізичну особу та РНОКПП (за наявності), код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ЄДРПОУ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ЄДРІСІ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наявності),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ІКЮО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(ідентифікаційний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торговельного,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судового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або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банківського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реєстру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країни,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де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офіційно</w:t>
            </w:r>
          </w:p>
          <w:p w:rsidR="00B837C0" w:rsidRDefault="00B837C0" w:rsidP="00673F4B">
            <w:pPr>
              <w:pStyle w:val="TableParagraph"/>
              <w:spacing w:line="164" w:lineRule="exact"/>
              <w:ind w:left="11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зареєстрований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іноземний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суб'єкт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господарської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діяльності).</w:t>
            </w:r>
          </w:p>
        </w:tc>
        <w:tc>
          <w:tcPr>
            <w:tcW w:w="357" w:type="dxa"/>
          </w:tcPr>
          <w:p w:rsidR="00B837C0" w:rsidRDefault="00B837C0" w:rsidP="00673F4B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B837C0" w:rsidRDefault="00B837C0" w:rsidP="00673F4B">
            <w:pPr>
              <w:pStyle w:val="TableParagraph"/>
              <w:rPr>
                <w:sz w:val="18"/>
              </w:rPr>
            </w:pPr>
          </w:p>
        </w:tc>
      </w:tr>
    </w:tbl>
    <w:p w:rsidR="00CF0E0B" w:rsidRDefault="00673F4B">
      <w:pPr>
        <w:spacing w:before="8" w:after="1"/>
        <w:rPr>
          <w:b/>
          <w:sz w:val="20"/>
        </w:rPr>
      </w:pPr>
      <w:r>
        <w:rPr>
          <w:b/>
          <w:sz w:val="20"/>
        </w:rPr>
        <w:br w:type="textWrapping" w:clear="all"/>
      </w: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6889"/>
        <w:gridCol w:w="1776"/>
        <w:gridCol w:w="1541"/>
      </w:tblGrid>
      <w:tr w:rsidR="00B837C0" w:rsidTr="00B837C0">
        <w:tc>
          <w:tcPr>
            <w:tcW w:w="567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pacing w:val="-10"/>
                <w:sz w:val="20"/>
              </w:rPr>
            </w:pPr>
          </w:p>
          <w:p w:rsidR="00080293" w:rsidRDefault="00080293" w:rsidP="00080293">
            <w:pPr>
              <w:spacing w:before="8" w:after="1"/>
              <w:jc w:val="center"/>
              <w:rPr>
                <w:b/>
                <w:spacing w:val="-10"/>
                <w:sz w:val="20"/>
              </w:rPr>
            </w:pPr>
          </w:p>
          <w:p w:rsidR="00B837C0" w:rsidRDefault="00B837C0" w:rsidP="00080293">
            <w:pPr>
              <w:spacing w:before="8" w:after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з/п</w:t>
            </w:r>
          </w:p>
        </w:tc>
        <w:tc>
          <w:tcPr>
            <w:tcW w:w="6889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  <w:p w:rsidR="00080293" w:rsidRDefault="00080293" w:rsidP="00080293">
            <w:pPr>
              <w:spacing w:before="8" w:after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B837C0">
              <w:rPr>
                <w:b/>
                <w:sz w:val="20"/>
              </w:rPr>
              <w:t xml:space="preserve">питання, винесені на голосування, та проект (проекти) рішення </w:t>
            </w:r>
          </w:p>
          <w:p w:rsidR="00B837C0" w:rsidRDefault="00B837C0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питань,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включених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загальних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зборів</w:t>
            </w:r>
          </w:p>
        </w:tc>
        <w:tc>
          <w:tcPr>
            <w:tcW w:w="3317" w:type="dxa"/>
            <w:gridSpan w:val="2"/>
          </w:tcPr>
          <w:p w:rsidR="00080293" w:rsidRDefault="00080293" w:rsidP="0008029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варіанти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голосування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кожний</w:t>
            </w:r>
            <w:r>
              <w:rPr>
                <w:b/>
                <w:sz w:val="20"/>
              </w:rPr>
              <w:t xml:space="preserve"> проект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рішення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кожному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із питань порядку денного</w:t>
            </w:r>
          </w:p>
          <w:p w:rsidR="00B837C0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(навпроти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вибраного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варіанту </w:t>
            </w:r>
            <w:r>
              <w:rPr>
                <w:sz w:val="20"/>
              </w:rPr>
              <w:t>позначити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Х</w:t>
            </w:r>
            <w:r>
              <w:rPr>
                <w:spacing w:val="-5"/>
                <w:sz w:val="20"/>
              </w:rPr>
              <w:t>)</w:t>
            </w:r>
          </w:p>
        </w:tc>
      </w:tr>
      <w:tr w:rsidR="00080293" w:rsidTr="00B30D61">
        <w:trPr>
          <w:trHeight w:val="678"/>
        </w:trPr>
        <w:tc>
          <w:tcPr>
            <w:tcW w:w="567" w:type="dxa"/>
            <w:vMerge w:val="restart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  <w:p w:rsidR="00080293" w:rsidRPr="00673F4B" w:rsidRDefault="00080293" w:rsidP="00080293">
            <w:pPr>
              <w:spacing w:before="8" w:after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1</w:t>
            </w:r>
          </w:p>
        </w:tc>
        <w:tc>
          <w:tcPr>
            <w:tcW w:w="6889" w:type="dxa"/>
            <w:vMerge w:val="restart"/>
          </w:tcPr>
          <w:p w:rsidR="00080293" w:rsidRDefault="00080293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080293">
              <w:rPr>
                <w:b/>
                <w:sz w:val="20"/>
              </w:rPr>
              <w:t>Обрання членів лічильної комісії, прийняття рішення про припинення їх повноважень.</w:t>
            </w:r>
          </w:p>
          <w:p w:rsidR="00B30D61" w:rsidRDefault="00080293" w:rsidP="009A6C01">
            <w:pPr>
              <w:spacing w:before="8" w:after="1"/>
              <w:jc w:val="both"/>
            </w:pPr>
            <w:r>
              <w:rPr>
                <w:sz w:val="20"/>
                <w:u w:val="single"/>
              </w:rPr>
              <w:t>Проект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рішення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питання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№1: </w:t>
            </w:r>
            <w:r w:rsidRPr="00B95C1F">
              <w:rPr>
                <w:sz w:val="20"/>
              </w:rPr>
              <w:t>Обрати до складу лічильної комісії для підрахунку голосів за результати прийнятих акціонерами рішень з питань порядку денного цих загальних зборів одну особу:</w:t>
            </w:r>
            <w:proofErr w:type="spellStart"/>
            <w:r w:rsidRPr="00B33652">
              <w:rPr>
                <w:sz w:val="20"/>
              </w:rPr>
              <w:t>Яблуновського</w:t>
            </w:r>
            <w:proofErr w:type="spellEnd"/>
            <w:r w:rsidRPr="00B33652">
              <w:rPr>
                <w:sz w:val="20"/>
              </w:rPr>
              <w:t xml:space="preserve"> Семена Олексійович</w:t>
            </w:r>
            <w:r w:rsidR="00B30D61" w:rsidRPr="00B33652">
              <w:rPr>
                <w:sz w:val="20"/>
              </w:rPr>
              <w:t>а</w:t>
            </w:r>
            <w:r w:rsidR="00D86182">
              <w:rPr>
                <w:color w:val="FF0000"/>
                <w:sz w:val="20"/>
              </w:rPr>
              <w:t xml:space="preserve"> </w:t>
            </w:r>
            <w:r w:rsidR="00D86182">
              <w:t>- Головою лічильної комісії, зі строком повноважень - до закриття загальних зборів акціонерів Товариства.</w:t>
            </w:r>
          </w:p>
          <w:p w:rsidR="00D86182" w:rsidRPr="00B30D61" w:rsidRDefault="00D86182" w:rsidP="00673F4B">
            <w:pPr>
              <w:spacing w:before="8" w:after="1"/>
              <w:rPr>
                <w:color w:val="FF0000"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  <w:tr w:rsidR="00080293" w:rsidTr="00B30D61">
        <w:trPr>
          <w:trHeight w:val="546"/>
        </w:trPr>
        <w:tc>
          <w:tcPr>
            <w:tcW w:w="567" w:type="dxa"/>
            <w:vMerge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080293" w:rsidRPr="00080293" w:rsidRDefault="00080293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  <w:tr w:rsidR="00080293" w:rsidTr="00B30D61">
        <w:trPr>
          <w:trHeight w:val="426"/>
        </w:trPr>
        <w:tc>
          <w:tcPr>
            <w:tcW w:w="567" w:type="dxa"/>
            <w:vMerge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080293" w:rsidRPr="00080293" w:rsidRDefault="00080293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  <w:tr w:rsidR="00080293" w:rsidTr="00B30D61">
        <w:trPr>
          <w:trHeight w:val="348"/>
        </w:trPr>
        <w:tc>
          <w:tcPr>
            <w:tcW w:w="567" w:type="dxa"/>
            <w:vMerge w:val="restart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89" w:type="dxa"/>
            <w:vMerge w:val="restart"/>
          </w:tcPr>
          <w:p w:rsidR="00080293" w:rsidRDefault="00080293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080293">
              <w:rPr>
                <w:b/>
                <w:sz w:val="20"/>
              </w:rPr>
              <w:t>Обрання голови Загальних зборів акціонерів Товариства.</w:t>
            </w:r>
          </w:p>
          <w:p w:rsidR="00080293" w:rsidRDefault="00080293" w:rsidP="009A6C01">
            <w:pPr>
              <w:spacing w:before="8" w:after="1"/>
              <w:jc w:val="both"/>
              <w:rPr>
                <w:color w:val="FF0000"/>
                <w:sz w:val="20"/>
              </w:rPr>
            </w:pPr>
            <w:r>
              <w:rPr>
                <w:sz w:val="20"/>
                <w:u w:val="single"/>
              </w:rPr>
              <w:t xml:space="preserve">Проект </w:t>
            </w:r>
            <w:r w:rsidRPr="00B33652">
              <w:rPr>
                <w:sz w:val="20"/>
                <w:u w:val="single"/>
              </w:rPr>
              <w:t xml:space="preserve">рішення з питання №2: </w:t>
            </w:r>
            <w:r w:rsidRPr="00B33652">
              <w:rPr>
                <w:sz w:val="20"/>
              </w:rPr>
              <w:t>Обрати головою Загальних зборів акціонерів товариства</w:t>
            </w:r>
            <w:r w:rsidR="00B33652" w:rsidRPr="00B33652">
              <w:rPr>
                <w:sz w:val="20"/>
              </w:rPr>
              <w:t xml:space="preserve"> </w:t>
            </w:r>
            <w:proofErr w:type="spellStart"/>
            <w:r w:rsidRPr="00B33652">
              <w:rPr>
                <w:sz w:val="20"/>
              </w:rPr>
              <w:t>Кудінова</w:t>
            </w:r>
            <w:proofErr w:type="spellEnd"/>
            <w:r w:rsidRPr="00B33652">
              <w:rPr>
                <w:sz w:val="20"/>
              </w:rPr>
              <w:t xml:space="preserve"> Кирила Євгеновича</w:t>
            </w:r>
            <w:r w:rsidR="00B33652" w:rsidRPr="00B33652">
              <w:rPr>
                <w:sz w:val="20"/>
              </w:rPr>
              <w:t>.</w:t>
            </w:r>
          </w:p>
          <w:p w:rsidR="00B30D61" w:rsidRPr="00080293" w:rsidRDefault="00B30D61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  <w:tr w:rsidR="00080293" w:rsidTr="00B30D61">
        <w:trPr>
          <w:trHeight w:val="411"/>
        </w:trPr>
        <w:tc>
          <w:tcPr>
            <w:tcW w:w="567" w:type="dxa"/>
            <w:vMerge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080293" w:rsidRPr="00080293" w:rsidRDefault="00080293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  <w:tr w:rsidR="00080293" w:rsidTr="00B837C0">
        <w:trPr>
          <w:trHeight w:val="240"/>
        </w:trPr>
        <w:tc>
          <w:tcPr>
            <w:tcW w:w="567" w:type="dxa"/>
            <w:vMerge/>
          </w:tcPr>
          <w:p w:rsidR="00080293" w:rsidRDefault="00080293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080293" w:rsidRPr="00080293" w:rsidRDefault="00080293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080293" w:rsidRDefault="00080293" w:rsidP="00080293">
            <w:pPr>
              <w:spacing w:before="8" w:after="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  <w:p w:rsidR="00B30D61" w:rsidRDefault="00B30D61" w:rsidP="00080293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1541" w:type="dxa"/>
          </w:tcPr>
          <w:p w:rsidR="00080293" w:rsidRDefault="00080293">
            <w:pPr>
              <w:spacing w:before="8" w:after="1"/>
              <w:rPr>
                <w:b/>
                <w:sz w:val="20"/>
              </w:rPr>
            </w:pPr>
          </w:p>
        </w:tc>
      </w:tr>
    </w:tbl>
    <w:p w:rsidR="00B837C0" w:rsidRDefault="00B837C0">
      <w:pPr>
        <w:spacing w:before="8" w:after="1"/>
        <w:rPr>
          <w:b/>
          <w:sz w:val="20"/>
        </w:rPr>
      </w:pPr>
    </w:p>
    <w:p w:rsidR="00C64444" w:rsidRDefault="00C64444">
      <w:pPr>
        <w:spacing w:before="8" w:after="1"/>
        <w:rPr>
          <w:b/>
          <w:sz w:val="20"/>
        </w:rPr>
      </w:pPr>
    </w:p>
    <w:p w:rsidR="001B6C99" w:rsidRDefault="001B6C99">
      <w:pPr>
        <w:spacing w:before="8" w:after="1"/>
        <w:rPr>
          <w:b/>
          <w:sz w:val="20"/>
        </w:rPr>
      </w:pPr>
    </w:p>
    <w:p w:rsidR="00B837C0" w:rsidRDefault="00B837C0">
      <w:pPr>
        <w:spacing w:before="8" w:after="1"/>
        <w:rPr>
          <w:b/>
          <w:sz w:val="20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567"/>
        <w:gridCol w:w="6889"/>
        <w:gridCol w:w="1776"/>
        <w:gridCol w:w="1541"/>
      </w:tblGrid>
      <w:tr w:rsidR="00B30D61" w:rsidTr="00B30D61">
        <w:trPr>
          <w:trHeight w:val="422"/>
        </w:trPr>
        <w:tc>
          <w:tcPr>
            <w:tcW w:w="567" w:type="dxa"/>
            <w:vMerge w:val="restart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3</w:t>
            </w:r>
          </w:p>
        </w:tc>
        <w:tc>
          <w:tcPr>
            <w:tcW w:w="6889" w:type="dxa"/>
            <w:vMerge w:val="restart"/>
          </w:tcPr>
          <w:p w:rsidR="00B30D61" w:rsidRDefault="00B30D61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080293">
              <w:rPr>
                <w:b/>
                <w:sz w:val="20"/>
              </w:rPr>
              <w:t xml:space="preserve">Обрання секретаря загальних </w:t>
            </w:r>
            <w:proofErr w:type="spellStart"/>
            <w:r w:rsidRPr="00080293">
              <w:rPr>
                <w:b/>
                <w:sz w:val="20"/>
              </w:rPr>
              <w:t>Загальних</w:t>
            </w:r>
            <w:proofErr w:type="spellEnd"/>
            <w:r w:rsidRPr="00080293">
              <w:rPr>
                <w:b/>
                <w:sz w:val="20"/>
              </w:rPr>
              <w:t xml:space="preserve"> зборів акціонерів Товариства</w:t>
            </w:r>
            <w:r>
              <w:rPr>
                <w:b/>
                <w:sz w:val="20"/>
              </w:rPr>
              <w:t>.</w:t>
            </w:r>
          </w:p>
          <w:p w:rsidR="00B30D61" w:rsidRPr="00B30D61" w:rsidRDefault="00B30D61" w:rsidP="009A6C01">
            <w:pPr>
              <w:spacing w:before="8" w:after="1"/>
              <w:jc w:val="both"/>
              <w:rPr>
                <w:color w:val="FF0000"/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№3:  </w:t>
            </w:r>
            <w:r w:rsidRPr="00B95C1F">
              <w:rPr>
                <w:sz w:val="20"/>
              </w:rPr>
              <w:t xml:space="preserve">Обрати секретарем загальних </w:t>
            </w:r>
            <w:proofErr w:type="spellStart"/>
            <w:r w:rsidRPr="00B95C1F">
              <w:rPr>
                <w:sz w:val="20"/>
              </w:rPr>
              <w:t>Загальних</w:t>
            </w:r>
            <w:proofErr w:type="spellEnd"/>
            <w:r w:rsidRPr="00B95C1F">
              <w:rPr>
                <w:sz w:val="20"/>
              </w:rPr>
              <w:t xml:space="preserve"> зборів акціонерів </w:t>
            </w:r>
            <w:r w:rsidRPr="00B33652">
              <w:rPr>
                <w:sz w:val="20"/>
              </w:rPr>
              <w:t>Товариства</w:t>
            </w:r>
            <w:r w:rsidR="00B33652" w:rsidRPr="00B33652">
              <w:rPr>
                <w:sz w:val="20"/>
              </w:rPr>
              <w:t xml:space="preserve"> </w:t>
            </w:r>
            <w:proofErr w:type="spellStart"/>
            <w:r w:rsidRPr="00B33652">
              <w:rPr>
                <w:sz w:val="20"/>
              </w:rPr>
              <w:t>Салоїд</w:t>
            </w:r>
            <w:proofErr w:type="spellEnd"/>
            <w:r w:rsidRPr="00B33652">
              <w:rPr>
                <w:sz w:val="20"/>
              </w:rPr>
              <w:t xml:space="preserve"> Наталію Василівну.</w:t>
            </w: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B30D61">
        <w:trPr>
          <w:trHeight w:val="413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080293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3309C6">
        <w:trPr>
          <w:trHeight w:val="492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080293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B30D61">
        <w:trPr>
          <w:trHeight w:val="624"/>
        </w:trPr>
        <w:tc>
          <w:tcPr>
            <w:tcW w:w="567" w:type="dxa"/>
            <w:vMerge w:val="restart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889" w:type="dxa"/>
            <w:vMerge w:val="restart"/>
          </w:tcPr>
          <w:p w:rsidR="00B30D61" w:rsidRDefault="00B30D61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B30D61">
              <w:rPr>
                <w:b/>
                <w:sz w:val="20"/>
              </w:rPr>
              <w:t>Затвердження Регламенту Загальних зборів акціонерів Товариства</w:t>
            </w:r>
            <w:r w:rsidRPr="00080293">
              <w:rPr>
                <w:b/>
                <w:sz w:val="20"/>
              </w:rPr>
              <w:t>.</w:t>
            </w:r>
          </w:p>
          <w:p w:rsidR="00B30D61" w:rsidRPr="009A6C01" w:rsidRDefault="00B30D61" w:rsidP="009A6C01">
            <w:pPr>
              <w:spacing w:before="8" w:after="1"/>
              <w:jc w:val="both"/>
            </w:pPr>
            <w:r>
              <w:rPr>
                <w:sz w:val="20"/>
                <w:u w:val="single"/>
              </w:rPr>
              <w:t xml:space="preserve">Проект рішення з питання №4: </w:t>
            </w:r>
            <w:r w:rsidR="009A6C01" w:rsidRPr="009A6C01">
              <w:t xml:space="preserve">Затвердити наступний Регламент проведення Загальних зборів акціонерів Товариства: обговорення питань відбувається шляхом надання коментарів або пояснень до голосування; голосування здійснюється шляхом подання бюлетенів до депозитарної установи; Бюлетені приймаються у період  </w:t>
            </w:r>
            <w:r w:rsidR="009A6C01" w:rsidRPr="009A6C01">
              <w:rPr>
                <w:b/>
              </w:rPr>
              <w:t>з 10</w:t>
            </w:r>
            <w:r w:rsidR="009A6C01" w:rsidRPr="009A6C01">
              <w:rPr>
                <w:b/>
                <w:u w:val="single"/>
                <w:vertAlign w:val="superscript"/>
              </w:rPr>
              <w:t>00</w:t>
            </w:r>
            <w:r w:rsidR="003F387C">
              <w:rPr>
                <w:b/>
              </w:rPr>
              <w:t xml:space="preserve">  21</w:t>
            </w:r>
            <w:r w:rsidR="009A6C01" w:rsidRPr="009A6C01">
              <w:rPr>
                <w:b/>
              </w:rPr>
              <w:t>.04.2025 року до 11</w:t>
            </w:r>
            <w:r w:rsidR="009A6C01" w:rsidRPr="009A6C01">
              <w:rPr>
                <w:b/>
                <w:u w:val="words"/>
                <w:vertAlign w:val="superscript"/>
              </w:rPr>
              <w:t xml:space="preserve">45  </w:t>
            </w:r>
            <w:r w:rsidR="003F387C">
              <w:rPr>
                <w:b/>
              </w:rPr>
              <w:t>24</w:t>
            </w:r>
            <w:r w:rsidR="009A6C01" w:rsidRPr="009A6C01">
              <w:rPr>
                <w:b/>
              </w:rPr>
              <w:t>.04.2025</w:t>
            </w:r>
            <w:r w:rsidR="009A6C01" w:rsidRPr="009A6C01">
              <w:rPr>
                <w:b/>
                <w:color w:val="FF0000"/>
              </w:rPr>
              <w:t xml:space="preserve"> </w:t>
            </w:r>
            <w:r w:rsidR="009A6C01" w:rsidRPr="009A6C01">
              <w:rPr>
                <w:b/>
              </w:rPr>
              <w:t>року;</w:t>
            </w:r>
            <w:r w:rsidR="009A6C01" w:rsidRPr="009A6C01">
              <w:rPr>
                <w:color w:val="FF0000"/>
              </w:rPr>
              <w:t xml:space="preserve"> </w:t>
            </w:r>
            <w:r w:rsidR="009A6C01" w:rsidRPr="009A6C01">
              <w:t>голоси акціонерів підраховує Голова лічильної комісії.</w:t>
            </w:r>
          </w:p>
          <w:p w:rsidR="009A6C01" w:rsidRPr="00080293" w:rsidRDefault="009A6C0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B30D61">
        <w:trPr>
          <w:trHeight w:val="691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080293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3309C6">
        <w:trPr>
          <w:trHeight w:val="240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080293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B30D61">
        <w:trPr>
          <w:trHeight w:val="401"/>
        </w:trPr>
        <w:tc>
          <w:tcPr>
            <w:tcW w:w="567" w:type="dxa"/>
            <w:vMerge w:val="restart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889" w:type="dxa"/>
            <w:vMerge w:val="restart"/>
          </w:tcPr>
          <w:p w:rsidR="00B30D61" w:rsidRDefault="00B30D61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B30D61">
              <w:rPr>
                <w:b/>
                <w:sz w:val="20"/>
              </w:rPr>
              <w:t>Затвердження звіту про винагороду членів наглядової ради та виконавчого органу акціонерного товариства, вимоги до якого встановлюються Національною комісією з цінних паперів та фондового ринку.</w:t>
            </w:r>
          </w:p>
          <w:p w:rsidR="00B30D61" w:rsidRDefault="00B30D61" w:rsidP="003309C6">
            <w:pPr>
              <w:spacing w:before="8" w:after="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№5: </w:t>
            </w:r>
            <w:r w:rsidRPr="00B95C1F">
              <w:rPr>
                <w:sz w:val="20"/>
              </w:rPr>
              <w:t>Звіт про винагороду членів наглядової ради та виконавчого органу акціонерного товариства</w:t>
            </w:r>
            <w:r w:rsidRPr="00B95C1F">
              <w:rPr>
                <w:color w:val="FF0000"/>
                <w:sz w:val="20"/>
              </w:rPr>
              <w:t xml:space="preserve"> </w:t>
            </w:r>
            <w:r w:rsidRPr="00B95C1F">
              <w:rPr>
                <w:sz w:val="20"/>
              </w:rPr>
              <w:t>прийняти до відома.</w:t>
            </w:r>
          </w:p>
          <w:p w:rsidR="00F862A2" w:rsidRPr="00B30D61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F862A2">
        <w:trPr>
          <w:trHeight w:val="645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B30D61" w:rsidTr="003309C6">
        <w:trPr>
          <w:trHeight w:val="540"/>
        </w:trPr>
        <w:tc>
          <w:tcPr>
            <w:tcW w:w="567" w:type="dxa"/>
            <w:vMerge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B30D61" w:rsidRP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B30D61" w:rsidRDefault="00B30D61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B30D61" w:rsidRDefault="00B30D61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327"/>
        </w:trPr>
        <w:tc>
          <w:tcPr>
            <w:tcW w:w="567" w:type="dxa"/>
            <w:vMerge w:val="restart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889" w:type="dxa"/>
            <w:vMerge w:val="restart"/>
          </w:tcPr>
          <w:p w:rsidR="00F862A2" w:rsidRDefault="00F862A2" w:rsidP="009A6C01">
            <w:pPr>
              <w:spacing w:before="8" w:after="1"/>
              <w:jc w:val="both"/>
              <w:rPr>
                <w:b/>
                <w:sz w:val="20"/>
              </w:rPr>
            </w:pPr>
            <w:r w:rsidRPr="00B30D61">
              <w:rPr>
                <w:b/>
                <w:sz w:val="20"/>
              </w:rPr>
              <w:t>Розгляд звіту наглядової ради, прийняття рішення за результатами розгляду звіту за 2021 -2024 роки.</w:t>
            </w:r>
          </w:p>
          <w:p w:rsidR="00F862A2" w:rsidRPr="00B30D61" w:rsidRDefault="00F862A2" w:rsidP="009A6C01">
            <w:pPr>
              <w:spacing w:before="8" w:after="1"/>
              <w:jc w:val="both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Проект рішення з питання №6:</w:t>
            </w:r>
            <w:r>
              <w:rPr>
                <w:sz w:val="20"/>
              </w:rPr>
              <w:t xml:space="preserve"> </w:t>
            </w:r>
            <w:r w:rsidR="00002665">
              <w:rPr>
                <w:sz w:val="20"/>
              </w:rPr>
              <w:t>з</w:t>
            </w:r>
            <w:r w:rsidR="00002665">
              <w:t>віт Наглядової ради за 2021-2024 роки прийняти до відома, роботу Наглядової ради Товариства за 2021-2024 роки визнати задовільною.</w:t>
            </w: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444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B30D61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3309C6">
        <w:trPr>
          <w:trHeight w:val="384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B30D61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425"/>
        </w:trPr>
        <w:tc>
          <w:tcPr>
            <w:tcW w:w="567" w:type="dxa"/>
            <w:vMerge w:val="restart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6889" w:type="dxa"/>
            <w:vMerge w:val="restart"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  <w:r w:rsidRPr="00F862A2">
              <w:rPr>
                <w:b/>
                <w:sz w:val="20"/>
              </w:rPr>
              <w:t xml:space="preserve">Розгляд звіту Генерального директора за 2021-2024 роки та прийняття рішення за результатами розгляду такого звіту. </w:t>
            </w:r>
          </w:p>
          <w:p w:rsidR="00F862A2" w:rsidRDefault="00F862A2" w:rsidP="009A6C01">
            <w:pPr>
              <w:spacing w:before="8" w:after="1"/>
              <w:jc w:val="both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№7: </w:t>
            </w:r>
            <w:r w:rsidRPr="00B95C1F">
              <w:rPr>
                <w:sz w:val="20"/>
              </w:rPr>
              <w:t>Звіт Генеральн</w:t>
            </w:r>
            <w:r>
              <w:rPr>
                <w:sz w:val="20"/>
              </w:rPr>
              <w:t>ого директора Товариства за 2021</w:t>
            </w:r>
            <w:r w:rsidRPr="00B95C1F">
              <w:rPr>
                <w:sz w:val="20"/>
              </w:rPr>
              <w:t>-2024 роки прийняти до відома, роботу Генеральн</w:t>
            </w:r>
            <w:r>
              <w:rPr>
                <w:sz w:val="20"/>
              </w:rPr>
              <w:t>ого директора Товариства за 2021</w:t>
            </w:r>
            <w:r w:rsidRPr="00B95C1F">
              <w:rPr>
                <w:sz w:val="20"/>
              </w:rPr>
              <w:t>-2024 роки визнати задовільною.</w:t>
            </w:r>
          </w:p>
          <w:p w:rsidR="00F862A2" w:rsidRPr="00080293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540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3309C6">
        <w:trPr>
          <w:trHeight w:val="420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522"/>
        </w:trPr>
        <w:tc>
          <w:tcPr>
            <w:tcW w:w="567" w:type="dxa"/>
            <w:vMerge w:val="restart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6889" w:type="dxa"/>
            <w:vMerge w:val="restart"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  <w:r w:rsidRPr="00F862A2">
              <w:rPr>
                <w:b/>
                <w:sz w:val="20"/>
              </w:rPr>
              <w:t xml:space="preserve">Розгляд висновків аудиторського звіту суб’єкта аудиторської діяльності та затвердження заходів за результатами розгляду такого звіту за 2021 - 2024 роки. </w:t>
            </w:r>
          </w:p>
          <w:p w:rsidR="00F862A2" w:rsidRPr="008878C2" w:rsidRDefault="00F862A2" w:rsidP="00F862A2">
            <w:pPr>
              <w:jc w:val="both"/>
              <w:rPr>
                <w:sz w:val="20"/>
                <w:szCs w:val="19"/>
                <w:shd w:val="clear" w:color="auto" w:fill="FFFFFF"/>
              </w:rPr>
            </w:pPr>
            <w:r>
              <w:rPr>
                <w:sz w:val="20"/>
                <w:u w:val="single"/>
              </w:rPr>
              <w:t xml:space="preserve">Проект рішення з питання №8: </w:t>
            </w:r>
            <w:r w:rsidRPr="00B95C1F">
              <w:rPr>
                <w:sz w:val="20"/>
              </w:rPr>
              <w:t xml:space="preserve">Відповідно до частини 3 статті 14 Закону України «Про бухгалтерський облік та фінансову звітність в Україні» малі підприємства звільняються від обов’язкового складання </w:t>
            </w:r>
            <w:r w:rsidRPr="008878C2">
              <w:rPr>
                <w:sz w:val="20"/>
                <w:szCs w:val="19"/>
                <w:shd w:val="clear" w:color="auto" w:fill="FFFFFF"/>
              </w:rPr>
              <w:t xml:space="preserve">річної консолідованої фінансової звітності разом з відповідними аудиторськими звітами.  Тому Товариство не проводило аудиторську перевірку. </w:t>
            </w:r>
          </w:p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828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3309C6">
        <w:trPr>
          <w:trHeight w:val="708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498"/>
        </w:trPr>
        <w:tc>
          <w:tcPr>
            <w:tcW w:w="567" w:type="dxa"/>
            <w:vMerge w:val="restart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889" w:type="dxa"/>
            <w:vMerge w:val="restart"/>
          </w:tcPr>
          <w:p w:rsidR="00F862A2" w:rsidRDefault="00F862A2" w:rsidP="00F862A2">
            <w:pPr>
              <w:jc w:val="both"/>
              <w:rPr>
                <w:b/>
                <w:sz w:val="20"/>
              </w:rPr>
            </w:pPr>
            <w:r w:rsidRPr="00F862A2">
              <w:rPr>
                <w:b/>
                <w:sz w:val="20"/>
              </w:rPr>
              <w:t xml:space="preserve">Затвердження результатів фінансово-господарської діяльності за 2021 - 2024 роки та розподіл прибутку товариства або затвердження порядку покриття збитків товариства. </w:t>
            </w:r>
          </w:p>
          <w:p w:rsidR="00F862A2" w:rsidRPr="00B95C1F" w:rsidRDefault="00F862A2" w:rsidP="00F862A2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Проект рішення з питання №9:</w:t>
            </w:r>
            <w:r w:rsidRPr="00B95C1F">
              <w:rPr>
                <w:sz w:val="20"/>
              </w:rPr>
              <w:t>Затвердити річний ф</w:t>
            </w:r>
            <w:r>
              <w:rPr>
                <w:sz w:val="20"/>
              </w:rPr>
              <w:t xml:space="preserve">інансовий звіт Товариства </w:t>
            </w:r>
            <w:r w:rsidR="008878C2">
              <w:rPr>
                <w:sz w:val="20"/>
              </w:rPr>
              <w:t>з</w:t>
            </w:r>
            <w:r>
              <w:rPr>
                <w:sz w:val="20"/>
              </w:rPr>
              <w:t>а 2021</w:t>
            </w:r>
            <w:r w:rsidRPr="00B95C1F">
              <w:rPr>
                <w:sz w:val="20"/>
              </w:rPr>
              <w:t xml:space="preserve"> - 2024 роки. </w:t>
            </w:r>
          </w:p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  <w:r w:rsidRPr="00B95C1F">
              <w:rPr>
                <w:sz w:val="20"/>
              </w:rPr>
              <w:t>Затвердити запропонований порядок розп</w:t>
            </w:r>
            <w:r>
              <w:rPr>
                <w:sz w:val="20"/>
              </w:rPr>
              <w:t>оділу прибутку Товариства а 2021</w:t>
            </w:r>
            <w:r w:rsidRPr="00B95C1F">
              <w:rPr>
                <w:sz w:val="20"/>
              </w:rPr>
              <w:t xml:space="preserve"> - 2024 роки: весь прибуток в сумі  залишити нерозподіленим відповідно до п. 14.3. Статуту Товариства</w:t>
            </w:r>
            <w:r w:rsidR="00767CBA">
              <w:rPr>
                <w:sz w:val="20"/>
              </w:rPr>
              <w:t>.</w:t>
            </w: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F862A2">
        <w:trPr>
          <w:trHeight w:val="792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767CBA">
        <w:trPr>
          <w:trHeight w:val="614"/>
        </w:trPr>
        <w:tc>
          <w:tcPr>
            <w:tcW w:w="567" w:type="dxa"/>
            <w:vMerge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</w:p>
        </w:tc>
        <w:tc>
          <w:tcPr>
            <w:tcW w:w="6889" w:type="dxa"/>
            <w:vMerge/>
          </w:tcPr>
          <w:p w:rsidR="00F862A2" w:rsidRPr="00F862A2" w:rsidRDefault="00F862A2" w:rsidP="00F862A2">
            <w:pPr>
              <w:jc w:val="both"/>
              <w:rPr>
                <w:b/>
                <w:sz w:val="20"/>
              </w:rPr>
            </w:pP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  <w:tr w:rsidR="00F862A2" w:rsidTr="00767CBA">
        <w:trPr>
          <w:trHeight w:val="1674"/>
        </w:trPr>
        <w:tc>
          <w:tcPr>
            <w:tcW w:w="567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889" w:type="dxa"/>
          </w:tcPr>
          <w:p w:rsidR="00F862A2" w:rsidRDefault="00F862A2" w:rsidP="00F862A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F862A2">
              <w:rPr>
                <w:b/>
                <w:sz w:val="20"/>
              </w:rPr>
              <w:t>Прийняття рішення про надання згоди на вчинення значного правочину або про попереднє надання згоди на вчинення значного правочину</w:t>
            </w:r>
            <w:r w:rsidRPr="00B95C1F">
              <w:rPr>
                <w:sz w:val="20"/>
              </w:rPr>
              <w:t>.</w:t>
            </w:r>
          </w:p>
          <w:p w:rsidR="00F862A2" w:rsidRPr="00F862A2" w:rsidRDefault="00F862A2" w:rsidP="00673F4B">
            <w:pPr>
              <w:jc w:val="both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Проект рішення з питання №10:</w:t>
            </w:r>
            <w:r w:rsidRPr="00B95C1F">
              <w:rPr>
                <w:sz w:val="20"/>
              </w:rPr>
              <w:t xml:space="preserve">Попередньо погодити вчинення правочинів з цінними паперами, купівлю-продаж майна, корпоративних прав, одержання кредитів/позик (прийняття грошових зобов’язань), гарантій, акредитивів та/або одержання будь-яких інших банківських </w:t>
            </w:r>
            <w:r>
              <w:rPr>
                <w:sz w:val="20"/>
              </w:rPr>
              <w:t xml:space="preserve"> </w:t>
            </w:r>
            <w:r w:rsidRPr="00B95C1F">
              <w:rPr>
                <w:sz w:val="20"/>
              </w:rPr>
              <w:t>продуктів/послуг</w:t>
            </w:r>
            <w:r>
              <w:rPr>
                <w:sz w:val="20"/>
              </w:rPr>
              <w:t xml:space="preserve"> </w:t>
            </w:r>
            <w:r w:rsidRPr="00B95C1F">
              <w:rPr>
                <w:sz w:val="20"/>
              </w:rPr>
              <w:t>, інших правочинів будь якого характеру,</w:t>
            </w:r>
            <w:r>
              <w:rPr>
                <w:sz w:val="20"/>
              </w:rPr>
              <w:t xml:space="preserve"> </w:t>
            </w:r>
            <w:r w:rsidRPr="00B95C1F">
              <w:rPr>
                <w:sz w:val="20"/>
              </w:rPr>
              <w:t>вчинення</w:t>
            </w:r>
            <w:r>
              <w:rPr>
                <w:sz w:val="20"/>
              </w:rPr>
              <w:t xml:space="preserve"> </w:t>
            </w:r>
            <w:r w:rsidRPr="00B95C1F">
              <w:rPr>
                <w:sz w:val="20"/>
              </w:rPr>
              <w:t>яких</w:t>
            </w:r>
          </w:p>
        </w:tc>
        <w:tc>
          <w:tcPr>
            <w:tcW w:w="1776" w:type="dxa"/>
          </w:tcPr>
          <w:p w:rsidR="00F862A2" w:rsidRDefault="00F862A2" w:rsidP="003309C6">
            <w:pPr>
              <w:spacing w:before="8" w:after="1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541" w:type="dxa"/>
          </w:tcPr>
          <w:p w:rsidR="00F862A2" w:rsidRDefault="00F862A2" w:rsidP="003309C6">
            <w:pPr>
              <w:spacing w:before="8" w:after="1"/>
              <w:rPr>
                <w:b/>
                <w:sz w:val="20"/>
              </w:rPr>
            </w:pPr>
          </w:p>
        </w:tc>
      </w:tr>
    </w:tbl>
    <w:p w:rsidR="00CF0E0B" w:rsidRDefault="00CF0E0B">
      <w:pPr>
        <w:pStyle w:val="TableParagraph"/>
        <w:rPr>
          <w:sz w:val="16"/>
        </w:rPr>
        <w:sectPr w:rsidR="00CF0E0B">
          <w:headerReference w:type="default" r:id="rId8"/>
          <w:footerReference w:type="default" r:id="rId9"/>
          <w:type w:val="continuous"/>
          <w:pgSz w:w="11910" w:h="16840"/>
          <w:pgMar w:top="540" w:right="141" w:bottom="1640" w:left="425" w:header="0" w:footer="1444" w:gutter="0"/>
          <w:pgNumType w:start="1"/>
          <w:cols w:space="720"/>
        </w:sectPr>
      </w:pPr>
    </w:p>
    <w:p w:rsidR="00CF0E0B" w:rsidRDefault="00CF0E0B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6828"/>
        <w:gridCol w:w="1752"/>
        <w:gridCol w:w="1705"/>
        <w:gridCol w:w="312"/>
      </w:tblGrid>
      <w:tr w:rsidR="00F862A2" w:rsidTr="006D04A7">
        <w:trPr>
          <w:trHeight w:val="1945"/>
        </w:trPr>
        <w:tc>
          <w:tcPr>
            <w:tcW w:w="492" w:type="dxa"/>
            <w:vMerge w:val="restart"/>
          </w:tcPr>
          <w:p w:rsidR="00F862A2" w:rsidRDefault="00F862A2" w:rsidP="006D04A7">
            <w:pPr>
              <w:pStyle w:val="TableParagraph"/>
              <w:rPr>
                <w:b/>
                <w:sz w:val="20"/>
              </w:rPr>
            </w:pPr>
          </w:p>
          <w:p w:rsidR="00F862A2" w:rsidRDefault="00F862A2" w:rsidP="006D04A7">
            <w:pPr>
              <w:pStyle w:val="TableParagraph"/>
              <w:rPr>
                <w:b/>
                <w:sz w:val="20"/>
              </w:rPr>
            </w:pPr>
          </w:p>
          <w:p w:rsidR="00F862A2" w:rsidRDefault="00F862A2" w:rsidP="006D04A7">
            <w:pPr>
              <w:pStyle w:val="TableParagraph"/>
              <w:spacing w:before="198"/>
              <w:rPr>
                <w:b/>
                <w:sz w:val="20"/>
              </w:rPr>
            </w:pPr>
          </w:p>
          <w:p w:rsidR="00F862A2" w:rsidRDefault="00F862A2" w:rsidP="006D04A7">
            <w:pPr>
              <w:pStyle w:val="TableParagraph"/>
              <w:ind w:left="9"/>
              <w:jc w:val="center"/>
              <w:rPr>
                <w:sz w:val="20"/>
              </w:rPr>
            </w:pPr>
          </w:p>
        </w:tc>
        <w:tc>
          <w:tcPr>
            <w:tcW w:w="6828" w:type="dxa"/>
            <w:vMerge w:val="restart"/>
          </w:tcPr>
          <w:p w:rsidR="00F862A2" w:rsidRPr="00F862A2" w:rsidRDefault="00F862A2" w:rsidP="006D04A7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F862A2">
              <w:rPr>
                <w:sz w:val="20"/>
              </w:rPr>
              <w:t>вимагатимуть інтереси Товариства, і які можуть вчинятись Товариством протягом не більше як одного року, у яких ринкова вартість майна, робіт або послуг, що є предметом такого правочину, перевищує 25 відсотків вартості активів за даними останньої річної фінансової звітності акціонерного товариства.</w:t>
            </w:r>
          </w:p>
          <w:p w:rsidR="00F862A2" w:rsidRPr="00F862A2" w:rsidRDefault="00F862A2" w:rsidP="006D04A7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F862A2">
              <w:rPr>
                <w:sz w:val="20"/>
              </w:rPr>
              <w:t>Надати Наглядовій раді повноваження без отримання додаткового рішення Загальних зборів акціонерів:</w:t>
            </w:r>
          </w:p>
          <w:p w:rsidR="00F862A2" w:rsidRPr="00F862A2" w:rsidRDefault="00F862A2" w:rsidP="006D04A7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F862A2">
              <w:rPr>
                <w:sz w:val="20"/>
              </w:rPr>
              <w:t>- погоджувати умови попередньо погоджених Загальними зборами акціонерів значних правочинів з усіма можливими змінами та доповненнями, які будуть уклад</w:t>
            </w:r>
            <w:r w:rsidR="009A6C01">
              <w:rPr>
                <w:sz w:val="20"/>
              </w:rPr>
              <w:t>атис</w:t>
            </w:r>
            <w:r w:rsidR="003F387C">
              <w:rPr>
                <w:sz w:val="20"/>
              </w:rPr>
              <w:t>я Товариством в період з «24» квітня 2025 року по «24</w:t>
            </w:r>
            <w:r w:rsidRPr="00F862A2">
              <w:rPr>
                <w:sz w:val="20"/>
              </w:rPr>
              <w:t>» квітня 2026 року (включно);</w:t>
            </w:r>
          </w:p>
          <w:p w:rsidR="00F862A2" w:rsidRPr="00F862A2" w:rsidRDefault="00F862A2" w:rsidP="006D04A7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F862A2">
              <w:rPr>
                <w:sz w:val="20"/>
              </w:rPr>
              <w:t>- погоджувати/визначати перелік майна (майнових прав) Товариства, яке підлягає відчуженню, передачі в заставу/іпотеку, придбанню, тощо;</w:t>
            </w:r>
          </w:p>
          <w:p w:rsidR="00F862A2" w:rsidRPr="00F862A2" w:rsidRDefault="00F862A2" w:rsidP="006D04A7">
            <w:pPr>
              <w:pStyle w:val="TableParagraph"/>
              <w:ind w:left="107" w:right="101"/>
              <w:jc w:val="both"/>
              <w:rPr>
                <w:sz w:val="20"/>
              </w:rPr>
            </w:pPr>
            <w:r w:rsidRPr="00F862A2">
              <w:rPr>
                <w:sz w:val="20"/>
              </w:rPr>
              <w:t>- надавати згоду (уповноважувати з правом передоручення) на укладання (підписання) Генеральним директором, посадовими особами органів управління Товариства попередньо погоджених в цьому пункті Порядку денного Загальними зборами значних правочинів з усіма змінами та доповненнями до них.</w:t>
            </w:r>
          </w:p>
          <w:p w:rsidR="00F862A2" w:rsidRDefault="00F862A2" w:rsidP="006D04A7">
            <w:pPr>
              <w:pStyle w:val="TableParagraph"/>
              <w:ind w:left="107" w:right="102"/>
              <w:jc w:val="both"/>
              <w:rPr>
                <w:sz w:val="20"/>
              </w:rPr>
            </w:pPr>
          </w:p>
        </w:tc>
        <w:tc>
          <w:tcPr>
            <w:tcW w:w="1752" w:type="dxa"/>
          </w:tcPr>
          <w:p w:rsidR="00F862A2" w:rsidRDefault="00F862A2" w:rsidP="006D04A7">
            <w:pPr>
              <w:pStyle w:val="TableParagraph"/>
              <w:spacing w:before="190"/>
              <w:ind w:left="3" w:right="1"/>
              <w:jc w:val="center"/>
              <w:rPr>
                <w:b/>
                <w:spacing w:val="-2"/>
                <w:sz w:val="20"/>
              </w:rPr>
            </w:pPr>
          </w:p>
          <w:p w:rsidR="00F862A2" w:rsidRDefault="00F862A2" w:rsidP="006D04A7">
            <w:pPr>
              <w:pStyle w:val="TableParagraph"/>
              <w:spacing w:before="190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705" w:type="dxa"/>
          </w:tcPr>
          <w:p w:rsidR="00F862A2" w:rsidRDefault="00F862A2" w:rsidP="006D04A7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vMerge w:val="restart"/>
            <w:tcBorders>
              <w:top w:val="nil"/>
              <w:bottom w:val="nil"/>
              <w:right w:val="nil"/>
            </w:tcBorders>
          </w:tcPr>
          <w:p w:rsidR="00F862A2" w:rsidRDefault="00F862A2" w:rsidP="006D04A7">
            <w:pPr>
              <w:pStyle w:val="TableParagraph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spacing w:before="191"/>
              <w:rPr>
                <w:b/>
                <w:sz w:val="36"/>
              </w:rPr>
            </w:pPr>
          </w:p>
          <w:p w:rsidR="00F862A2" w:rsidRDefault="00F862A2" w:rsidP="006D04A7">
            <w:pPr>
              <w:pStyle w:val="TableParagraph"/>
              <w:ind w:left="105"/>
              <w:rPr>
                <w:sz w:val="36"/>
              </w:rPr>
            </w:pPr>
          </w:p>
        </w:tc>
      </w:tr>
      <w:tr w:rsidR="00CF0E0B" w:rsidTr="006D04A7">
        <w:trPr>
          <w:trHeight w:val="769"/>
        </w:trPr>
        <w:tc>
          <w:tcPr>
            <w:tcW w:w="492" w:type="dxa"/>
            <w:vMerge/>
            <w:tcBorders>
              <w:top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6828" w:type="dxa"/>
            <w:vMerge/>
            <w:tcBorders>
              <w:top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CF0E0B" w:rsidRDefault="00CF0E0B" w:rsidP="006D04A7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CF0E0B" w:rsidRDefault="000F619A" w:rsidP="006D04A7">
            <w:pPr>
              <w:pStyle w:val="TableParagraph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705" w:type="dxa"/>
          </w:tcPr>
          <w:p w:rsidR="00CF0E0B" w:rsidRDefault="00CF0E0B" w:rsidP="006D04A7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vMerge/>
            <w:tcBorders>
              <w:top w:val="nil"/>
              <w:bottom w:val="nil"/>
              <w:right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</w:tr>
      <w:tr w:rsidR="00CF0E0B" w:rsidTr="006D04A7">
        <w:trPr>
          <w:trHeight w:val="404"/>
        </w:trPr>
        <w:tc>
          <w:tcPr>
            <w:tcW w:w="492" w:type="dxa"/>
            <w:vMerge w:val="restart"/>
          </w:tcPr>
          <w:p w:rsidR="00CF0E0B" w:rsidRPr="00F862A2" w:rsidRDefault="00F862A2" w:rsidP="006D04A7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F862A2">
              <w:rPr>
                <w:b/>
                <w:spacing w:val="-10"/>
                <w:sz w:val="20"/>
              </w:rPr>
              <w:t>11</w:t>
            </w:r>
          </w:p>
        </w:tc>
        <w:tc>
          <w:tcPr>
            <w:tcW w:w="6828" w:type="dxa"/>
            <w:vMerge w:val="restart"/>
            <w:tcBorders>
              <w:right w:val="single" w:sz="4" w:space="0" w:color="auto"/>
            </w:tcBorders>
          </w:tcPr>
          <w:p w:rsidR="00CF0E0B" w:rsidRDefault="00F862A2" w:rsidP="006D04A7">
            <w:pPr>
              <w:pStyle w:val="TableParagraph"/>
              <w:ind w:left="107" w:right="100"/>
              <w:jc w:val="both"/>
              <w:rPr>
                <w:b/>
                <w:sz w:val="20"/>
              </w:rPr>
            </w:pPr>
            <w:r w:rsidRPr="00F862A2">
              <w:rPr>
                <w:b/>
                <w:sz w:val="20"/>
              </w:rPr>
              <w:t>Призначення особи, яка уповноважується на вчинення від імені Товариства значних правочинів.</w:t>
            </w:r>
          </w:p>
          <w:p w:rsidR="00F862A2" w:rsidRPr="00F862A2" w:rsidRDefault="00F862A2" w:rsidP="00673F4B">
            <w:pPr>
              <w:pStyle w:val="TableParagraph"/>
              <w:ind w:left="107" w:right="100"/>
              <w:jc w:val="both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№11: </w:t>
            </w:r>
            <w:r w:rsidRPr="00F862A2">
              <w:rPr>
                <w:sz w:val="20"/>
              </w:rPr>
              <w:t xml:space="preserve">Призначити особу, яка уповноважується на вчинення від імені Товариства значних правочинів – Генерального директора Товариства </w:t>
            </w:r>
            <w:proofErr w:type="spellStart"/>
            <w:r w:rsidRPr="00F862A2">
              <w:rPr>
                <w:sz w:val="20"/>
              </w:rPr>
              <w:t>Хорошевського</w:t>
            </w:r>
            <w:proofErr w:type="spellEnd"/>
            <w:r w:rsidRPr="00F862A2">
              <w:rPr>
                <w:sz w:val="20"/>
              </w:rPr>
              <w:t xml:space="preserve"> Андрія Юрійовича з правом підпису цих правочинів (договорів).</w:t>
            </w:r>
            <w:r w:rsidR="006D04A7" w:rsidRPr="00B95C1F">
              <w:rPr>
                <w:sz w:val="20"/>
              </w:rPr>
              <w:t xml:space="preserve"> Призначити особу, яка уповноважується на вчинення від імені Товариства значних правочинів – Генерального директора Товариства </w:t>
            </w:r>
            <w:proofErr w:type="spellStart"/>
            <w:r w:rsidR="006D04A7" w:rsidRPr="00B95C1F">
              <w:rPr>
                <w:sz w:val="20"/>
              </w:rPr>
              <w:t>Хорошевського</w:t>
            </w:r>
            <w:proofErr w:type="spellEnd"/>
            <w:r w:rsidR="006D04A7" w:rsidRPr="00B95C1F">
              <w:rPr>
                <w:sz w:val="20"/>
              </w:rPr>
              <w:t xml:space="preserve"> Андрія Юрійовича з правом підпису цих правочинів (договорів).</w:t>
            </w: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CF0E0B" w:rsidRDefault="006D04A7" w:rsidP="006D04A7">
            <w:pPr>
              <w:pStyle w:val="TableParagraph"/>
              <w:spacing w:before="2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</w:t>
            </w:r>
            <w:r w:rsidR="000F619A"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705" w:type="dxa"/>
          </w:tcPr>
          <w:p w:rsidR="00CF0E0B" w:rsidRDefault="00CF0E0B" w:rsidP="006D04A7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vMerge/>
            <w:tcBorders>
              <w:top w:val="nil"/>
              <w:bottom w:val="nil"/>
              <w:right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</w:tr>
      <w:tr w:rsidR="00CF0E0B" w:rsidTr="006D04A7">
        <w:trPr>
          <w:trHeight w:val="510"/>
        </w:trPr>
        <w:tc>
          <w:tcPr>
            <w:tcW w:w="492" w:type="dxa"/>
            <w:vMerge/>
            <w:tcBorders>
              <w:top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6828" w:type="dxa"/>
            <w:vMerge/>
            <w:tcBorders>
              <w:top w:val="nil"/>
              <w:right w:val="single" w:sz="4" w:space="0" w:color="auto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</w:tcPr>
          <w:p w:rsidR="006D04A7" w:rsidRDefault="006D04A7" w:rsidP="006D04A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  <w:p w:rsidR="00CF0E0B" w:rsidRDefault="006D04A7" w:rsidP="006D04A7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0F619A"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705" w:type="dxa"/>
          </w:tcPr>
          <w:p w:rsidR="00CF0E0B" w:rsidRDefault="00CF0E0B" w:rsidP="006D04A7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vMerge/>
            <w:tcBorders>
              <w:top w:val="nil"/>
              <w:bottom w:val="nil"/>
              <w:right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</w:tr>
      <w:tr w:rsidR="00CF0E0B" w:rsidTr="006D04A7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6828" w:type="dxa"/>
            <w:vMerge/>
            <w:tcBorders>
              <w:top w:val="nil"/>
              <w:right w:val="single" w:sz="4" w:space="0" w:color="auto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CF0E0B" w:rsidRDefault="00CF0E0B" w:rsidP="006D04A7">
            <w:pPr>
              <w:pStyle w:val="TableParagraph"/>
              <w:rPr>
                <w:b/>
                <w:sz w:val="20"/>
              </w:rPr>
            </w:pPr>
          </w:p>
          <w:p w:rsidR="00CF0E0B" w:rsidRDefault="000F619A" w:rsidP="006D04A7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F0E0B" w:rsidRDefault="00CF0E0B" w:rsidP="006D04A7">
            <w:pPr>
              <w:pStyle w:val="TableParagraph"/>
              <w:rPr>
                <w:sz w:val="18"/>
              </w:rPr>
            </w:pPr>
          </w:p>
        </w:tc>
        <w:tc>
          <w:tcPr>
            <w:tcW w:w="312" w:type="dxa"/>
            <w:vMerge/>
            <w:tcBorders>
              <w:top w:val="nil"/>
              <w:bottom w:val="nil"/>
              <w:right w:val="nil"/>
            </w:tcBorders>
          </w:tcPr>
          <w:p w:rsidR="00CF0E0B" w:rsidRDefault="00CF0E0B" w:rsidP="006D04A7">
            <w:pPr>
              <w:rPr>
                <w:sz w:val="2"/>
                <w:szCs w:val="2"/>
              </w:rPr>
            </w:pPr>
          </w:p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435"/>
        </w:trPr>
        <w:tc>
          <w:tcPr>
            <w:tcW w:w="492" w:type="dxa"/>
            <w:vMerge w:val="restart"/>
          </w:tcPr>
          <w:p w:rsidR="006D04A7" w:rsidRPr="006D04A7" w:rsidRDefault="006D04A7" w:rsidP="006D04A7">
            <w:pPr>
              <w:rPr>
                <w:b/>
              </w:rPr>
            </w:pPr>
            <w:r w:rsidRPr="006D04A7">
              <w:rPr>
                <w:b/>
              </w:rPr>
              <w:t>12</w:t>
            </w:r>
          </w:p>
        </w:tc>
        <w:tc>
          <w:tcPr>
            <w:tcW w:w="6828" w:type="dxa"/>
            <w:vMerge w:val="restart"/>
          </w:tcPr>
          <w:p w:rsidR="006D04A7" w:rsidRDefault="006D04A7" w:rsidP="009A6C01">
            <w:pPr>
              <w:jc w:val="both"/>
              <w:rPr>
                <w:b/>
                <w:sz w:val="20"/>
              </w:rPr>
            </w:pPr>
            <w:r w:rsidRPr="006D04A7">
              <w:rPr>
                <w:b/>
                <w:sz w:val="20"/>
              </w:rPr>
              <w:t>Прийняття рішення про припинення повноважень членів Наглядової ради Товариства.</w:t>
            </w:r>
          </w:p>
          <w:p w:rsidR="006D04A7" w:rsidRPr="00B95C1F" w:rsidRDefault="006D04A7" w:rsidP="009A6C0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№12: </w:t>
            </w:r>
            <w:r w:rsidRPr="00B95C1F">
              <w:rPr>
                <w:sz w:val="20"/>
              </w:rPr>
              <w:t xml:space="preserve">Припинити повноваження Наглядової ради Товариства у складі: </w:t>
            </w:r>
          </w:p>
          <w:p w:rsidR="006D04A7" w:rsidRPr="00B95C1F" w:rsidRDefault="006D04A7" w:rsidP="009A6C01">
            <w:pPr>
              <w:jc w:val="both"/>
              <w:rPr>
                <w:sz w:val="20"/>
              </w:rPr>
            </w:pPr>
            <w:r w:rsidRPr="00B95C1F">
              <w:rPr>
                <w:sz w:val="20"/>
              </w:rPr>
              <w:t xml:space="preserve">1. Голова наглядової ради </w:t>
            </w:r>
            <w:proofErr w:type="spellStart"/>
            <w:r w:rsidRPr="00B95C1F">
              <w:rPr>
                <w:sz w:val="20"/>
              </w:rPr>
              <w:t>Рибчинський</w:t>
            </w:r>
            <w:proofErr w:type="spellEnd"/>
            <w:r w:rsidRPr="00B95C1F">
              <w:rPr>
                <w:sz w:val="20"/>
              </w:rPr>
              <w:t xml:space="preserve"> Андрій Миколайович</w:t>
            </w:r>
          </w:p>
          <w:p w:rsidR="006D04A7" w:rsidRPr="00B95C1F" w:rsidRDefault="006D04A7" w:rsidP="009A6C01">
            <w:pPr>
              <w:jc w:val="both"/>
              <w:rPr>
                <w:sz w:val="20"/>
              </w:rPr>
            </w:pPr>
            <w:r w:rsidRPr="00B95C1F">
              <w:rPr>
                <w:sz w:val="20"/>
              </w:rPr>
              <w:t xml:space="preserve">2.Член наглядової ради </w:t>
            </w:r>
            <w:proofErr w:type="spellStart"/>
            <w:r w:rsidRPr="00B95C1F">
              <w:rPr>
                <w:sz w:val="20"/>
              </w:rPr>
              <w:t>Усенко</w:t>
            </w:r>
            <w:proofErr w:type="spellEnd"/>
            <w:r w:rsidRPr="00B95C1F">
              <w:rPr>
                <w:sz w:val="20"/>
              </w:rPr>
              <w:t xml:space="preserve"> Вадим Васильович</w:t>
            </w:r>
          </w:p>
          <w:p w:rsidR="006D04A7" w:rsidRDefault="006D04A7" w:rsidP="009A6C01">
            <w:pPr>
              <w:jc w:val="both"/>
              <w:rPr>
                <w:sz w:val="20"/>
                <w:u w:val="single"/>
              </w:rPr>
            </w:pPr>
            <w:r w:rsidRPr="00B95C1F">
              <w:rPr>
                <w:sz w:val="20"/>
              </w:rPr>
              <w:t xml:space="preserve">3. Член наглядової ради </w:t>
            </w:r>
            <w:proofErr w:type="spellStart"/>
            <w:r w:rsidRPr="00B95C1F">
              <w:rPr>
                <w:sz w:val="20"/>
              </w:rPr>
              <w:t>Пашковський</w:t>
            </w:r>
            <w:proofErr w:type="spellEnd"/>
            <w:r w:rsidRPr="00B95C1F">
              <w:rPr>
                <w:sz w:val="20"/>
              </w:rPr>
              <w:t xml:space="preserve"> Дмитро Володимирович</w:t>
            </w:r>
          </w:p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660"/>
        </w:trPr>
        <w:tc>
          <w:tcPr>
            <w:tcW w:w="492" w:type="dxa"/>
            <w:vMerge/>
          </w:tcPr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6828" w:type="dxa"/>
            <w:vMerge/>
          </w:tcPr>
          <w:p w:rsidR="006D04A7" w:rsidRPr="006D04A7" w:rsidRDefault="006D04A7" w:rsidP="006D04A7">
            <w:pPr>
              <w:rPr>
                <w:b/>
                <w:sz w:val="20"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734"/>
        </w:trPr>
        <w:tc>
          <w:tcPr>
            <w:tcW w:w="492" w:type="dxa"/>
            <w:vMerge/>
          </w:tcPr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6828" w:type="dxa"/>
            <w:vMerge/>
          </w:tcPr>
          <w:p w:rsidR="006D04A7" w:rsidRPr="006D04A7" w:rsidRDefault="006D04A7" w:rsidP="006D04A7">
            <w:pPr>
              <w:rPr>
                <w:b/>
                <w:sz w:val="20"/>
              </w:rPr>
            </w:pPr>
          </w:p>
        </w:tc>
        <w:tc>
          <w:tcPr>
            <w:tcW w:w="1752" w:type="dxa"/>
          </w:tcPr>
          <w:p w:rsidR="006D04A7" w:rsidRDefault="006D04A7" w:rsidP="006D04A7"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319"/>
        </w:trPr>
        <w:tc>
          <w:tcPr>
            <w:tcW w:w="492" w:type="dxa"/>
            <w:vMerge w:val="restart"/>
          </w:tcPr>
          <w:p w:rsidR="006D04A7" w:rsidRPr="006D04A7" w:rsidRDefault="006D04A7" w:rsidP="006D04A7">
            <w:pPr>
              <w:rPr>
                <w:b/>
              </w:rPr>
            </w:pPr>
            <w:r w:rsidRPr="006D04A7">
              <w:rPr>
                <w:b/>
              </w:rPr>
              <w:t>13</w:t>
            </w:r>
          </w:p>
        </w:tc>
        <w:tc>
          <w:tcPr>
            <w:tcW w:w="6828" w:type="dxa"/>
            <w:vMerge w:val="restart"/>
          </w:tcPr>
          <w:p w:rsidR="006D04A7" w:rsidRDefault="006D04A7" w:rsidP="009A6C01">
            <w:pPr>
              <w:jc w:val="both"/>
              <w:rPr>
                <w:b/>
                <w:sz w:val="20"/>
              </w:rPr>
            </w:pPr>
            <w:r w:rsidRPr="006D04A7">
              <w:rPr>
                <w:b/>
                <w:sz w:val="20"/>
              </w:rPr>
              <w:t>Затвердження кількісного складу членів Наглядової ради Товариства.</w:t>
            </w:r>
          </w:p>
          <w:p w:rsidR="006D04A7" w:rsidRDefault="006D04A7" w:rsidP="009A6C0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Проект рішення з питання №13: </w:t>
            </w:r>
            <w:r w:rsidRPr="006D04A7">
              <w:rPr>
                <w:sz w:val="20"/>
              </w:rPr>
              <w:t>Затвердити кількісний склад Наглядової ради Товариства 3 осіб</w:t>
            </w:r>
          </w:p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372"/>
        </w:trPr>
        <w:tc>
          <w:tcPr>
            <w:tcW w:w="492" w:type="dxa"/>
            <w:vMerge/>
          </w:tcPr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6828" w:type="dxa"/>
            <w:vMerge/>
          </w:tcPr>
          <w:p w:rsidR="006D04A7" w:rsidRPr="006D04A7" w:rsidRDefault="006D04A7" w:rsidP="006D04A7">
            <w:pPr>
              <w:rPr>
                <w:b/>
                <w:sz w:val="20"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228"/>
        </w:trPr>
        <w:tc>
          <w:tcPr>
            <w:tcW w:w="492" w:type="dxa"/>
            <w:vMerge/>
          </w:tcPr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6828" w:type="dxa"/>
            <w:vMerge/>
          </w:tcPr>
          <w:p w:rsidR="006D04A7" w:rsidRPr="006D04A7" w:rsidRDefault="006D04A7" w:rsidP="006D04A7">
            <w:pPr>
              <w:rPr>
                <w:b/>
                <w:sz w:val="20"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520"/>
        </w:trPr>
        <w:tc>
          <w:tcPr>
            <w:tcW w:w="492" w:type="dxa"/>
            <w:vMerge w:val="restart"/>
          </w:tcPr>
          <w:p w:rsidR="006D04A7" w:rsidRPr="006D04A7" w:rsidRDefault="006D04A7" w:rsidP="006D04A7">
            <w:pPr>
              <w:rPr>
                <w:b/>
              </w:rPr>
            </w:pPr>
            <w:r w:rsidRPr="006D04A7">
              <w:rPr>
                <w:b/>
              </w:rPr>
              <w:t>15</w:t>
            </w:r>
          </w:p>
        </w:tc>
        <w:tc>
          <w:tcPr>
            <w:tcW w:w="6828" w:type="dxa"/>
            <w:vMerge w:val="restart"/>
          </w:tcPr>
          <w:p w:rsidR="006D04A7" w:rsidRDefault="006D04A7" w:rsidP="009A6C01">
            <w:pPr>
              <w:jc w:val="both"/>
              <w:rPr>
                <w:b/>
                <w:sz w:val="20"/>
              </w:rPr>
            </w:pPr>
            <w:r w:rsidRPr="006D04A7">
              <w:rPr>
                <w:b/>
                <w:sz w:val="20"/>
              </w:rPr>
              <w:t>Прийняття рішення про надання дозволу на зміну організаційно – правової форми Товариства.</w:t>
            </w:r>
          </w:p>
          <w:p w:rsidR="006D04A7" w:rsidRPr="00B95C1F" w:rsidRDefault="006D04A7" w:rsidP="006D04A7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Проект рішення з питання №15:</w:t>
            </w:r>
            <w:r w:rsidR="008878C2">
              <w:rPr>
                <w:sz w:val="20"/>
                <w:u w:val="single"/>
              </w:rPr>
              <w:t xml:space="preserve"> </w:t>
            </w:r>
            <w:r w:rsidRPr="00B95C1F">
              <w:rPr>
                <w:sz w:val="20"/>
              </w:rPr>
              <w:t>Надати дозвіл на зміну організаційно – правової форми Товариства.</w:t>
            </w:r>
          </w:p>
          <w:p w:rsidR="006D04A7" w:rsidRPr="006D04A7" w:rsidRDefault="006D04A7" w:rsidP="006D04A7">
            <w:pPr>
              <w:rPr>
                <w:b/>
              </w:rPr>
            </w:pPr>
          </w:p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4"/>
                <w:sz w:val="20"/>
              </w:rPr>
              <w:t>"ЗА"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469"/>
        </w:trPr>
        <w:tc>
          <w:tcPr>
            <w:tcW w:w="492" w:type="dxa"/>
            <w:vMerge/>
          </w:tcPr>
          <w:p w:rsidR="006D04A7" w:rsidRDefault="006D04A7" w:rsidP="006D04A7"/>
        </w:tc>
        <w:tc>
          <w:tcPr>
            <w:tcW w:w="6828" w:type="dxa"/>
            <w:vMerge/>
          </w:tcPr>
          <w:p w:rsidR="006D04A7" w:rsidRDefault="006D04A7" w:rsidP="006D04A7"/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2"/>
                <w:sz w:val="20"/>
              </w:rPr>
              <w:t>"ПРОТИ"</w:t>
            </w:r>
          </w:p>
        </w:tc>
        <w:tc>
          <w:tcPr>
            <w:tcW w:w="1705" w:type="dxa"/>
          </w:tcPr>
          <w:p w:rsidR="006D04A7" w:rsidRDefault="006D04A7" w:rsidP="006D04A7"/>
        </w:tc>
      </w:tr>
      <w:tr w:rsidR="006D04A7" w:rsidTr="006D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12" w:type="dxa"/>
          <w:trHeight w:val="372"/>
        </w:trPr>
        <w:tc>
          <w:tcPr>
            <w:tcW w:w="492" w:type="dxa"/>
            <w:vMerge/>
          </w:tcPr>
          <w:p w:rsidR="006D04A7" w:rsidRDefault="006D04A7" w:rsidP="006D04A7"/>
        </w:tc>
        <w:tc>
          <w:tcPr>
            <w:tcW w:w="6828" w:type="dxa"/>
            <w:vMerge/>
          </w:tcPr>
          <w:p w:rsidR="006D04A7" w:rsidRDefault="006D04A7" w:rsidP="006D04A7"/>
        </w:tc>
        <w:tc>
          <w:tcPr>
            <w:tcW w:w="1752" w:type="dxa"/>
          </w:tcPr>
          <w:p w:rsidR="006D04A7" w:rsidRDefault="006D04A7" w:rsidP="006D04A7">
            <w:pPr>
              <w:jc w:val="center"/>
            </w:pPr>
            <w:r>
              <w:rPr>
                <w:b/>
                <w:spacing w:val="-2"/>
                <w:sz w:val="20"/>
              </w:rPr>
              <w:t>"УТРИМАВСЯ"</w:t>
            </w:r>
          </w:p>
        </w:tc>
        <w:tc>
          <w:tcPr>
            <w:tcW w:w="1705" w:type="dxa"/>
          </w:tcPr>
          <w:p w:rsidR="006D04A7" w:rsidRDefault="006D04A7" w:rsidP="006D04A7"/>
        </w:tc>
      </w:tr>
    </w:tbl>
    <w:p w:rsidR="000F619A" w:rsidRDefault="000F619A"/>
    <w:p w:rsidR="007656FE" w:rsidRDefault="007656FE"/>
    <w:p w:rsidR="007656FE" w:rsidRDefault="007656FE"/>
    <w:p w:rsidR="007656FE" w:rsidRDefault="007656FE"/>
    <w:p w:rsidR="007656FE" w:rsidRDefault="007656FE"/>
    <w:p w:rsidR="007656FE" w:rsidRDefault="007656FE"/>
    <w:p w:rsidR="007656FE" w:rsidRDefault="007656FE"/>
    <w:p w:rsidR="007656FE" w:rsidRDefault="007656FE"/>
    <w:p w:rsidR="007656FE" w:rsidRDefault="007656FE"/>
    <w:p w:rsidR="007656FE" w:rsidRDefault="007656FE"/>
    <w:sectPr w:rsidR="007656FE" w:rsidSect="00CF0E0B">
      <w:pgSz w:w="11910" w:h="16840"/>
      <w:pgMar w:top="520" w:right="141" w:bottom="1640" w:left="425" w:header="0" w:footer="14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97" w:rsidRDefault="00242397" w:rsidP="00CF0E0B">
      <w:r>
        <w:separator/>
      </w:r>
    </w:p>
  </w:endnote>
  <w:endnote w:type="continuationSeparator" w:id="0">
    <w:p w:rsidR="00242397" w:rsidRDefault="00242397" w:rsidP="00CF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E0B" w:rsidRDefault="0046532C">
    <w:pPr>
      <w:pStyle w:val="a3"/>
      <w:spacing w:line="14" w:lineRule="auto"/>
      <w:rPr>
        <w:sz w:val="20"/>
      </w:rPr>
    </w:pPr>
    <w:r w:rsidRPr="0046532C">
      <w:rPr>
        <w:sz w:val="20"/>
      </w:rPr>
      <w:pict>
        <v:rect id="docshape1" o:spid="_x0000_s2052" style="position:absolute;margin-left:26.9pt;margin-top:758.7pt;width:530.35pt;height:1.5pt;z-index:-15953920;mso-position-horizontal-relative:page;mso-position-vertical-relative:page" fillcolor="black" stroked="f">
          <w10:wrap anchorx="page" anchory="page"/>
        </v:rect>
      </w:pict>
    </w:r>
    <w:r w:rsidRPr="0046532C">
      <w:rPr>
        <w:sz w:val="20"/>
      </w:rPr>
      <w:pict>
        <v:rect id="docshape2" o:spid="_x0000_s2051" style="position:absolute;margin-left:26.9pt;margin-top:755.7pt;width:530.35pt;height:1.5pt;z-index:-15953408;mso-position-horizontal-relative:page;mso-position-vertical-relative:page" fillcolor="black" stroked="f">
          <w10:wrap anchorx="page" anchory="page"/>
        </v:rect>
      </w:pict>
    </w:r>
    <w:r w:rsidRPr="0046532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27.4pt;margin-top:729.75pt;width:528.3pt;height:13.25pt;z-index:-15952896;mso-position-horizontal-relative:page;mso-position-vertical-relative:page" filled="f" stroked="f">
          <v:textbox style="mso-next-textbox:#docshape3" inset="0,0,0,0">
            <w:txbxContent>
              <w:p w:rsidR="00CF0E0B" w:rsidRDefault="000F619A">
                <w:pPr>
                  <w:tabs>
                    <w:tab w:val="left" w:pos="6750"/>
                    <w:tab w:val="left" w:pos="10489"/>
                  </w:tabs>
                  <w:spacing w:before="14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Підпис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акціонера</w:t>
                </w:r>
                <w:r>
                  <w:rPr>
                    <w:rFonts w:ascii="Arial" w:hAnsi="Arial"/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(представника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акціонера)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rFonts w:ascii="Arial" w:hAnsi="Arial"/>
                    <w:b/>
                    <w:i/>
                    <w:spacing w:val="-10"/>
                    <w:sz w:val="20"/>
                  </w:rPr>
                  <w:t>/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rFonts w:ascii="Arial" w:hAnsi="Arial"/>
                    <w:b/>
                    <w:i/>
                    <w:spacing w:val="-10"/>
                    <w:sz w:val="20"/>
                  </w:rPr>
                  <w:t>/</w:t>
                </w:r>
              </w:p>
            </w:txbxContent>
          </v:textbox>
          <w10:wrap anchorx="page" anchory="page"/>
        </v:shape>
      </w:pict>
    </w:r>
    <w:r w:rsidRPr="0046532C">
      <w:rPr>
        <w:sz w:val="20"/>
      </w:rPr>
      <w:pict>
        <v:shape id="docshape4" o:spid="_x0000_s2049" type="#_x0000_t202" style="position:absolute;margin-left:27.4pt;margin-top:757.95pt;width:529.35pt;height:56.7pt;z-index:-15952384;mso-position-horizontal-relative:page;mso-position-vertical-relative:page" filled="f" stroked="f">
          <v:textbox style="mso-next-textbox:#docshape4" inset="0,0,0,0">
            <w:txbxContent>
              <w:p w:rsidR="00CF0E0B" w:rsidRDefault="000F619A">
                <w:pPr>
                  <w:spacing w:before="12" w:line="274" w:lineRule="exact"/>
                  <w:ind w:left="68"/>
                  <w:jc w:val="center"/>
                  <w:rPr>
                    <w:rFonts w:ascii="Arial" w:hAnsi="Arial"/>
                    <w:b/>
                    <w:i/>
                    <w:sz w:val="24"/>
                  </w:rPr>
                </w:pPr>
                <w:r>
                  <w:rPr>
                    <w:rFonts w:ascii="Arial" w:hAnsi="Arial"/>
                    <w:b/>
                    <w:i/>
                    <w:spacing w:val="-2"/>
                    <w:sz w:val="24"/>
                  </w:rPr>
                  <w:t>УВАГА!!!</w:t>
                </w:r>
              </w:p>
              <w:p w:rsidR="00CF0E0B" w:rsidRDefault="000F619A">
                <w:pPr>
                  <w:pStyle w:val="a3"/>
                  <w:spacing w:line="244" w:lineRule="auto"/>
                  <w:ind w:left="20" w:right="18"/>
                  <w:jc w:val="both"/>
                </w:pPr>
                <w:r>
                  <w:rPr>
                    <w:rFonts w:ascii="Arial" w:hAnsi="Arial"/>
                    <w:b/>
                  </w:rPr>
                  <w:t xml:space="preserve">БЮЛЕТЕНЬ </w:t>
                </w:r>
                <w:r>
                  <w:t xml:space="preserve">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</w:t>
                </w:r>
                <w:r>
                  <w:rPr>
                    <w:w w:val="160"/>
                  </w:rPr>
                  <w:t xml:space="preserve">– </w:t>
                </w:r>
                <w:r>
                  <w:t>БЮЛЕТЕНЬ ВВАЖАЄТЬСЯ НЕДІЙСНИМ. Кожен аркуш бюлетеня повинен бути підписаний акціонером (представником акціонера)</w:t>
                </w:r>
                <w:r>
                  <w:rPr>
                    <w:spacing w:val="-1"/>
                  </w:rPr>
                  <w:t xml:space="preserve"> </w:t>
                </w:r>
                <w:r>
                  <w:t>(крім</w:t>
                </w:r>
                <w:r>
                  <w:rPr>
                    <w:spacing w:val="-1"/>
                  </w:rPr>
                  <w:t xml:space="preserve"> </w:t>
                </w:r>
                <w:r>
                  <w:t>випадку</w:t>
                </w:r>
                <w:r>
                  <w:rPr>
                    <w:spacing w:val="-1"/>
                  </w:rPr>
                  <w:t xml:space="preserve"> </w:t>
                </w:r>
                <w:r>
                  <w:t>засвідчення</w:t>
                </w:r>
                <w:r>
                  <w:rPr>
                    <w:spacing w:val="-1"/>
                  </w:rPr>
                  <w:t xml:space="preserve"> </w:t>
                </w:r>
                <w:r>
                  <w:t>бюлетеня</w:t>
                </w:r>
                <w:r>
                  <w:rPr>
                    <w:spacing w:val="-1"/>
                  </w:rPr>
                  <w:t xml:space="preserve"> </w:t>
                </w:r>
                <w:r>
                  <w:t>кваліфікованим</w:t>
                </w:r>
                <w:r>
                  <w:rPr>
                    <w:spacing w:val="-1"/>
                  </w:rPr>
                  <w:t xml:space="preserve"> </w:t>
                </w:r>
                <w:r>
                  <w:t>електронним</w:t>
                </w:r>
                <w:r>
                  <w:rPr>
                    <w:spacing w:val="-1"/>
                  </w:rPr>
                  <w:t xml:space="preserve"> </w:t>
                </w:r>
                <w:r>
                  <w:t>підписом</w:t>
                </w:r>
                <w:r>
                  <w:rPr>
                    <w:spacing w:val="-1"/>
                  </w:rPr>
                  <w:t xml:space="preserve"> </w:t>
                </w:r>
                <w:r>
                  <w:t>акціонера</w:t>
                </w:r>
                <w:r>
                  <w:rPr>
                    <w:spacing w:val="-1"/>
                  </w:rPr>
                  <w:t xml:space="preserve"> </w:t>
                </w:r>
                <w:r>
                  <w:t>(його</w:t>
                </w:r>
                <w:r>
                  <w:rPr>
                    <w:spacing w:val="-2"/>
                  </w:rPr>
                  <w:t xml:space="preserve"> </w:t>
                </w:r>
                <w:r>
                  <w:t>представника).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97" w:rsidRDefault="00242397" w:rsidP="00CF0E0B">
      <w:r>
        <w:separator/>
      </w:r>
    </w:p>
  </w:footnote>
  <w:footnote w:type="continuationSeparator" w:id="0">
    <w:p w:rsidR="00242397" w:rsidRDefault="00242397" w:rsidP="00CF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A8" w:rsidRDefault="00961AA8">
    <w:pPr>
      <w:pStyle w:val="a7"/>
      <w:jc w:val="right"/>
    </w:pPr>
    <w:r>
      <w:t xml:space="preserve">Стор. </w:t>
    </w:r>
    <w:sdt>
      <w:sdtPr>
        <w:id w:val="2081486314"/>
        <w:docPartObj>
          <w:docPartGallery w:val="Page Numbers (Top of Page)"/>
          <w:docPartUnique/>
        </w:docPartObj>
      </w:sdtPr>
      <w:sdtContent>
        <w:fldSimple w:instr=" PAGE   \* MERGEFORMAT ">
          <w:r w:rsidR="00767CBA">
            <w:rPr>
              <w:noProof/>
            </w:rPr>
            <w:t>3</w:t>
          </w:r>
        </w:fldSimple>
        <w:r>
          <w:t xml:space="preserve"> з 3</w:t>
        </w:r>
      </w:sdtContent>
    </w:sdt>
  </w:p>
  <w:p w:rsidR="00961AA8" w:rsidRDefault="00961A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CB7"/>
    <w:multiLevelType w:val="hybridMultilevel"/>
    <w:tmpl w:val="83782178"/>
    <w:lvl w:ilvl="0" w:tplc="3F26050C">
      <w:start w:val="1"/>
      <w:numFmt w:val="decimal"/>
      <w:lvlText w:val="%1)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1EEE048C">
      <w:numFmt w:val="bullet"/>
      <w:lvlText w:val="•"/>
      <w:lvlJc w:val="left"/>
      <w:pPr>
        <w:ind w:left="771" w:hanging="238"/>
      </w:pPr>
      <w:rPr>
        <w:rFonts w:hint="default"/>
        <w:lang w:val="uk-UA" w:eastAsia="en-US" w:bidi="ar-SA"/>
      </w:rPr>
    </w:lvl>
    <w:lvl w:ilvl="2" w:tplc="C9AEB454">
      <w:numFmt w:val="bullet"/>
      <w:lvlText w:val="•"/>
      <w:lvlJc w:val="left"/>
      <w:pPr>
        <w:ind w:left="1443" w:hanging="238"/>
      </w:pPr>
      <w:rPr>
        <w:rFonts w:hint="default"/>
        <w:lang w:val="uk-UA" w:eastAsia="en-US" w:bidi="ar-SA"/>
      </w:rPr>
    </w:lvl>
    <w:lvl w:ilvl="3" w:tplc="74E4AAE6">
      <w:numFmt w:val="bullet"/>
      <w:lvlText w:val="•"/>
      <w:lvlJc w:val="left"/>
      <w:pPr>
        <w:ind w:left="2114" w:hanging="238"/>
      </w:pPr>
      <w:rPr>
        <w:rFonts w:hint="default"/>
        <w:lang w:val="uk-UA" w:eastAsia="en-US" w:bidi="ar-SA"/>
      </w:rPr>
    </w:lvl>
    <w:lvl w:ilvl="4" w:tplc="DBDE5D78">
      <w:numFmt w:val="bullet"/>
      <w:lvlText w:val="•"/>
      <w:lvlJc w:val="left"/>
      <w:pPr>
        <w:ind w:left="2786" w:hanging="238"/>
      </w:pPr>
      <w:rPr>
        <w:rFonts w:hint="default"/>
        <w:lang w:val="uk-UA" w:eastAsia="en-US" w:bidi="ar-SA"/>
      </w:rPr>
    </w:lvl>
    <w:lvl w:ilvl="5" w:tplc="3B660C36">
      <w:numFmt w:val="bullet"/>
      <w:lvlText w:val="•"/>
      <w:lvlJc w:val="left"/>
      <w:pPr>
        <w:ind w:left="3458" w:hanging="238"/>
      </w:pPr>
      <w:rPr>
        <w:rFonts w:hint="default"/>
        <w:lang w:val="uk-UA" w:eastAsia="en-US" w:bidi="ar-SA"/>
      </w:rPr>
    </w:lvl>
    <w:lvl w:ilvl="6" w:tplc="E2C08CD2">
      <w:numFmt w:val="bullet"/>
      <w:lvlText w:val="•"/>
      <w:lvlJc w:val="left"/>
      <w:pPr>
        <w:ind w:left="4129" w:hanging="238"/>
      </w:pPr>
      <w:rPr>
        <w:rFonts w:hint="default"/>
        <w:lang w:val="uk-UA" w:eastAsia="en-US" w:bidi="ar-SA"/>
      </w:rPr>
    </w:lvl>
    <w:lvl w:ilvl="7" w:tplc="F760CD24">
      <w:numFmt w:val="bullet"/>
      <w:lvlText w:val="•"/>
      <w:lvlJc w:val="left"/>
      <w:pPr>
        <w:ind w:left="4801" w:hanging="238"/>
      </w:pPr>
      <w:rPr>
        <w:rFonts w:hint="default"/>
        <w:lang w:val="uk-UA" w:eastAsia="en-US" w:bidi="ar-SA"/>
      </w:rPr>
    </w:lvl>
    <w:lvl w:ilvl="8" w:tplc="7444BA06">
      <w:numFmt w:val="bullet"/>
      <w:lvlText w:val="•"/>
      <w:lvlJc w:val="left"/>
      <w:pPr>
        <w:ind w:left="5472" w:hanging="23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0E0B"/>
    <w:rsid w:val="00002665"/>
    <w:rsid w:val="00080293"/>
    <w:rsid w:val="00083BEC"/>
    <w:rsid w:val="000F619A"/>
    <w:rsid w:val="00182D71"/>
    <w:rsid w:val="001910B6"/>
    <w:rsid w:val="001977C8"/>
    <w:rsid w:val="001B6C99"/>
    <w:rsid w:val="001F70DF"/>
    <w:rsid w:val="00242397"/>
    <w:rsid w:val="002F638F"/>
    <w:rsid w:val="0033459B"/>
    <w:rsid w:val="00371F5A"/>
    <w:rsid w:val="003F387C"/>
    <w:rsid w:val="00400E40"/>
    <w:rsid w:val="00434A6C"/>
    <w:rsid w:val="004442F0"/>
    <w:rsid w:val="00451DCA"/>
    <w:rsid w:val="00455460"/>
    <w:rsid w:val="0046532C"/>
    <w:rsid w:val="0054598C"/>
    <w:rsid w:val="00566F13"/>
    <w:rsid w:val="005E3646"/>
    <w:rsid w:val="00673F4B"/>
    <w:rsid w:val="006D04A7"/>
    <w:rsid w:val="0071113C"/>
    <w:rsid w:val="007656FE"/>
    <w:rsid w:val="00767CBA"/>
    <w:rsid w:val="007C3B53"/>
    <w:rsid w:val="007E4019"/>
    <w:rsid w:val="007F4B88"/>
    <w:rsid w:val="00864BA8"/>
    <w:rsid w:val="008878C2"/>
    <w:rsid w:val="008A338A"/>
    <w:rsid w:val="008A68A8"/>
    <w:rsid w:val="00961AA8"/>
    <w:rsid w:val="009A6C01"/>
    <w:rsid w:val="009D01A6"/>
    <w:rsid w:val="00B30D61"/>
    <w:rsid w:val="00B33652"/>
    <w:rsid w:val="00B837C0"/>
    <w:rsid w:val="00BB0466"/>
    <w:rsid w:val="00C302BC"/>
    <w:rsid w:val="00C64444"/>
    <w:rsid w:val="00C76B91"/>
    <w:rsid w:val="00CD3169"/>
    <w:rsid w:val="00CF0E0B"/>
    <w:rsid w:val="00D123EB"/>
    <w:rsid w:val="00D86182"/>
    <w:rsid w:val="00DC3DC3"/>
    <w:rsid w:val="00F862A2"/>
    <w:rsid w:val="00F8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E0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E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E0B"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CF0E0B"/>
    <w:pPr>
      <w:spacing w:before="249"/>
      <w:ind w:left="33" w:right="53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F0E0B"/>
  </w:style>
  <w:style w:type="paragraph" w:customStyle="1" w:styleId="TableParagraph">
    <w:name w:val="Table Paragraph"/>
    <w:basedOn w:val="a"/>
    <w:uiPriority w:val="1"/>
    <w:qFormat/>
    <w:rsid w:val="00CF0E0B"/>
  </w:style>
  <w:style w:type="table" w:styleId="a6">
    <w:name w:val="Table Grid"/>
    <w:basedOn w:val="a1"/>
    <w:uiPriority w:val="59"/>
    <w:rsid w:val="00B83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1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AA8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961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AA8"/>
    <w:rPr>
      <w:rFonts w:ascii="Times New Roman" w:eastAsia="Times New Roman" w:hAnsi="Times New Roman" w:cs="Times New Roman"/>
      <w:lang w:val="uk-UA"/>
    </w:rPr>
  </w:style>
  <w:style w:type="paragraph" w:styleId="ab">
    <w:name w:val="No Spacing"/>
    <w:link w:val="ac"/>
    <w:uiPriority w:val="1"/>
    <w:qFormat/>
    <w:rsid w:val="00961AA8"/>
    <w:pPr>
      <w:widowControl/>
      <w:autoSpaceDE/>
      <w:autoSpaceDN/>
    </w:pPr>
    <w:rPr>
      <w:rFonts w:eastAsiaTheme="minorEastAsia"/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961AA8"/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A5CD-5BEB-4BAA-9BEB-04789AE9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– Загальний</vt:lpstr>
    </vt:vector>
  </TitlesOfParts>
  <Company>DG Win&amp;Soft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– Загальний</dc:title>
  <dc:subject>Розміщено 05.08.2022</dc:subject>
  <dc:creator>Sapanchuk Svitlana</dc:creator>
  <cp:lastModifiedBy>Пользователь Windows</cp:lastModifiedBy>
  <cp:revision>19</cp:revision>
  <dcterms:created xsi:type="dcterms:W3CDTF">2025-03-12T10:53:00Z</dcterms:created>
  <dcterms:modified xsi:type="dcterms:W3CDTF">2025-04-17T08:57:00Z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for Microsoft 365</vt:lpwstr>
  </property>
</Properties>
</file>