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B54" w:rsidRPr="00785B54" w:rsidRDefault="00785B54" w:rsidP="00785B54">
      <w:pPr>
        <w:spacing w:after="0" w:line="240" w:lineRule="auto"/>
        <w:outlineLvl w:val="2"/>
        <w:rPr>
          <w:rFonts w:ascii="Times New Roman" w:eastAsia="Times New Roman" w:hAnsi="Times New Roman" w:cs="Times New Roman"/>
          <w:bCs/>
          <w:color w:val="000000"/>
          <w:sz w:val="16"/>
          <w:szCs w:val="16"/>
          <w:lang w:eastAsia="ru-RU"/>
        </w:rPr>
      </w:pPr>
      <w:bookmarkStart w:id="0" w:name="_GoBack"/>
      <w:bookmarkEnd w:id="0"/>
      <w:r w:rsidRPr="00785B54">
        <w:rPr>
          <w:rFonts w:ascii="Times New Roman" w:eastAsia="Times New Roman" w:hAnsi="Times New Roman" w:cs="Times New Roman"/>
          <w:b/>
          <w:bCs/>
          <w:color w:val="000000"/>
          <w:sz w:val="28"/>
          <w:szCs w:val="28"/>
          <w:lang w:eastAsia="ru-RU"/>
        </w:rPr>
        <w:tab/>
      </w:r>
      <w:r w:rsidRPr="00785B54">
        <w:rPr>
          <w:rFonts w:ascii="Times New Roman" w:eastAsia="Times New Roman" w:hAnsi="Times New Roman" w:cs="Times New Roman"/>
          <w:b/>
          <w:bCs/>
          <w:color w:val="000000"/>
          <w:sz w:val="28"/>
          <w:szCs w:val="28"/>
          <w:lang w:eastAsia="ru-RU"/>
        </w:rPr>
        <w:tab/>
      </w:r>
      <w:r w:rsidRPr="00785B54">
        <w:rPr>
          <w:rFonts w:ascii="Times New Roman" w:eastAsia="Times New Roman" w:hAnsi="Times New Roman" w:cs="Times New Roman"/>
          <w:b/>
          <w:bCs/>
          <w:color w:val="000000"/>
          <w:sz w:val="28"/>
          <w:szCs w:val="28"/>
          <w:lang w:eastAsia="ru-RU"/>
        </w:rPr>
        <w:tab/>
      </w:r>
      <w:r w:rsidRPr="00785B54">
        <w:rPr>
          <w:rFonts w:ascii="Times New Roman" w:eastAsia="Times New Roman" w:hAnsi="Times New Roman" w:cs="Times New Roman"/>
          <w:b/>
          <w:bCs/>
          <w:color w:val="000000"/>
          <w:sz w:val="28"/>
          <w:szCs w:val="28"/>
          <w:lang w:val="en-US" w:eastAsia="ru-RU"/>
        </w:rPr>
        <w:t xml:space="preserve">                                          </w:t>
      </w:r>
      <w:r w:rsidRPr="00785B54">
        <w:rPr>
          <w:rFonts w:ascii="Times New Roman" w:eastAsia="Times New Roman" w:hAnsi="Times New Roman" w:cs="Times New Roman"/>
          <w:b/>
          <w:bCs/>
          <w:color w:val="000000"/>
          <w:sz w:val="28"/>
          <w:szCs w:val="28"/>
          <w:lang w:eastAsia="ru-RU"/>
        </w:rPr>
        <w:tab/>
      </w:r>
      <w:r w:rsidRPr="00785B54">
        <w:rPr>
          <w:rFonts w:ascii="Times New Roman" w:eastAsia="Times New Roman" w:hAnsi="Times New Roman" w:cs="Times New Roman"/>
          <w:b/>
          <w:bCs/>
          <w:color w:val="000000"/>
          <w:sz w:val="28"/>
          <w:szCs w:val="28"/>
          <w:lang w:eastAsia="ru-RU"/>
        </w:rPr>
        <w:tab/>
      </w:r>
      <w:r w:rsidRPr="00785B54">
        <w:rPr>
          <w:rFonts w:ascii="Times New Roman" w:eastAsia="Times New Roman" w:hAnsi="Times New Roman" w:cs="Times New Roman"/>
          <w:b/>
          <w:bCs/>
          <w:color w:val="000000"/>
          <w:sz w:val="28"/>
          <w:szCs w:val="28"/>
          <w:lang w:eastAsia="ru-RU"/>
        </w:rPr>
        <w:tab/>
      </w:r>
      <w:r w:rsidRPr="00785B54">
        <w:rPr>
          <w:rFonts w:ascii="Times New Roman" w:eastAsia="Times New Roman" w:hAnsi="Times New Roman" w:cs="Times New Roman"/>
          <w:bCs/>
          <w:color w:val="000000"/>
          <w:sz w:val="16"/>
          <w:szCs w:val="16"/>
          <w:lang w:eastAsia="ru-RU"/>
        </w:rPr>
        <w:t>Додаток 38</w:t>
      </w:r>
    </w:p>
    <w:p w:rsidR="00785B54" w:rsidRPr="00785B54" w:rsidRDefault="00785B54" w:rsidP="00785B54">
      <w:pPr>
        <w:spacing w:after="0" w:line="240" w:lineRule="auto"/>
        <w:outlineLvl w:val="2"/>
        <w:rPr>
          <w:rFonts w:ascii="Times New Roman" w:eastAsia="Times New Roman" w:hAnsi="Times New Roman" w:cs="Times New Roman"/>
          <w:bCs/>
          <w:color w:val="000000"/>
          <w:sz w:val="16"/>
          <w:szCs w:val="16"/>
          <w:lang w:eastAsia="ru-RU"/>
        </w:rPr>
      </w:pPr>
      <w:r w:rsidRPr="00785B54">
        <w:rPr>
          <w:rFonts w:ascii="Times New Roman" w:eastAsia="Times New Roman" w:hAnsi="Times New Roman" w:cs="Times New Roman"/>
          <w:bCs/>
          <w:color w:val="000000"/>
          <w:sz w:val="16"/>
          <w:szCs w:val="16"/>
          <w:lang w:eastAsia="ru-RU"/>
        </w:rPr>
        <w:tab/>
      </w:r>
      <w:r w:rsidRPr="00785B54">
        <w:rPr>
          <w:rFonts w:ascii="Times New Roman" w:eastAsia="Times New Roman" w:hAnsi="Times New Roman" w:cs="Times New Roman"/>
          <w:bCs/>
          <w:color w:val="000000"/>
          <w:sz w:val="16"/>
          <w:szCs w:val="16"/>
          <w:lang w:eastAsia="ru-RU"/>
        </w:rPr>
        <w:tab/>
      </w:r>
      <w:r w:rsidRPr="00785B54">
        <w:rPr>
          <w:rFonts w:ascii="Times New Roman" w:eastAsia="Times New Roman" w:hAnsi="Times New Roman" w:cs="Times New Roman"/>
          <w:bCs/>
          <w:color w:val="000000"/>
          <w:sz w:val="16"/>
          <w:szCs w:val="16"/>
          <w:lang w:eastAsia="ru-RU"/>
        </w:rPr>
        <w:tab/>
      </w:r>
      <w:r w:rsidRPr="00785B54">
        <w:rPr>
          <w:rFonts w:ascii="Times New Roman" w:eastAsia="Times New Roman" w:hAnsi="Times New Roman" w:cs="Times New Roman"/>
          <w:bCs/>
          <w:color w:val="000000"/>
          <w:sz w:val="16"/>
          <w:szCs w:val="16"/>
          <w:lang w:eastAsia="ru-RU"/>
        </w:rPr>
        <w:tab/>
      </w:r>
      <w:r w:rsidRPr="00785B54">
        <w:rPr>
          <w:rFonts w:ascii="Times New Roman" w:eastAsia="Times New Roman" w:hAnsi="Times New Roman" w:cs="Times New Roman"/>
          <w:bCs/>
          <w:color w:val="000000"/>
          <w:sz w:val="16"/>
          <w:szCs w:val="16"/>
          <w:lang w:eastAsia="ru-RU"/>
        </w:rPr>
        <w:tab/>
      </w:r>
      <w:r w:rsidRPr="00785B54">
        <w:rPr>
          <w:rFonts w:ascii="Times New Roman" w:eastAsia="Times New Roman" w:hAnsi="Times New Roman" w:cs="Times New Roman"/>
          <w:bCs/>
          <w:color w:val="000000"/>
          <w:sz w:val="16"/>
          <w:szCs w:val="16"/>
          <w:lang w:eastAsia="ru-RU"/>
        </w:rPr>
        <w:tab/>
      </w:r>
      <w:r w:rsidRPr="00785B54">
        <w:rPr>
          <w:rFonts w:ascii="Times New Roman" w:eastAsia="Times New Roman" w:hAnsi="Times New Roman" w:cs="Times New Roman"/>
          <w:bCs/>
          <w:color w:val="000000"/>
          <w:sz w:val="16"/>
          <w:szCs w:val="16"/>
          <w:lang w:eastAsia="ru-RU"/>
        </w:rPr>
        <w:tab/>
      </w:r>
      <w:r w:rsidRPr="00785B54">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785B54" w:rsidRPr="00785B54" w:rsidRDefault="00785B54" w:rsidP="00785B54">
      <w:pPr>
        <w:spacing w:after="0" w:line="240" w:lineRule="auto"/>
        <w:outlineLvl w:val="2"/>
        <w:rPr>
          <w:rFonts w:ascii="Times New Roman" w:eastAsia="Times New Roman" w:hAnsi="Times New Roman" w:cs="Times New Roman"/>
          <w:bCs/>
          <w:color w:val="000000"/>
          <w:sz w:val="16"/>
          <w:szCs w:val="16"/>
          <w:lang w:eastAsia="ru-RU"/>
        </w:rPr>
      </w:pPr>
      <w:r w:rsidRPr="00785B54">
        <w:rPr>
          <w:rFonts w:ascii="Times New Roman" w:eastAsia="Times New Roman" w:hAnsi="Times New Roman" w:cs="Times New Roman"/>
          <w:bCs/>
          <w:color w:val="000000"/>
          <w:sz w:val="16"/>
          <w:szCs w:val="16"/>
          <w:lang w:eastAsia="ru-RU"/>
        </w:rPr>
        <w:tab/>
      </w:r>
      <w:r w:rsidRPr="00785B54">
        <w:rPr>
          <w:rFonts w:ascii="Times New Roman" w:eastAsia="Times New Roman" w:hAnsi="Times New Roman" w:cs="Times New Roman"/>
          <w:bCs/>
          <w:color w:val="000000"/>
          <w:sz w:val="16"/>
          <w:szCs w:val="16"/>
          <w:lang w:eastAsia="ru-RU"/>
        </w:rPr>
        <w:tab/>
      </w:r>
      <w:r w:rsidRPr="00785B54">
        <w:rPr>
          <w:rFonts w:ascii="Times New Roman" w:eastAsia="Times New Roman" w:hAnsi="Times New Roman" w:cs="Times New Roman"/>
          <w:bCs/>
          <w:color w:val="000000"/>
          <w:sz w:val="16"/>
          <w:szCs w:val="16"/>
          <w:lang w:eastAsia="ru-RU"/>
        </w:rPr>
        <w:tab/>
      </w:r>
      <w:r w:rsidRPr="00785B54">
        <w:rPr>
          <w:rFonts w:ascii="Times New Roman" w:eastAsia="Times New Roman" w:hAnsi="Times New Roman" w:cs="Times New Roman"/>
          <w:bCs/>
          <w:color w:val="000000"/>
          <w:sz w:val="16"/>
          <w:szCs w:val="16"/>
          <w:lang w:eastAsia="ru-RU"/>
        </w:rPr>
        <w:tab/>
      </w:r>
      <w:r w:rsidRPr="00785B54">
        <w:rPr>
          <w:rFonts w:ascii="Times New Roman" w:eastAsia="Times New Roman" w:hAnsi="Times New Roman" w:cs="Times New Roman"/>
          <w:bCs/>
          <w:color w:val="000000"/>
          <w:sz w:val="16"/>
          <w:szCs w:val="16"/>
          <w:lang w:eastAsia="ru-RU"/>
        </w:rPr>
        <w:tab/>
      </w:r>
      <w:r w:rsidRPr="00785B54">
        <w:rPr>
          <w:rFonts w:ascii="Times New Roman" w:eastAsia="Times New Roman" w:hAnsi="Times New Roman" w:cs="Times New Roman"/>
          <w:bCs/>
          <w:color w:val="000000"/>
          <w:sz w:val="16"/>
          <w:szCs w:val="16"/>
          <w:lang w:eastAsia="ru-RU"/>
        </w:rPr>
        <w:tab/>
      </w:r>
      <w:r w:rsidRPr="00785B54">
        <w:rPr>
          <w:rFonts w:ascii="Times New Roman" w:eastAsia="Times New Roman" w:hAnsi="Times New Roman" w:cs="Times New Roman"/>
          <w:bCs/>
          <w:color w:val="000000"/>
          <w:sz w:val="16"/>
          <w:szCs w:val="16"/>
          <w:lang w:eastAsia="ru-RU"/>
        </w:rPr>
        <w:tab/>
      </w:r>
      <w:r w:rsidRPr="00785B54">
        <w:rPr>
          <w:rFonts w:ascii="Times New Roman" w:eastAsia="Times New Roman" w:hAnsi="Times New Roman" w:cs="Times New Roman"/>
          <w:bCs/>
          <w:color w:val="000000"/>
          <w:sz w:val="16"/>
          <w:szCs w:val="16"/>
          <w:lang w:eastAsia="ru-RU"/>
        </w:rPr>
        <w:tab/>
        <w:t>цінних паперів (пункт1 глави 4 розділу III)</w:t>
      </w:r>
    </w:p>
    <w:p w:rsidR="00785B54" w:rsidRPr="00785B54" w:rsidRDefault="00785B54" w:rsidP="00785B54">
      <w:pPr>
        <w:spacing w:after="0" w:line="240" w:lineRule="auto"/>
        <w:outlineLvl w:val="2"/>
        <w:rPr>
          <w:rFonts w:ascii="Times New Roman" w:eastAsia="Times New Roman" w:hAnsi="Times New Roman" w:cs="Times New Roman"/>
          <w:b/>
          <w:bCs/>
          <w:color w:val="000000"/>
          <w:sz w:val="28"/>
          <w:szCs w:val="28"/>
          <w:lang w:val="ru-RU" w:eastAsia="ru-RU"/>
        </w:rPr>
      </w:pPr>
      <w:r w:rsidRPr="00785B54">
        <w:rPr>
          <w:rFonts w:ascii="Times New Roman" w:eastAsia="Times New Roman" w:hAnsi="Times New Roman" w:cs="Times New Roman"/>
          <w:b/>
          <w:bCs/>
          <w:color w:val="000000"/>
          <w:sz w:val="28"/>
          <w:szCs w:val="28"/>
          <w:lang w:val="ru-RU" w:eastAsia="ru-RU"/>
        </w:rPr>
        <w:tab/>
      </w:r>
      <w:r w:rsidRPr="00785B54">
        <w:rPr>
          <w:rFonts w:ascii="Times New Roman" w:eastAsia="Times New Roman" w:hAnsi="Times New Roman" w:cs="Times New Roman"/>
          <w:b/>
          <w:bCs/>
          <w:color w:val="000000"/>
          <w:sz w:val="28"/>
          <w:szCs w:val="28"/>
          <w:lang w:val="ru-RU" w:eastAsia="ru-RU"/>
        </w:rPr>
        <w:tab/>
      </w:r>
      <w:r w:rsidRPr="00785B54">
        <w:rPr>
          <w:rFonts w:ascii="Times New Roman" w:eastAsia="Times New Roman" w:hAnsi="Times New Roman" w:cs="Times New Roman"/>
          <w:b/>
          <w:bCs/>
          <w:color w:val="000000"/>
          <w:sz w:val="28"/>
          <w:szCs w:val="28"/>
          <w:lang w:val="ru-RU" w:eastAsia="ru-RU"/>
        </w:rPr>
        <w:tab/>
      </w:r>
      <w:r w:rsidRPr="00785B54">
        <w:rPr>
          <w:rFonts w:ascii="Times New Roman" w:eastAsia="Times New Roman" w:hAnsi="Times New Roman" w:cs="Times New Roman"/>
          <w:b/>
          <w:bCs/>
          <w:color w:val="000000"/>
          <w:sz w:val="28"/>
          <w:szCs w:val="28"/>
          <w:lang w:val="ru-RU" w:eastAsia="ru-RU"/>
        </w:rPr>
        <w:tab/>
      </w:r>
      <w:r w:rsidRPr="00785B54">
        <w:rPr>
          <w:rFonts w:ascii="Times New Roman" w:eastAsia="Times New Roman" w:hAnsi="Times New Roman" w:cs="Times New Roman"/>
          <w:b/>
          <w:bCs/>
          <w:color w:val="000000"/>
          <w:sz w:val="28"/>
          <w:szCs w:val="28"/>
          <w:lang w:val="ru-RU" w:eastAsia="ru-RU"/>
        </w:rPr>
        <w:tab/>
      </w:r>
    </w:p>
    <w:p w:rsidR="00785B54" w:rsidRPr="00785B54" w:rsidRDefault="00785B54" w:rsidP="00785B54">
      <w:pPr>
        <w:spacing w:after="0" w:line="240" w:lineRule="auto"/>
        <w:outlineLvl w:val="2"/>
        <w:rPr>
          <w:rFonts w:ascii="Times New Roman" w:eastAsia="Times New Roman" w:hAnsi="Times New Roman" w:cs="Times New Roman"/>
          <w:b/>
          <w:bCs/>
          <w:color w:val="000000"/>
          <w:sz w:val="28"/>
          <w:szCs w:val="28"/>
          <w:lang w:val="en-US" w:eastAsia="ru-RU"/>
        </w:rPr>
      </w:pPr>
      <w:r w:rsidRPr="00785B54">
        <w:rPr>
          <w:rFonts w:ascii="Times New Roman" w:eastAsia="Times New Roman" w:hAnsi="Times New Roman" w:cs="Times New Roman"/>
          <w:b/>
          <w:bCs/>
          <w:color w:val="000000"/>
          <w:sz w:val="28"/>
          <w:szCs w:val="28"/>
          <w:lang w:val="ru-RU" w:eastAsia="ru-RU"/>
        </w:rPr>
        <w:tab/>
      </w:r>
      <w:r w:rsidRPr="00785B54">
        <w:rPr>
          <w:rFonts w:ascii="Times New Roman" w:eastAsia="Times New Roman" w:hAnsi="Times New Roman" w:cs="Times New Roman"/>
          <w:b/>
          <w:bCs/>
          <w:color w:val="000000"/>
          <w:sz w:val="28"/>
          <w:szCs w:val="28"/>
          <w:lang w:val="ru-RU" w:eastAsia="ru-RU"/>
        </w:rPr>
        <w:tab/>
      </w:r>
      <w:r w:rsidRPr="00785B54">
        <w:rPr>
          <w:rFonts w:ascii="Times New Roman" w:eastAsia="Times New Roman" w:hAnsi="Times New Roman" w:cs="Times New Roman"/>
          <w:b/>
          <w:bCs/>
          <w:color w:val="000000"/>
          <w:sz w:val="28"/>
          <w:szCs w:val="28"/>
          <w:lang w:val="ru-RU" w:eastAsia="ru-RU"/>
        </w:rPr>
        <w:tab/>
      </w:r>
      <w:r w:rsidRPr="00785B54">
        <w:rPr>
          <w:rFonts w:ascii="Times New Roman" w:eastAsia="Times New Roman" w:hAnsi="Times New Roman" w:cs="Times New Roman"/>
          <w:b/>
          <w:bCs/>
          <w:color w:val="000000"/>
          <w:sz w:val="28"/>
          <w:szCs w:val="28"/>
          <w:lang w:val="ru-RU" w:eastAsia="ru-RU"/>
        </w:rPr>
        <w:tab/>
      </w:r>
      <w:r w:rsidRPr="00785B54">
        <w:rPr>
          <w:rFonts w:ascii="Times New Roman" w:eastAsia="Times New Roman" w:hAnsi="Times New Roman" w:cs="Times New Roman"/>
          <w:b/>
          <w:bCs/>
          <w:color w:val="000000"/>
          <w:sz w:val="28"/>
          <w:szCs w:val="28"/>
          <w:lang w:val="ru-RU" w:eastAsia="ru-RU"/>
        </w:rPr>
        <w:tab/>
        <w:t>Титульний аркуш</w:t>
      </w: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785B54" w:rsidRPr="00785B54" w:rsidTr="00265FCF">
        <w:tc>
          <w:tcPr>
            <w:tcW w:w="5000" w:type="pct"/>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both"/>
              <w:rPr>
                <w:rFonts w:ascii="Times New Roman" w:eastAsia="Times New Roman" w:hAnsi="Times New Roman" w:cs="Times New Roman"/>
                <w:i/>
                <w:color w:val="000000"/>
                <w:sz w:val="20"/>
                <w:szCs w:val="20"/>
                <w:lang w:val="en-US" w:eastAsia="ru-RU"/>
              </w:rPr>
            </w:pPr>
            <w:r w:rsidRPr="00785B54">
              <w:rPr>
                <w:rFonts w:ascii="Times New Roman" w:eastAsia="Times New Roman" w:hAnsi="Times New Roman" w:cs="Times New Roman"/>
                <w:i/>
                <w:color w:val="000000"/>
                <w:sz w:val="20"/>
                <w:szCs w:val="20"/>
                <w:lang w:val="ru-RU" w:eastAsia="ru-RU"/>
              </w:rPr>
              <w:t>Підтверджую</w:t>
            </w:r>
            <w:r w:rsidRPr="00785B54">
              <w:rPr>
                <w:rFonts w:ascii="Times New Roman" w:eastAsia="Times New Roman" w:hAnsi="Times New Roman" w:cs="Times New Roman"/>
                <w:i/>
                <w:color w:val="000000"/>
                <w:sz w:val="20"/>
                <w:szCs w:val="20"/>
                <w:lang w:val="en-US" w:eastAsia="ru-RU"/>
              </w:rPr>
              <w:t xml:space="preserve"> </w:t>
            </w:r>
            <w:r w:rsidRPr="00785B54">
              <w:rPr>
                <w:rFonts w:ascii="Times New Roman" w:eastAsia="Times New Roman" w:hAnsi="Times New Roman" w:cs="Times New Roman"/>
                <w:i/>
                <w:color w:val="000000"/>
                <w:sz w:val="20"/>
                <w:szCs w:val="20"/>
                <w:lang w:val="ru-RU" w:eastAsia="ru-RU"/>
              </w:rPr>
              <w:t>ідентичність</w:t>
            </w:r>
            <w:r w:rsidRPr="00785B54">
              <w:rPr>
                <w:rFonts w:ascii="Times New Roman" w:eastAsia="Times New Roman" w:hAnsi="Times New Roman" w:cs="Times New Roman"/>
                <w:i/>
                <w:color w:val="000000"/>
                <w:sz w:val="20"/>
                <w:szCs w:val="20"/>
                <w:lang w:val="en-US" w:eastAsia="ru-RU"/>
              </w:rPr>
              <w:t xml:space="preserve"> </w:t>
            </w:r>
            <w:r w:rsidRPr="00785B54">
              <w:rPr>
                <w:rFonts w:ascii="Times New Roman" w:eastAsia="Times New Roman" w:hAnsi="Times New Roman" w:cs="Times New Roman"/>
                <w:i/>
                <w:color w:val="000000"/>
                <w:sz w:val="20"/>
                <w:szCs w:val="20"/>
                <w:lang w:val="ru-RU" w:eastAsia="ru-RU"/>
              </w:rPr>
              <w:t>електронної</w:t>
            </w:r>
            <w:r w:rsidRPr="00785B54">
              <w:rPr>
                <w:rFonts w:ascii="Times New Roman" w:eastAsia="Times New Roman" w:hAnsi="Times New Roman" w:cs="Times New Roman"/>
                <w:i/>
                <w:color w:val="000000"/>
                <w:sz w:val="20"/>
                <w:szCs w:val="20"/>
                <w:lang w:val="en-US" w:eastAsia="ru-RU"/>
              </w:rPr>
              <w:t xml:space="preserve"> </w:t>
            </w:r>
            <w:r w:rsidRPr="00785B54">
              <w:rPr>
                <w:rFonts w:ascii="Times New Roman" w:eastAsia="Times New Roman" w:hAnsi="Times New Roman" w:cs="Times New Roman"/>
                <w:i/>
                <w:color w:val="000000"/>
                <w:sz w:val="20"/>
                <w:szCs w:val="20"/>
                <w:lang w:val="ru-RU" w:eastAsia="ru-RU"/>
              </w:rPr>
              <w:t>та</w:t>
            </w:r>
            <w:r w:rsidRPr="00785B54">
              <w:rPr>
                <w:rFonts w:ascii="Times New Roman" w:eastAsia="Times New Roman" w:hAnsi="Times New Roman" w:cs="Times New Roman"/>
                <w:i/>
                <w:color w:val="000000"/>
                <w:sz w:val="20"/>
                <w:szCs w:val="20"/>
                <w:lang w:val="en-US" w:eastAsia="ru-RU"/>
              </w:rPr>
              <w:t xml:space="preserve"> </w:t>
            </w:r>
            <w:r w:rsidRPr="00785B54">
              <w:rPr>
                <w:rFonts w:ascii="Times New Roman" w:eastAsia="Times New Roman" w:hAnsi="Times New Roman" w:cs="Times New Roman"/>
                <w:i/>
                <w:color w:val="000000"/>
                <w:sz w:val="20"/>
                <w:szCs w:val="20"/>
                <w:lang w:val="ru-RU" w:eastAsia="ru-RU"/>
              </w:rPr>
              <w:t>паперової</w:t>
            </w:r>
            <w:r w:rsidRPr="00785B54">
              <w:rPr>
                <w:rFonts w:ascii="Times New Roman" w:eastAsia="Times New Roman" w:hAnsi="Times New Roman" w:cs="Times New Roman"/>
                <w:i/>
                <w:color w:val="000000"/>
                <w:sz w:val="20"/>
                <w:szCs w:val="20"/>
                <w:lang w:val="en-US" w:eastAsia="ru-RU"/>
              </w:rPr>
              <w:t xml:space="preserve"> </w:t>
            </w:r>
            <w:r w:rsidRPr="00785B54">
              <w:rPr>
                <w:rFonts w:ascii="Times New Roman" w:eastAsia="Times New Roman" w:hAnsi="Times New Roman" w:cs="Times New Roman"/>
                <w:i/>
                <w:color w:val="000000"/>
                <w:sz w:val="20"/>
                <w:szCs w:val="20"/>
                <w:lang w:val="ru-RU" w:eastAsia="ru-RU"/>
              </w:rPr>
              <w:t>форм</w:t>
            </w:r>
            <w:r w:rsidRPr="00785B54">
              <w:rPr>
                <w:rFonts w:ascii="Times New Roman" w:eastAsia="Times New Roman" w:hAnsi="Times New Roman" w:cs="Times New Roman"/>
                <w:i/>
                <w:color w:val="000000"/>
                <w:sz w:val="20"/>
                <w:szCs w:val="20"/>
                <w:lang w:val="en-US" w:eastAsia="ru-RU"/>
              </w:rPr>
              <w:t xml:space="preserve"> </w:t>
            </w:r>
            <w:r w:rsidRPr="00785B54">
              <w:rPr>
                <w:rFonts w:ascii="Times New Roman" w:eastAsia="Times New Roman" w:hAnsi="Times New Roman" w:cs="Times New Roman"/>
                <w:i/>
                <w:color w:val="000000"/>
                <w:sz w:val="20"/>
                <w:szCs w:val="20"/>
                <w:lang w:val="ru-RU" w:eastAsia="ru-RU"/>
              </w:rPr>
              <w:t>інформації</w:t>
            </w:r>
            <w:r w:rsidRPr="00785B54">
              <w:rPr>
                <w:rFonts w:ascii="Times New Roman" w:eastAsia="Times New Roman" w:hAnsi="Times New Roman" w:cs="Times New Roman"/>
                <w:i/>
                <w:color w:val="000000"/>
                <w:sz w:val="20"/>
                <w:szCs w:val="20"/>
                <w:lang w:val="en-US" w:eastAsia="ru-RU"/>
              </w:rPr>
              <w:t xml:space="preserve">, </w:t>
            </w:r>
            <w:r w:rsidRPr="00785B54">
              <w:rPr>
                <w:rFonts w:ascii="Times New Roman" w:eastAsia="Times New Roman" w:hAnsi="Times New Roman" w:cs="Times New Roman"/>
                <w:i/>
                <w:color w:val="000000"/>
                <w:sz w:val="20"/>
                <w:szCs w:val="20"/>
                <w:lang w:val="ru-RU" w:eastAsia="ru-RU"/>
              </w:rPr>
              <w:t>що</w:t>
            </w:r>
            <w:r w:rsidRPr="00785B54">
              <w:rPr>
                <w:rFonts w:ascii="Times New Roman" w:eastAsia="Times New Roman" w:hAnsi="Times New Roman" w:cs="Times New Roman"/>
                <w:i/>
                <w:color w:val="000000"/>
                <w:sz w:val="20"/>
                <w:szCs w:val="20"/>
                <w:lang w:val="en-US" w:eastAsia="ru-RU"/>
              </w:rPr>
              <w:t xml:space="preserve"> </w:t>
            </w:r>
            <w:r w:rsidRPr="00785B54">
              <w:rPr>
                <w:rFonts w:ascii="Times New Roman" w:eastAsia="Times New Roman" w:hAnsi="Times New Roman" w:cs="Times New Roman"/>
                <w:i/>
                <w:color w:val="000000"/>
                <w:sz w:val="20"/>
                <w:szCs w:val="20"/>
                <w:lang w:val="ru-RU" w:eastAsia="ru-RU"/>
              </w:rPr>
              <w:t>подається</w:t>
            </w:r>
            <w:r w:rsidRPr="00785B54">
              <w:rPr>
                <w:rFonts w:ascii="Times New Roman" w:eastAsia="Times New Roman" w:hAnsi="Times New Roman" w:cs="Times New Roman"/>
                <w:i/>
                <w:color w:val="000000"/>
                <w:sz w:val="20"/>
                <w:szCs w:val="20"/>
                <w:lang w:val="en-US" w:eastAsia="ru-RU"/>
              </w:rPr>
              <w:t xml:space="preserve"> </w:t>
            </w:r>
            <w:r w:rsidRPr="00785B54">
              <w:rPr>
                <w:rFonts w:ascii="Times New Roman" w:eastAsia="Times New Roman" w:hAnsi="Times New Roman" w:cs="Times New Roman"/>
                <w:i/>
                <w:color w:val="000000"/>
                <w:sz w:val="20"/>
                <w:szCs w:val="20"/>
                <w:lang w:val="ru-RU" w:eastAsia="ru-RU"/>
              </w:rPr>
              <w:t>до</w:t>
            </w:r>
            <w:r w:rsidRPr="00785B54">
              <w:rPr>
                <w:rFonts w:ascii="Times New Roman" w:eastAsia="Times New Roman" w:hAnsi="Times New Roman" w:cs="Times New Roman"/>
                <w:i/>
                <w:color w:val="000000"/>
                <w:sz w:val="20"/>
                <w:szCs w:val="20"/>
                <w:lang w:val="en-US" w:eastAsia="ru-RU"/>
              </w:rPr>
              <w:t xml:space="preserve"> </w:t>
            </w:r>
            <w:r w:rsidRPr="00785B54">
              <w:rPr>
                <w:rFonts w:ascii="Times New Roman" w:eastAsia="Times New Roman" w:hAnsi="Times New Roman" w:cs="Times New Roman"/>
                <w:i/>
                <w:color w:val="000000"/>
                <w:sz w:val="20"/>
                <w:szCs w:val="20"/>
                <w:lang w:val="ru-RU" w:eastAsia="ru-RU"/>
              </w:rPr>
              <w:t>Комісії</w:t>
            </w:r>
            <w:r w:rsidRPr="00785B54">
              <w:rPr>
                <w:rFonts w:ascii="Times New Roman" w:eastAsia="Times New Roman" w:hAnsi="Times New Roman" w:cs="Times New Roman"/>
                <w:i/>
                <w:color w:val="000000"/>
                <w:sz w:val="20"/>
                <w:szCs w:val="20"/>
                <w:lang w:val="en-US" w:eastAsia="ru-RU"/>
              </w:rPr>
              <w:t xml:space="preserve">, </w:t>
            </w:r>
            <w:r w:rsidRPr="00785B54">
              <w:rPr>
                <w:rFonts w:ascii="Times New Roman" w:eastAsia="Times New Roman" w:hAnsi="Times New Roman" w:cs="Times New Roman"/>
                <w:i/>
                <w:color w:val="000000"/>
                <w:sz w:val="20"/>
                <w:szCs w:val="20"/>
                <w:lang w:val="ru-RU" w:eastAsia="ru-RU"/>
              </w:rPr>
              <w:t>та</w:t>
            </w:r>
            <w:r w:rsidRPr="00785B54">
              <w:rPr>
                <w:rFonts w:ascii="Times New Roman" w:eastAsia="Times New Roman" w:hAnsi="Times New Roman" w:cs="Times New Roman"/>
                <w:i/>
                <w:color w:val="000000"/>
                <w:sz w:val="20"/>
                <w:szCs w:val="20"/>
                <w:lang w:val="en-US" w:eastAsia="ru-RU"/>
              </w:rPr>
              <w:t xml:space="preserve"> </w:t>
            </w:r>
            <w:r w:rsidRPr="00785B54">
              <w:rPr>
                <w:rFonts w:ascii="Times New Roman" w:eastAsia="Times New Roman" w:hAnsi="Times New Roman" w:cs="Times New Roman"/>
                <w:i/>
                <w:color w:val="000000"/>
                <w:sz w:val="20"/>
                <w:szCs w:val="20"/>
                <w:lang w:val="ru-RU" w:eastAsia="ru-RU"/>
              </w:rPr>
              <w:t>достовірність</w:t>
            </w:r>
            <w:r w:rsidRPr="00785B54">
              <w:rPr>
                <w:rFonts w:ascii="Times New Roman" w:eastAsia="Times New Roman" w:hAnsi="Times New Roman" w:cs="Times New Roman"/>
                <w:i/>
                <w:color w:val="000000"/>
                <w:sz w:val="20"/>
                <w:szCs w:val="20"/>
                <w:lang w:val="en-US" w:eastAsia="ru-RU"/>
              </w:rPr>
              <w:t xml:space="preserve"> </w:t>
            </w:r>
            <w:r w:rsidRPr="00785B54">
              <w:rPr>
                <w:rFonts w:ascii="Times New Roman" w:eastAsia="Times New Roman" w:hAnsi="Times New Roman" w:cs="Times New Roman"/>
                <w:i/>
                <w:color w:val="000000"/>
                <w:sz w:val="20"/>
                <w:szCs w:val="20"/>
                <w:lang w:val="ru-RU" w:eastAsia="ru-RU"/>
              </w:rPr>
              <w:t>інформації</w:t>
            </w:r>
            <w:r w:rsidRPr="00785B54">
              <w:rPr>
                <w:rFonts w:ascii="Times New Roman" w:eastAsia="Times New Roman" w:hAnsi="Times New Roman" w:cs="Times New Roman"/>
                <w:i/>
                <w:color w:val="000000"/>
                <w:sz w:val="20"/>
                <w:szCs w:val="20"/>
                <w:lang w:val="en-US" w:eastAsia="ru-RU"/>
              </w:rPr>
              <w:t xml:space="preserve">, </w:t>
            </w:r>
            <w:r w:rsidRPr="00785B54">
              <w:rPr>
                <w:rFonts w:ascii="Times New Roman" w:eastAsia="Times New Roman" w:hAnsi="Times New Roman" w:cs="Times New Roman"/>
                <w:i/>
                <w:color w:val="000000"/>
                <w:sz w:val="20"/>
                <w:szCs w:val="20"/>
                <w:lang w:val="ru-RU" w:eastAsia="ru-RU"/>
              </w:rPr>
              <w:t>наданої</w:t>
            </w:r>
            <w:r w:rsidRPr="00785B54">
              <w:rPr>
                <w:rFonts w:ascii="Times New Roman" w:eastAsia="Times New Roman" w:hAnsi="Times New Roman" w:cs="Times New Roman"/>
                <w:i/>
                <w:color w:val="000000"/>
                <w:sz w:val="20"/>
                <w:szCs w:val="20"/>
                <w:lang w:val="en-US" w:eastAsia="ru-RU"/>
              </w:rPr>
              <w:t xml:space="preserve"> </w:t>
            </w:r>
            <w:r w:rsidRPr="00785B54">
              <w:rPr>
                <w:rFonts w:ascii="Times New Roman" w:eastAsia="Times New Roman" w:hAnsi="Times New Roman" w:cs="Times New Roman"/>
                <w:i/>
                <w:color w:val="000000"/>
                <w:sz w:val="20"/>
                <w:szCs w:val="20"/>
                <w:lang w:val="ru-RU" w:eastAsia="ru-RU"/>
              </w:rPr>
              <w:t>для</w:t>
            </w:r>
            <w:r w:rsidRPr="00785B54">
              <w:rPr>
                <w:rFonts w:ascii="Times New Roman" w:eastAsia="Times New Roman" w:hAnsi="Times New Roman" w:cs="Times New Roman"/>
                <w:i/>
                <w:color w:val="000000"/>
                <w:sz w:val="20"/>
                <w:szCs w:val="20"/>
                <w:lang w:val="en-US" w:eastAsia="ru-RU"/>
              </w:rPr>
              <w:t xml:space="preserve"> </w:t>
            </w:r>
            <w:r w:rsidRPr="00785B54">
              <w:rPr>
                <w:rFonts w:ascii="Times New Roman" w:eastAsia="Times New Roman" w:hAnsi="Times New Roman" w:cs="Times New Roman"/>
                <w:i/>
                <w:color w:val="000000"/>
                <w:sz w:val="20"/>
                <w:szCs w:val="20"/>
                <w:lang w:val="ru-RU" w:eastAsia="ru-RU"/>
              </w:rPr>
              <w:t>розкриття</w:t>
            </w:r>
            <w:r w:rsidRPr="00785B54">
              <w:rPr>
                <w:rFonts w:ascii="Times New Roman" w:eastAsia="Times New Roman" w:hAnsi="Times New Roman" w:cs="Times New Roman"/>
                <w:i/>
                <w:color w:val="000000"/>
                <w:sz w:val="20"/>
                <w:szCs w:val="20"/>
                <w:lang w:val="en-US" w:eastAsia="ru-RU"/>
              </w:rPr>
              <w:t xml:space="preserve"> </w:t>
            </w:r>
            <w:r w:rsidRPr="00785B54">
              <w:rPr>
                <w:rFonts w:ascii="Times New Roman" w:eastAsia="Times New Roman" w:hAnsi="Times New Roman" w:cs="Times New Roman"/>
                <w:i/>
                <w:color w:val="000000"/>
                <w:sz w:val="20"/>
                <w:szCs w:val="20"/>
                <w:lang w:val="ru-RU" w:eastAsia="ru-RU"/>
              </w:rPr>
              <w:t>в</w:t>
            </w:r>
            <w:r w:rsidRPr="00785B54">
              <w:rPr>
                <w:rFonts w:ascii="Times New Roman" w:eastAsia="Times New Roman" w:hAnsi="Times New Roman" w:cs="Times New Roman"/>
                <w:i/>
                <w:color w:val="000000"/>
                <w:sz w:val="20"/>
                <w:szCs w:val="20"/>
                <w:lang w:val="en-US" w:eastAsia="ru-RU"/>
              </w:rPr>
              <w:t xml:space="preserve"> </w:t>
            </w:r>
            <w:r w:rsidRPr="00785B54">
              <w:rPr>
                <w:rFonts w:ascii="Times New Roman" w:eastAsia="Times New Roman" w:hAnsi="Times New Roman" w:cs="Times New Roman"/>
                <w:i/>
                <w:color w:val="000000"/>
                <w:sz w:val="20"/>
                <w:szCs w:val="20"/>
                <w:lang w:val="ru-RU" w:eastAsia="ru-RU"/>
              </w:rPr>
              <w:t>загальнодоступній</w:t>
            </w:r>
            <w:r w:rsidRPr="00785B54">
              <w:rPr>
                <w:rFonts w:ascii="Times New Roman" w:eastAsia="Times New Roman" w:hAnsi="Times New Roman" w:cs="Times New Roman"/>
                <w:i/>
                <w:color w:val="000000"/>
                <w:sz w:val="20"/>
                <w:szCs w:val="20"/>
                <w:lang w:val="en-US" w:eastAsia="ru-RU"/>
              </w:rPr>
              <w:t xml:space="preserve"> </w:t>
            </w:r>
            <w:r w:rsidRPr="00785B54">
              <w:rPr>
                <w:rFonts w:ascii="Times New Roman" w:eastAsia="Times New Roman" w:hAnsi="Times New Roman" w:cs="Times New Roman"/>
                <w:i/>
                <w:color w:val="000000"/>
                <w:sz w:val="20"/>
                <w:szCs w:val="20"/>
                <w:lang w:val="ru-RU" w:eastAsia="ru-RU"/>
              </w:rPr>
              <w:t>інформаційній</w:t>
            </w:r>
            <w:r w:rsidRPr="00785B54">
              <w:rPr>
                <w:rFonts w:ascii="Times New Roman" w:eastAsia="Times New Roman" w:hAnsi="Times New Roman" w:cs="Times New Roman"/>
                <w:i/>
                <w:color w:val="000000"/>
                <w:sz w:val="20"/>
                <w:szCs w:val="20"/>
                <w:lang w:val="en-US" w:eastAsia="ru-RU"/>
              </w:rPr>
              <w:t xml:space="preserve"> </w:t>
            </w:r>
            <w:r w:rsidRPr="00785B54">
              <w:rPr>
                <w:rFonts w:ascii="Times New Roman" w:eastAsia="Times New Roman" w:hAnsi="Times New Roman" w:cs="Times New Roman"/>
                <w:i/>
                <w:color w:val="000000"/>
                <w:sz w:val="20"/>
                <w:szCs w:val="20"/>
                <w:lang w:val="ru-RU" w:eastAsia="ru-RU"/>
              </w:rPr>
              <w:t>базі</w:t>
            </w:r>
            <w:r w:rsidRPr="00785B54">
              <w:rPr>
                <w:rFonts w:ascii="Times New Roman" w:eastAsia="Times New Roman" w:hAnsi="Times New Roman" w:cs="Times New Roman"/>
                <w:i/>
                <w:color w:val="000000"/>
                <w:sz w:val="20"/>
                <w:szCs w:val="20"/>
                <w:lang w:val="en-US" w:eastAsia="ru-RU"/>
              </w:rPr>
              <w:t xml:space="preserve"> </w:t>
            </w:r>
            <w:r w:rsidRPr="00785B54">
              <w:rPr>
                <w:rFonts w:ascii="Times New Roman" w:eastAsia="Times New Roman" w:hAnsi="Times New Roman" w:cs="Times New Roman"/>
                <w:i/>
                <w:color w:val="000000"/>
                <w:sz w:val="20"/>
                <w:szCs w:val="20"/>
                <w:lang w:val="ru-RU" w:eastAsia="ru-RU"/>
              </w:rPr>
              <w:t>даних</w:t>
            </w:r>
            <w:r w:rsidRPr="00785B54">
              <w:rPr>
                <w:rFonts w:ascii="Times New Roman" w:eastAsia="Times New Roman" w:hAnsi="Times New Roman" w:cs="Times New Roman"/>
                <w:i/>
                <w:color w:val="000000"/>
                <w:sz w:val="20"/>
                <w:szCs w:val="20"/>
                <w:lang w:val="en-US" w:eastAsia="ru-RU"/>
              </w:rPr>
              <w:t xml:space="preserve"> </w:t>
            </w:r>
            <w:r w:rsidRPr="00785B54">
              <w:rPr>
                <w:rFonts w:ascii="Times New Roman" w:eastAsia="Times New Roman" w:hAnsi="Times New Roman" w:cs="Times New Roman"/>
                <w:i/>
                <w:color w:val="000000"/>
                <w:sz w:val="20"/>
                <w:szCs w:val="20"/>
                <w:lang w:val="ru-RU" w:eastAsia="ru-RU"/>
              </w:rPr>
              <w:t>Комісії</w:t>
            </w:r>
            <w:r w:rsidRPr="00785B54">
              <w:rPr>
                <w:rFonts w:ascii="Times New Roman" w:eastAsia="Times New Roman" w:hAnsi="Times New Roman" w:cs="Times New Roman"/>
                <w:i/>
                <w:color w:val="000000"/>
                <w:sz w:val="20"/>
                <w:szCs w:val="20"/>
                <w:lang w:val="en-US" w:eastAsia="ru-RU"/>
              </w:rPr>
              <w:t xml:space="preserve">. </w:t>
            </w:r>
          </w:p>
        </w:tc>
      </w:tr>
    </w:tbl>
    <w:p w:rsidR="00785B54" w:rsidRPr="00785B54" w:rsidRDefault="00785B54" w:rsidP="00785B54">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785B54" w:rsidRPr="00785B54" w:rsidTr="00265FCF">
        <w:tc>
          <w:tcPr>
            <w:tcW w:w="1562"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color w:val="000000"/>
                <w:sz w:val="24"/>
                <w:szCs w:val="24"/>
                <w:lang w:val="en-US" w:eastAsia="ru-RU"/>
              </w:rPr>
            </w:pPr>
            <w:r w:rsidRPr="00785B54">
              <w:rPr>
                <w:rFonts w:ascii="Times New Roman" w:eastAsia="Times New Roman" w:hAnsi="Times New Roman" w:cs="Times New Roman"/>
                <w:color w:val="000000"/>
                <w:sz w:val="24"/>
                <w:szCs w:val="24"/>
                <w:lang w:val="en-US" w:eastAsia="ru-RU"/>
              </w:rPr>
              <w:t>Генеральний директор</w:t>
            </w:r>
          </w:p>
        </w:tc>
        <w:tc>
          <w:tcPr>
            <w:tcW w:w="18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color w:val="000000"/>
                <w:sz w:val="24"/>
                <w:szCs w:val="24"/>
                <w:lang w:val="ru-RU" w:eastAsia="ru-RU"/>
              </w:rPr>
            </w:pPr>
            <w:r w:rsidRPr="00785B54">
              <w:rPr>
                <w:rFonts w:ascii="Times New Roman" w:eastAsia="Times New Roman" w:hAnsi="Times New Roman" w:cs="Times New Roman"/>
                <w:color w:val="000000"/>
                <w:sz w:val="24"/>
                <w:szCs w:val="24"/>
                <w:lang w:val="ru-RU" w:eastAsia="ru-RU"/>
              </w:rPr>
              <w:t> </w:t>
            </w:r>
          </w:p>
        </w:tc>
        <w:tc>
          <w:tcPr>
            <w:tcW w:w="3538"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color w:val="000000"/>
                <w:sz w:val="24"/>
                <w:szCs w:val="24"/>
                <w:lang w:val="ru-RU" w:eastAsia="ru-RU"/>
              </w:rPr>
            </w:pPr>
            <w:r w:rsidRPr="00785B54">
              <w:rPr>
                <w:rFonts w:ascii="Times New Roman" w:eastAsia="Times New Roman" w:hAnsi="Times New Roman" w:cs="Times New Roman"/>
                <w:color w:val="000000"/>
                <w:sz w:val="24"/>
                <w:szCs w:val="24"/>
                <w:lang w:val="ru-RU" w:eastAsia="ru-RU"/>
              </w:rPr>
              <w:t> </w:t>
            </w:r>
          </w:p>
        </w:tc>
        <w:tc>
          <w:tcPr>
            <w:tcW w:w="18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color w:val="000000"/>
                <w:sz w:val="24"/>
                <w:szCs w:val="24"/>
                <w:lang w:val="ru-RU" w:eastAsia="ru-RU"/>
              </w:rPr>
            </w:pPr>
            <w:r w:rsidRPr="00785B54">
              <w:rPr>
                <w:rFonts w:ascii="Times New Roman" w:eastAsia="Times New Roman" w:hAnsi="Times New Roman" w:cs="Times New Roman"/>
                <w:color w:val="000000"/>
                <w:sz w:val="24"/>
                <w:szCs w:val="24"/>
                <w:lang w:val="ru-RU" w:eastAsia="ru-RU"/>
              </w:rPr>
              <w:t> </w:t>
            </w:r>
          </w:p>
        </w:tc>
        <w:tc>
          <w:tcPr>
            <w:tcW w:w="4141" w:type="dxa"/>
            <w:tcBorders>
              <w:top w:val="nil"/>
              <w:left w:val="nil"/>
              <w:bottom w:val="nil"/>
              <w:right w:val="nil"/>
            </w:tcBorders>
            <w:tcMar>
              <w:top w:w="60" w:type="dxa"/>
              <w:left w:w="60" w:type="dxa"/>
              <w:bottom w:w="60" w:type="dxa"/>
              <w:right w:w="60" w:type="dxa"/>
            </w:tcMar>
            <w:vAlign w:val="bottom"/>
          </w:tcPr>
          <w:p w:rsidR="00785B54" w:rsidRPr="00785B54" w:rsidRDefault="00785B54" w:rsidP="00785B54">
            <w:pPr>
              <w:spacing w:after="0" w:line="240" w:lineRule="auto"/>
              <w:ind w:left="1280" w:hanging="591"/>
              <w:jc w:val="center"/>
              <w:rPr>
                <w:rFonts w:ascii="Times New Roman" w:eastAsia="Times New Roman" w:hAnsi="Times New Roman" w:cs="Times New Roman"/>
                <w:color w:val="000000"/>
                <w:sz w:val="24"/>
                <w:szCs w:val="24"/>
                <w:lang w:val="en-US" w:eastAsia="ru-RU"/>
              </w:rPr>
            </w:pPr>
            <w:r w:rsidRPr="00785B54">
              <w:rPr>
                <w:rFonts w:ascii="Times New Roman" w:eastAsia="Times New Roman" w:hAnsi="Times New Roman" w:cs="Times New Roman"/>
                <w:color w:val="000000"/>
                <w:sz w:val="24"/>
                <w:szCs w:val="24"/>
                <w:lang w:val="en-US" w:eastAsia="ru-RU"/>
              </w:rPr>
              <w:t>Хорошевський Андрiй Юрiйович</w:t>
            </w:r>
          </w:p>
        </w:tc>
      </w:tr>
      <w:tr w:rsidR="00785B54" w:rsidRPr="00785B54" w:rsidTr="00265FCF">
        <w:tc>
          <w:tcPr>
            <w:tcW w:w="1562" w:type="dxa"/>
            <w:tcBorders>
              <w:top w:val="single" w:sz="6" w:space="0" w:color="CCCCCC"/>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color w:val="000000"/>
                <w:sz w:val="24"/>
                <w:szCs w:val="24"/>
                <w:lang w:val="ru-RU" w:eastAsia="ru-RU"/>
              </w:rPr>
            </w:pPr>
            <w:r w:rsidRPr="00785B54">
              <w:rPr>
                <w:rFonts w:ascii="Times New Roman" w:eastAsia="Times New Roman" w:hAnsi="Times New Roman" w:cs="Times New Roman"/>
                <w:color w:val="000000"/>
                <w:sz w:val="20"/>
                <w:szCs w:val="20"/>
                <w:lang w:val="ru-RU" w:eastAsia="ru-RU"/>
              </w:rPr>
              <w:t>(посада)</w:t>
            </w:r>
          </w:p>
        </w:tc>
        <w:tc>
          <w:tcPr>
            <w:tcW w:w="18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color w:val="000000"/>
                <w:sz w:val="24"/>
                <w:szCs w:val="24"/>
                <w:lang w:val="ru-RU" w:eastAsia="ru-RU"/>
              </w:rPr>
            </w:pPr>
            <w:r w:rsidRPr="00785B54">
              <w:rPr>
                <w:rFonts w:ascii="Times New Roman" w:eastAsia="Times New Roman" w:hAnsi="Times New Roman" w:cs="Times New Roman"/>
                <w:color w:val="000000"/>
                <w:sz w:val="24"/>
                <w:szCs w:val="24"/>
                <w:lang w:val="ru-RU" w:eastAsia="ru-RU"/>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color w:val="000000"/>
                <w:sz w:val="24"/>
                <w:szCs w:val="24"/>
                <w:lang w:val="ru-RU" w:eastAsia="ru-RU"/>
              </w:rPr>
            </w:pPr>
            <w:r w:rsidRPr="00785B54">
              <w:rPr>
                <w:rFonts w:ascii="Times New Roman" w:eastAsia="Times New Roman" w:hAnsi="Times New Roman" w:cs="Times New Roman"/>
                <w:color w:val="000000"/>
                <w:sz w:val="20"/>
                <w:szCs w:val="20"/>
                <w:lang w:val="ru-RU" w:eastAsia="ru-RU"/>
              </w:rPr>
              <w:t>(підпис)</w:t>
            </w:r>
          </w:p>
        </w:tc>
        <w:tc>
          <w:tcPr>
            <w:tcW w:w="18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color w:val="000000"/>
                <w:sz w:val="24"/>
                <w:szCs w:val="24"/>
                <w:lang w:val="ru-RU" w:eastAsia="ru-RU"/>
              </w:rPr>
            </w:pPr>
            <w:r w:rsidRPr="00785B54">
              <w:rPr>
                <w:rFonts w:ascii="Times New Roman" w:eastAsia="Times New Roman" w:hAnsi="Times New Roman" w:cs="Times New Roman"/>
                <w:color w:val="000000"/>
                <w:sz w:val="24"/>
                <w:szCs w:val="24"/>
                <w:lang w:val="ru-RU" w:eastAsia="ru-RU"/>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color w:val="000000"/>
                <w:sz w:val="24"/>
                <w:szCs w:val="24"/>
                <w:lang w:val="ru-RU" w:eastAsia="ru-RU"/>
              </w:rPr>
            </w:pPr>
            <w:r w:rsidRPr="00785B54">
              <w:rPr>
                <w:rFonts w:ascii="Times New Roman" w:eastAsia="Times New Roman" w:hAnsi="Times New Roman" w:cs="Times New Roman"/>
                <w:color w:val="000000"/>
                <w:sz w:val="20"/>
                <w:szCs w:val="20"/>
                <w:lang w:val="ru-RU" w:eastAsia="ru-RU"/>
              </w:rPr>
              <w:t>(прізвище та ініціали керівника)</w:t>
            </w:r>
          </w:p>
        </w:tc>
      </w:tr>
      <w:tr w:rsidR="00785B54" w:rsidRPr="00785B54" w:rsidTr="00265FCF">
        <w:tc>
          <w:tcPr>
            <w:tcW w:w="5460" w:type="dxa"/>
            <w:gridSpan w:val="4"/>
            <w:vMerge w:val="restart"/>
            <w:tcBorders>
              <w:top w:val="nil"/>
              <w:left w:val="nil"/>
              <w:bottom w:val="nil"/>
              <w:right w:val="nil"/>
            </w:tcBorders>
            <w:tcMar>
              <w:top w:w="30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color w:val="000000"/>
                <w:sz w:val="24"/>
                <w:szCs w:val="24"/>
                <w:lang w:val="ru-RU" w:eastAsia="ru-RU"/>
              </w:rPr>
            </w:pPr>
            <w:r w:rsidRPr="00785B54">
              <w:rPr>
                <w:rFonts w:ascii="Times New Roman" w:eastAsia="Times New Roman" w:hAnsi="Times New Roman" w:cs="Times New Roman"/>
                <w:color w:val="000000"/>
                <w:sz w:val="24"/>
                <w:szCs w:val="24"/>
                <w:lang w:val="en-US" w:eastAsia="ru-RU"/>
              </w:rPr>
              <w:t xml:space="preserve">                        </w:t>
            </w:r>
            <w:r w:rsidRPr="00785B54">
              <w:rPr>
                <w:rFonts w:ascii="Times New Roman" w:eastAsia="Times New Roman" w:hAnsi="Times New Roman" w:cs="Times New Roman"/>
                <w:color w:val="000000"/>
                <w:sz w:val="24"/>
                <w:szCs w:val="24"/>
                <w:lang w:val="ru-RU" w:eastAsia="ru-RU"/>
              </w:rPr>
              <w:t>М.П.</w:t>
            </w:r>
          </w:p>
        </w:tc>
        <w:tc>
          <w:tcPr>
            <w:tcW w:w="4141"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color w:val="000000"/>
                <w:sz w:val="24"/>
                <w:szCs w:val="24"/>
                <w:lang w:val="en-US" w:eastAsia="ru-RU"/>
              </w:rPr>
            </w:pPr>
            <w:r w:rsidRPr="00785B54">
              <w:rPr>
                <w:rFonts w:ascii="Times New Roman" w:eastAsia="Times New Roman" w:hAnsi="Times New Roman" w:cs="Times New Roman"/>
                <w:color w:val="000000"/>
                <w:sz w:val="24"/>
                <w:szCs w:val="24"/>
                <w:lang w:val="en-US" w:eastAsia="ru-RU"/>
              </w:rPr>
              <w:t>29.04.2017</w:t>
            </w:r>
          </w:p>
        </w:tc>
      </w:tr>
      <w:tr w:rsidR="00785B54" w:rsidRPr="00785B54" w:rsidTr="00265FCF">
        <w:tc>
          <w:tcPr>
            <w:tcW w:w="5460" w:type="dxa"/>
            <w:gridSpan w:val="4"/>
            <w:vMerge/>
            <w:tcBorders>
              <w:top w:val="nil"/>
              <w:left w:val="nil"/>
              <w:bottom w:val="nil"/>
              <w:right w:val="nil"/>
            </w:tcBorders>
            <w:vAlign w:val="center"/>
          </w:tcPr>
          <w:p w:rsidR="00785B54" w:rsidRPr="00785B54" w:rsidRDefault="00785B54" w:rsidP="00785B54">
            <w:pPr>
              <w:spacing w:after="0" w:line="240" w:lineRule="auto"/>
              <w:rPr>
                <w:rFonts w:ascii="Times New Roman" w:eastAsia="Times New Roman" w:hAnsi="Times New Roman" w:cs="Times New Roman"/>
                <w:color w:val="000000"/>
                <w:sz w:val="24"/>
                <w:szCs w:val="24"/>
                <w:lang w:val="ru-RU" w:eastAsia="ru-RU"/>
              </w:rPr>
            </w:pPr>
          </w:p>
        </w:tc>
        <w:tc>
          <w:tcPr>
            <w:tcW w:w="4141" w:type="dxa"/>
            <w:tcBorders>
              <w:top w:val="single" w:sz="6" w:space="0" w:color="CCCCCC"/>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color w:val="000000"/>
                <w:sz w:val="24"/>
                <w:szCs w:val="24"/>
                <w:lang w:val="ru-RU" w:eastAsia="ru-RU"/>
              </w:rPr>
            </w:pPr>
            <w:r w:rsidRPr="00785B54">
              <w:rPr>
                <w:rFonts w:ascii="Times New Roman" w:eastAsia="Times New Roman" w:hAnsi="Times New Roman" w:cs="Times New Roman"/>
                <w:color w:val="000000"/>
                <w:sz w:val="20"/>
                <w:szCs w:val="20"/>
                <w:lang w:val="ru-RU" w:eastAsia="ru-RU"/>
              </w:rPr>
              <w:t>(дата)</w:t>
            </w:r>
          </w:p>
        </w:tc>
      </w:tr>
      <w:tr w:rsidR="00785B54" w:rsidRPr="00785B54" w:rsidTr="00265FCF">
        <w:tc>
          <w:tcPr>
            <w:tcW w:w="9601" w:type="dxa"/>
            <w:gridSpan w:val="5"/>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785B54">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785B54">
              <w:rPr>
                <w:rFonts w:ascii="Times New Roman" w:eastAsia="Times New Roman" w:hAnsi="Times New Roman" w:cs="Times New Roman"/>
                <w:b/>
                <w:bCs/>
                <w:color w:val="000000"/>
                <w:sz w:val="24"/>
                <w:szCs w:val="24"/>
                <w:lang w:val="ru-RU" w:eastAsia="ru-RU"/>
              </w:rPr>
              <w:br/>
              <w:t xml:space="preserve">за 2016 рік </w:t>
            </w:r>
          </w:p>
        </w:tc>
      </w:tr>
    </w:tbl>
    <w:p w:rsidR="00785B54" w:rsidRPr="00785B54" w:rsidRDefault="00785B54" w:rsidP="00785B54">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4971"/>
        <w:gridCol w:w="2223"/>
      </w:tblGrid>
      <w:tr w:rsidR="00785B54" w:rsidRPr="00785B54" w:rsidTr="00265FCF">
        <w:tc>
          <w:tcPr>
            <w:tcW w:w="5000" w:type="pct"/>
            <w:gridSpan w:val="3"/>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
                <w:bCs/>
                <w:color w:val="000000"/>
                <w:sz w:val="24"/>
                <w:szCs w:val="24"/>
                <w:lang w:val="ru-RU" w:eastAsia="ru-RU"/>
              </w:rPr>
            </w:pPr>
            <w:r w:rsidRPr="00785B54">
              <w:rPr>
                <w:rFonts w:ascii="Times New Roman" w:eastAsia="Times New Roman" w:hAnsi="Times New Roman" w:cs="Times New Roman"/>
                <w:b/>
                <w:bCs/>
                <w:color w:val="000000"/>
                <w:sz w:val="24"/>
                <w:szCs w:val="24"/>
                <w:lang w:val="en-US" w:eastAsia="ru-RU"/>
              </w:rPr>
              <w:t>I</w:t>
            </w:r>
            <w:r w:rsidRPr="00785B54">
              <w:rPr>
                <w:rFonts w:ascii="Times New Roman" w:eastAsia="Times New Roman" w:hAnsi="Times New Roman" w:cs="Times New Roman"/>
                <w:b/>
                <w:bCs/>
                <w:color w:val="000000"/>
                <w:sz w:val="24"/>
                <w:szCs w:val="24"/>
                <w:lang w:val="ru-RU" w:eastAsia="ru-RU"/>
              </w:rPr>
              <w:t>. Загальні відомості</w:t>
            </w:r>
          </w:p>
        </w:tc>
      </w:tr>
      <w:tr w:rsidR="00785B54" w:rsidRPr="00785B54" w:rsidTr="00265FCF">
        <w:tc>
          <w:tcPr>
            <w:tcW w:w="1359" w:type="pct"/>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color w:val="000000"/>
                <w:sz w:val="24"/>
                <w:szCs w:val="24"/>
                <w:lang w:val="ru-RU" w:eastAsia="ru-RU"/>
              </w:rPr>
            </w:pPr>
            <w:r w:rsidRPr="00785B54">
              <w:rPr>
                <w:rFonts w:ascii="Times New Roman" w:eastAsia="Times New Roman" w:hAnsi="Times New Roman" w:cs="Times New Roman"/>
                <w:b/>
                <w:color w:val="000000"/>
                <w:sz w:val="24"/>
                <w:szCs w:val="24"/>
                <w:lang w:val="ru-RU" w:eastAsia="ru-RU"/>
              </w:rPr>
              <w:t>1. Повне найменування емітента</w:t>
            </w:r>
          </w:p>
        </w:tc>
        <w:tc>
          <w:tcPr>
            <w:tcW w:w="3641" w:type="pct"/>
            <w:gridSpan w:val="2"/>
            <w:vAlign w:val="center"/>
          </w:tcPr>
          <w:p w:rsidR="00785B54" w:rsidRPr="00785B54" w:rsidRDefault="00785B54" w:rsidP="00785B54">
            <w:pPr>
              <w:spacing w:after="0" w:line="240" w:lineRule="auto"/>
              <w:rPr>
                <w:rFonts w:ascii="Times New Roman" w:eastAsia="Times New Roman" w:hAnsi="Times New Roman" w:cs="Times New Roman"/>
                <w:sz w:val="24"/>
                <w:szCs w:val="24"/>
                <w:lang w:val="en-US" w:eastAsia="ru-RU"/>
              </w:rPr>
            </w:pPr>
            <w:r w:rsidRPr="00785B54">
              <w:rPr>
                <w:rFonts w:ascii="Times New Roman" w:eastAsia="Times New Roman" w:hAnsi="Times New Roman" w:cs="Times New Roman"/>
                <w:sz w:val="24"/>
                <w:szCs w:val="24"/>
                <w:lang w:val="en-US" w:eastAsia="ru-RU"/>
              </w:rPr>
              <w:t>ПУБЛIЧНЕ АКЦIОНЕРНЕ ТОВАРИСТВО "ХIМНАФТОМАШПРОЕКТ"</w:t>
            </w:r>
          </w:p>
        </w:tc>
      </w:tr>
      <w:tr w:rsidR="00785B54" w:rsidRPr="00785B54" w:rsidTr="00265FCF">
        <w:tc>
          <w:tcPr>
            <w:tcW w:w="1359" w:type="pct"/>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color w:val="000000"/>
                <w:sz w:val="24"/>
                <w:szCs w:val="24"/>
                <w:lang w:val="ru-RU" w:eastAsia="ru-RU"/>
              </w:rPr>
            </w:pPr>
            <w:r w:rsidRPr="00785B54">
              <w:rPr>
                <w:rFonts w:ascii="Times New Roman" w:eastAsia="Times New Roman" w:hAnsi="Times New Roman" w:cs="Times New Roman"/>
                <w:b/>
                <w:color w:val="000000"/>
                <w:sz w:val="24"/>
                <w:szCs w:val="24"/>
                <w:lang w:val="ru-RU" w:eastAsia="ru-RU"/>
              </w:rPr>
              <w:t>2. Організаційно-правова форма емітента</w:t>
            </w:r>
          </w:p>
        </w:tc>
        <w:tc>
          <w:tcPr>
            <w:tcW w:w="3641" w:type="pct"/>
            <w:gridSpan w:val="2"/>
            <w:vAlign w:val="center"/>
          </w:tcPr>
          <w:p w:rsidR="00785B54" w:rsidRPr="00785B54" w:rsidRDefault="00785B54" w:rsidP="00785B54">
            <w:pPr>
              <w:spacing w:after="0" w:line="240" w:lineRule="auto"/>
              <w:rPr>
                <w:rFonts w:ascii="Times New Roman" w:eastAsia="Times New Roman" w:hAnsi="Times New Roman" w:cs="Times New Roman"/>
                <w:sz w:val="24"/>
                <w:szCs w:val="24"/>
                <w:lang w:val="en-US" w:eastAsia="ru-RU"/>
              </w:rPr>
            </w:pPr>
            <w:r w:rsidRPr="00785B54">
              <w:rPr>
                <w:rFonts w:ascii="Times New Roman" w:eastAsia="Times New Roman" w:hAnsi="Times New Roman" w:cs="Times New Roman"/>
                <w:sz w:val="24"/>
                <w:szCs w:val="24"/>
                <w:lang w:val="en-US" w:eastAsia="ru-RU"/>
              </w:rPr>
              <w:t xml:space="preserve"> </w:t>
            </w:r>
          </w:p>
        </w:tc>
      </w:tr>
      <w:tr w:rsidR="00785B54" w:rsidRPr="00785B54" w:rsidTr="00265FCF">
        <w:tc>
          <w:tcPr>
            <w:tcW w:w="1359" w:type="pct"/>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color w:val="000000"/>
                <w:sz w:val="24"/>
                <w:szCs w:val="24"/>
                <w:lang w:val="ru-RU" w:eastAsia="ru-RU"/>
              </w:rPr>
            </w:pPr>
            <w:r w:rsidRPr="00785B54">
              <w:rPr>
                <w:rFonts w:ascii="Times New Roman" w:eastAsia="Times New Roman" w:hAnsi="Times New Roman" w:cs="Times New Roman"/>
                <w:b/>
                <w:color w:val="000000"/>
                <w:sz w:val="24"/>
                <w:szCs w:val="24"/>
                <w:lang w:val="ru-RU" w:eastAsia="ru-RU"/>
              </w:rPr>
              <w:t>3. Ідентифікаційний код за ЄДРПОУ емітента</w:t>
            </w:r>
          </w:p>
        </w:tc>
        <w:tc>
          <w:tcPr>
            <w:tcW w:w="3641" w:type="pct"/>
            <w:gridSpan w:val="2"/>
            <w:vAlign w:val="center"/>
          </w:tcPr>
          <w:p w:rsidR="00785B54" w:rsidRPr="00785B54" w:rsidRDefault="00785B54" w:rsidP="00785B54">
            <w:pPr>
              <w:spacing w:after="0" w:line="240" w:lineRule="auto"/>
              <w:rPr>
                <w:rFonts w:ascii="Times New Roman" w:eastAsia="Times New Roman" w:hAnsi="Times New Roman" w:cs="Times New Roman"/>
                <w:sz w:val="24"/>
                <w:szCs w:val="24"/>
                <w:lang w:val="en-US" w:eastAsia="ru-RU"/>
              </w:rPr>
            </w:pPr>
            <w:r w:rsidRPr="00785B54">
              <w:rPr>
                <w:rFonts w:ascii="Times New Roman" w:eastAsia="Times New Roman" w:hAnsi="Times New Roman" w:cs="Times New Roman"/>
                <w:sz w:val="24"/>
                <w:szCs w:val="24"/>
                <w:lang w:val="en-US" w:eastAsia="ru-RU"/>
              </w:rPr>
              <w:t>00219632</w:t>
            </w:r>
          </w:p>
        </w:tc>
      </w:tr>
      <w:tr w:rsidR="00785B54" w:rsidRPr="00785B54" w:rsidTr="00265FCF">
        <w:tc>
          <w:tcPr>
            <w:tcW w:w="1359" w:type="pct"/>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color w:val="000000"/>
                <w:sz w:val="24"/>
                <w:szCs w:val="24"/>
                <w:lang w:val="ru-RU" w:eastAsia="ru-RU"/>
              </w:rPr>
            </w:pPr>
            <w:r w:rsidRPr="00785B54">
              <w:rPr>
                <w:rFonts w:ascii="Times New Roman" w:eastAsia="Times New Roman" w:hAnsi="Times New Roman" w:cs="Times New Roman"/>
                <w:b/>
                <w:color w:val="000000"/>
                <w:sz w:val="24"/>
                <w:szCs w:val="24"/>
                <w:lang w:val="ru-RU" w:eastAsia="ru-RU"/>
              </w:rPr>
              <w:t>4. Місцезнаходження емітента</w:t>
            </w:r>
          </w:p>
        </w:tc>
        <w:tc>
          <w:tcPr>
            <w:tcW w:w="3641" w:type="pct"/>
            <w:gridSpan w:val="2"/>
            <w:vAlign w:val="center"/>
          </w:tcPr>
          <w:p w:rsidR="00785B54" w:rsidRPr="00785B54" w:rsidRDefault="00785B54" w:rsidP="00785B54">
            <w:pPr>
              <w:spacing w:after="0" w:line="240" w:lineRule="auto"/>
              <w:rPr>
                <w:rFonts w:ascii="Times New Roman" w:eastAsia="Times New Roman" w:hAnsi="Times New Roman" w:cs="Times New Roman"/>
                <w:sz w:val="24"/>
                <w:szCs w:val="24"/>
                <w:lang w:val="en-US" w:eastAsia="ru-RU"/>
              </w:rPr>
            </w:pPr>
            <w:r w:rsidRPr="00785B54">
              <w:rPr>
                <w:rFonts w:ascii="Times New Roman" w:eastAsia="Times New Roman" w:hAnsi="Times New Roman" w:cs="Times New Roman"/>
                <w:sz w:val="24"/>
                <w:szCs w:val="24"/>
                <w:lang w:eastAsia="ru-RU"/>
              </w:rPr>
              <w:t>01133 Київська область Печерський м. Київ бул. Л.Українки, 34</w:t>
            </w:r>
          </w:p>
        </w:tc>
      </w:tr>
      <w:tr w:rsidR="00785B54" w:rsidRPr="00785B54" w:rsidTr="00265FCF">
        <w:tc>
          <w:tcPr>
            <w:tcW w:w="1359" w:type="pct"/>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color w:val="000000"/>
                <w:sz w:val="24"/>
                <w:szCs w:val="24"/>
                <w:lang w:val="ru-RU" w:eastAsia="ru-RU"/>
              </w:rPr>
            </w:pPr>
            <w:r w:rsidRPr="00785B54">
              <w:rPr>
                <w:rFonts w:ascii="Times New Roman" w:eastAsia="Times New Roman" w:hAnsi="Times New Roman" w:cs="Times New Roman"/>
                <w:b/>
                <w:color w:val="000000"/>
                <w:sz w:val="24"/>
                <w:szCs w:val="24"/>
                <w:lang w:val="ru-RU" w:eastAsia="ru-RU"/>
              </w:rPr>
              <w:t>5. Міжміський код, телефон та факс емітента</w:t>
            </w:r>
          </w:p>
        </w:tc>
        <w:tc>
          <w:tcPr>
            <w:tcW w:w="3641" w:type="pct"/>
            <w:gridSpan w:val="2"/>
            <w:vAlign w:val="center"/>
          </w:tcPr>
          <w:p w:rsidR="00785B54" w:rsidRPr="00785B54" w:rsidRDefault="00785B54" w:rsidP="00785B54">
            <w:pPr>
              <w:spacing w:after="0" w:line="240" w:lineRule="auto"/>
              <w:rPr>
                <w:rFonts w:ascii="Times New Roman" w:eastAsia="Times New Roman" w:hAnsi="Times New Roman" w:cs="Times New Roman"/>
                <w:sz w:val="24"/>
                <w:szCs w:val="24"/>
                <w:lang w:val="en-US" w:eastAsia="ru-RU"/>
              </w:rPr>
            </w:pPr>
            <w:r w:rsidRPr="00785B54">
              <w:rPr>
                <w:rFonts w:ascii="Times New Roman" w:eastAsia="Times New Roman" w:hAnsi="Times New Roman" w:cs="Times New Roman"/>
                <w:sz w:val="24"/>
                <w:szCs w:val="24"/>
                <w:lang w:val="en-US" w:eastAsia="ru-RU"/>
              </w:rPr>
              <w:t>(044) 2855033 (044) 2850916</w:t>
            </w:r>
          </w:p>
        </w:tc>
      </w:tr>
      <w:tr w:rsidR="00785B54" w:rsidRPr="00785B54" w:rsidTr="00265FCF">
        <w:tc>
          <w:tcPr>
            <w:tcW w:w="1359" w:type="pct"/>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color w:val="000000"/>
                <w:sz w:val="24"/>
                <w:szCs w:val="24"/>
                <w:lang w:val="ru-RU" w:eastAsia="ru-RU"/>
              </w:rPr>
            </w:pPr>
            <w:r w:rsidRPr="00785B54">
              <w:rPr>
                <w:rFonts w:ascii="Times New Roman" w:eastAsia="Times New Roman" w:hAnsi="Times New Roman" w:cs="Times New Roman"/>
                <w:b/>
                <w:color w:val="000000"/>
                <w:sz w:val="24"/>
                <w:szCs w:val="24"/>
                <w:lang w:val="ru-RU" w:eastAsia="ru-RU"/>
              </w:rPr>
              <w:t>6. Електронна поштова адреса емітента</w:t>
            </w:r>
          </w:p>
        </w:tc>
        <w:tc>
          <w:tcPr>
            <w:tcW w:w="3641" w:type="pct"/>
            <w:gridSpan w:val="2"/>
            <w:vAlign w:val="center"/>
          </w:tcPr>
          <w:p w:rsidR="00785B54" w:rsidRPr="00785B54" w:rsidRDefault="00785B54" w:rsidP="00785B54">
            <w:pPr>
              <w:spacing w:after="0" w:line="240" w:lineRule="auto"/>
              <w:rPr>
                <w:rFonts w:ascii="Times New Roman" w:eastAsia="Times New Roman" w:hAnsi="Times New Roman" w:cs="Times New Roman"/>
                <w:sz w:val="24"/>
                <w:szCs w:val="24"/>
                <w:lang w:val="en-US" w:eastAsia="ru-RU"/>
              </w:rPr>
            </w:pPr>
            <w:r w:rsidRPr="00785B54">
              <w:rPr>
                <w:rFonts w:ascii="Times New Roman" w:eastAsia="Times New Roman" w:hAnsi="Times New Roman" w:cs="Times New Roman"/>
                <w:sz w:val="24"/>
                <w:szCs w:val="24"/>
                <w:lang w:val="en-US" w:eastAsia="ru-RU"/>
              </w:rPr>
              <w:t>himnaftomash@emitent.net.ua</w:t>
            </w:r>
          </w:p>
        </w:tc>
      </w:tr>
      <w:tr w:rsidR="00785B54" w:rsidRPr="00785B54" w:rsidTr="00265FCF">
        <w:tblPrEx>
          <w:tblLook w:val="0000" w:firstRow="0" w:lastRow="0" w:firstColumn="0" w:lastColumn="0" w:noHBand="0" w:noVBand="0"/>
        </w:tblPrEx>
        <w:tc>
          <w:tcPr>
            <w:tcW w:w="5000" w:type="pct"/>
            <w:gridSpan w:val="3"/>
            <w:tcMar>
              <w:top w:w="300" w:type="dxa"/>
              <w:left w:w="60" w:type="dxa"/>
              <w:bottom w:w="30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
                <w:bCs/>
                <w:sz w:val="24"/>
                <w:szCs w:val="24"/>
                <w:lang w:val="ru-RU" w:eastAsia="ru-RU"/>
              </w:rPr>
            </w:pPr>
            <w:r w:rsidRPr="00785B54">
              <w:rPr>
                <w:rFonts w:ascii="Times New Roman" w:eastAsia="Times New Roman" w:hAnsi="Times New Roman" w:cs="Times New Roman"/>
                <w:b/>
                <w:bCs/>
                <w:sz w:val="24"/>
                <w:szCs w:val="24"/>
                <w:lang w:val="en-US" w:eastAsia="ru-RU"/>
              </w:rPr>
              <w:t>II</w:t>
            </w:r>
            <w:r w:rsidRPr="00785B54">
              <w:rPr>
                <w:rFonts w:ascii="Times New Roman" w:eastAsia="Times New Roman" w:hAnsi="Times New Roman" w:cs="Times New Roman"/>
                <w:b/>
                <w:bCs/>
                <w:sz w:val="24"/>
                <w:szCs w:val="24"/>
                <w:lang w:val="ru-RU" w:eastAsia="ru-RU"/>
              </w:rPr>
              <w:t>. Дані про дату та місце оприлюднення річної інформації</w:t>
            </w:r>
          </w:p>
        </w:tc>
      </w:tr>
      <w:tr w:rsidR="00785B54" w:rsidRPr="00785B54" w:rsidTr="00265FCF">
        <w:tblPrEx>
          <w:tblLook w:val="0000" w:firstRow="0" w:lastRow="0" w:firstColumn="0" w:lastColumn="0" w:noHBand="0" w:noVBand="0"/>
        </w:tblPrEx>
        <w:tc>
          <w:tcPr>
            <w:tcW w:w="3875" w:type="pct"/>
            <w:gridSpan w:val="2"/>
            <w:tcBorders>
              <w:top w:val="nil"/>
              <w:left w:val="nil"/>
              <w:bottom w:val="nil"/>
              <w:right w:val="nil"/>
            </w:tcBorders>
            <w:tcMar>
              <w:top w:w="60" w:type="dxa"/>
              <w:left w:w="60" w:type="dxa"/>
              <w:bottom w:w="60" w:type="dxa"/>
              <w:right w:w="60" w:type="dxa"/>
            </w:tcMar>
            <w:vAlign w:val="bottom"/>
          </w:tcPr>
          <w:p w:rsidR="00785B54" w:rsidRPr="00785B54" w:rsidRDefault="00785B54" w:rsidP="00785B54">
            <w:pPr>
              <w:spacing w:after="0" w:line="240" w:lineRule="auto"/>
              <w:rPr>
                <w:rFonts w:ascii="Times New Roman" w:eastAsia="Times New Roman" w:hAnsi="Times New Roman" w:cs="Times New Roman"/>
                <w:b/>
                <w:sz w:val="24"/>
                <w:szCs w:val="24"/>
                <w:lang w:val="ru-RU" w:eastAsia="ru-RU"/>
              </w:rPr>
            </w:pPr>
            <w:r w:rsidRPr="00785B54">
              <w:rPr>
                <w:rFonts w:ascii="Times New Roman" w:eastAsia="Times New Roman" w:hAnsi="Times New Roman" w:cs="Times New Roman"/>
                <w:b/>
                <w:sz w:val="24"/>
                <w:szCs w:val="24"/>
                <w:lang w:val="ru-RU" w:eastAsia="ru-RU"/>
              </w:rPr>
              <w:t>1. Річна інформація розміщена у загальнодоступній інформаційній базі даних Комісії</w:t>
            </w:r>
          </w:p>
        </w:tc>
        <w:tc>
          <w:tcPr>
            <w:tcW w:w="1125" w:type="pct"/>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4"/>
                <w:szCs w:val="24"/>
                <w:lang w:val="en-US" w:eastAsia="ru-RU"/>
              </w:rPr>
            </w:pPr>
            <w:r w:rsidRPr="00785B54">
              <w:rPr>
                <w:rFonts w:ascii="Times New Roman" w:eastAsia="Times New Roman" w:hAnsi="Times New Roman" w:cs="Times New Roman"/>
                <w:sz w:val="24"/>
                <w:szCs w:val="24"/>
                <w:lang w:val="en-US" w:eastAsia="ru-RU"/>
              </w:rPr>
              <w:t>29.04.2017</w:t>
            </w:r>
          </w:p>
        </w:tc>
      </w:tr>
      <w:tr w:rsidR="00785B54" w:rsidRPr="00785B54" w:rsidTr="00265FCF">
        <w:tblPrEx>
          <w:tblLook w:val="0000" w:firstRow="0" w:lastRow="0" w:firstColumn="0" w:lastColumn="0" w:noHBand="0" w:noVBand="0"/>
        </w:tblPrEx>
        <w:tc>
          <w:tcPr>
            <w:tcW w:w="3875" w:type="pct"/>
            <w:gridSpan w:val="2"/>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4"/>
                <w:szCs w:val="24"/>
                <w:lang w:val="ru-RU" w:eastAsia="ru-RU"/>
              </w:rPr>
            </w:pPr>
          </w:p>
        </w:tc>
        <w:tc>
          <w:tcPr>
            <w:tcW w:w="1125" w:type="pct"/>
            <w:tcBorders>
              <w:top w:val="single" w:sz="6" w:space="0" w:color="CCCCCC"/>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4"/>
                <w:szCs w:val="24"/>
                <w:lang w:val="ru-RU" w:eastAsia="ru-RU"/>
              </w:rPr>
            </w:pPr>
            <w:r w:rsidRPr="00785B54">
              <w:rPr>
                <w:rFonts w:ascii="Times New Roman" w:eastAsia="Times New Roman" w:hAnsi="Times New Roman" w:cs="Times New Roman"/>
                <w:sz w:val="20"/>
                <w:szCs w:val="20"/>
                <w:lang w:val="ru-RU" w:eastAsia="ru-RU"/>
              </w:rPr>
              <w:t>(дата)</w:t>
            </w:r>
          </w:p>
        </w:tc>
      </w:tr>
    </w:tbl>
    <w:p w:rsidR="00785B54" w:rsidRPr="00785B54" w:rsidRDefault="00785B54" w:rsidP="00785B54">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000" w:firstRow="0" w:lastRow="0" w:firstColumn="0" w:lastColumn="0" w:noHBand="0" w:noVBand="0"/>
      </w:tblPr>
      <w:tblGrid>
        <w:gridCol w:w="2654"/>
        <w:gridCol w:w="5001"/>
        <w:gridCol w:w="2224"/>
      </w:tblGrid>
      <w:tr w:rsidR="00785B54" w:rsidRPr="00785B54" w:rsidTr="00265FCF">
        <w:tc>
          <w:tcPr>
            <w:tcW w:w="2580" w:type="dxa"/>
            <w:tcBorders>
              <w:top w:val="nil"/>
              <w:left w:val="nil"/>
              <w:bottom w:val="nil"/>
              <w:right w:val="nil"/>
            </w:tcBorders>
            <w:tcMar>
              <w:top w:w="60" w:type="dxa"/>
              <w:left w:w="60" w:type="dxa"/>
              <w:bottom w:w="60" w:type="dxa"/>
              <w:right w:w="60" w:type="dxa"/>
            </w:tcMar>
            <w:vAlign w:val="bottom"/>
          </w:tcPr>
          <w:p w:rsidR="00785B54" w:rsidRPr="00785B54" w:rsidRDefault="00785B54" w:rsidP="00785B54">
            <w:pPr>
              <w:spacing w:after="0" w:line="240" w:lineRule="auto"/>
              <w:rPr>
                <w:rFonts w:ascii="Times New Roman" w:eastAsia="Times New Roman" w:hAnsi="Times New Roman" w:cs="Times New Roman"/>
                <w:b/>
                <w:sz w:val="24"/>
                <w:szCs w:val="24"/>
                <w:lang w:val="ru-RU" w:eastAsia="ru-RU"/>
              </w:rPr>
            </w:pPr>
            <w:r w:rsidRPr="00785B54">
              <w:rPr>
                <w:rFonts w:ascii="Times New Roman" w:eastAsia="Times New Roman" w:hAnsi="Times New Roman" w:cs="Times New Roman"/>
                <w:b/>
                <w:sz w:val="24"/>
                <w:szCs w:val="24"/>
                <w:lang w:val="ru-RU" w:eastAsia="ru-RU"/>
              </w:rPr>
              <w:t>2. Річна інформація опублікована у</w:t>
            </w:r>
          </w:p>
        </w:tc>
        <w:tc>
          <w:tcPr>
            <w:tcW w:w="4860" w:type="dxa"/>
            <w:tcBorders>
              <w:top w:val="nil"/>
              <w:left w:val="nil"/>
              <w:bottom w:val="nil"/>
              <w:right w:val="nil"/>
            </w:tcBorders>
            <w:tcMar>
              <w:top w:w="60" w:type="dxa"/>
              <w:left w:w="60" w:type="dxa"/>
              <w:bottom w:w="60" w:type="dxa"/>
              <w:right w:w="60" w:type="dxa"/>
            </w:tcMar>
            <w:vAlign w:val="bottom"/>
          </w:tcPr>
          <w:p w:rsidR="00785B54" w:rsidRPr="00785B54" w:rsidRDefault="00785B54" w:rsidP="00785B54">
            <w:pPr>
              <w:spacing w:after="0" w:line="240" w:lineRule="auto"/>
              <w:jc w:val="center"/>
              <w:rPr>
                <w:rFonts w:ascii="Times New Roman" w:eastAsia="Times New Roman" w:hAnsi="Times New Roman" w:cs="Times New Roman"/>
                <w:sz w:val="24"/>
                <w:szCs w:val="24"/>
                <w:lang w:val="en-US" w:eastAsia="ru-RU"/>
              </w:rPr>
            </w:pPr>
            <w:r w:rsidRPr="00785B54">
              <w:rPr>
                <w:rFonts w:ascii="Times New Roman" w:eastAsia="Times New Roman" w:hAnsi="Times New Roman" w:cs="Times New Roman"/>
                <w:sz w:val="24"/>
                <w:szCs w:val="24"/>
                <w:lang w:val="en-US" w:eastAsia="ru-RU"/>
              </w:rPr>
              <w:t>81(2586) Вiдомостi НКЦПФР</w:t>
            </w:r>
          </w:p>
        </w:tc>
        <w:tc>
          <w:tcPr>
            <w:tcW w:w="2161"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4"/>
                <w:szCs w:val="24"/>
                <w:lang w:val="ru-RU" w:eastAsia="ru-RU"/>
              </w:rPr>
            </w:pPr>
            <w:r w:rsidRPr="00785B54">
              <w:rPr>
                <w:rFonts w:ascii="Times New Roman" w:eastAsia="Times New Roman" w:hAnsi="Times New Roman" w:cs="Times New Roman"/>
                <w:sz w:val="24"/>
                <w:szCs w:val="24"/>
                <w:lang w:val="ru-RU" w:eastAsia="ru-RU"/>
              </w:rPr>
              <w:t> </w:t>
            </w:r>
          </w:p>
          <w:p w:rsidR="00785B54" w:rsidRPr="00785B54" w:rsidRDefault="00785B54" w:rsidP="00785B54">
            <w:pPr>
              <w:spacing w:after="0" w:line="240" w:lineRule="auto"/>
              <w:jc w:val="center"/>
              <w:rPr>
                <w:rFonts w:ascii="Times New Roman" w:eastAsia="Times New Roman" w:hAnsi="Times New Roman" w:cs="Times New Roman"/>
                <w:sz w:val="24"/>
                <w:szCs w:val="24"/>
                <w:lang w:val="en-US" w:eastAsia="ru-RU"/>
              </w:rPr>
            </w:pPr>
            <w:r w:rsidRPr="00785B54">
              <w:rPr>
                <w:rFonts w:ascii="Times New Roman" w:eastAsia="Times New Roman" w:hAnsi="Times New Roman" w:cs="Times New Roman"/>
                <w:sz w:val="24"/>
                <w:szCs w:val="24"/>
                <w:lang w:val="en-US" w:eastAsia="ru-RU"/>
              </w:rPr>
              <w:t>28.04.2017</w:t>
            </w:r>
          </w:p>
        </w:tc>
      </w:tr>
      <w:tr w:rsidR="00785B54" w:rsidRPr="00785B54" w:rsidTr="00265FCF">
        <w:tc>
          <w:tcPr>
            <w:tcW w:w="258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4"/>
                <w:szCs w:val="24"/>
                <w:lang w:val="ru-RU" w:eastAsia="ru-RU"/>
              </w:rPr>
            </w:pPr>
          </w:p>
        </w:tc>
        <w:tc>
          <w:tcPr>
            <w:tcW w:w="4860" w:type="dxa"/>
            <w:tcBorders>
              <w:top w:val="single" w:sz="6" w:space="0" w:color="CCCCCC"/>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4"/>
                <w:szCs w:val="24"/>
                <w:lang w:val="ru-RU" w:eastAsia="ru-RU"/>
              </w:rPr>
            </w:pPr>
            <w:r w:rsidRPr="00785B54">
              <w:rPr>
                <w:rFonts w:ascii="Times New Roman" w:eastAsia="Times New Roman" w:hAnsi="Times New Roman" w:cs="Times New Roman"/>
                <w:sz w:val="20"/>
                <w:szCs w:val="20"/>
                <w:lang w:val="ru-RU" w:eastAsia="ru-RU"/>
              </w:rPr>
              <w:t>(номер та найменування офіційного друкованого видання)</w:t>
            </w:r>
          </w:p>
        </w:tc>
        <w:tc>
          <w:tcPr>
            <w:tcW w:w="2161"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4"/>
                <w:szCs w:val="24"/>
                <w:lang w:val="ru-RU" w:eastAsia="ru-RU"/>
              </w:rPr>
            </w:pPr>
            <w:r w:rsidRPr="00785B54">
              <w:rPr>
                <w:rFonts w:ascii="Times New Roman" w:eastAsia="Times New Roman" w:hAnsi="Times New Roman" w:cs="Times New Roman"/>
                <w:sz w:val="24"/>
                <w:szCs w:val="24"/>
                <w:lang w:val="ru-RU" w:eastAsia="ru-RU"/>
              </w:rPr>
              <w:t> </w:t>
            </w:r>
            <w:r w:rsidRPr="00785B54">
              <w:rPr>
                <w:rFonts w:ascii="Times New Roman" w:eastAsia="Times New Roman" w:hAnsi="Times New Roman" w:cs="Times New Roman"/>
                <w:sz w:val="20"/>
                <w:szCs w:val="20"/>
                <w:lang w:val="ru-RU" w:eastAsia="ru-RU"/>
              </w:rPr>
              <w:t>(дата)</w:t>
            </w:r>
          </w:p>
        </w:tc>
      </w:tr>
    </w:tbl>
    <w:p w:rsidR="00785B54" w:rsidRPr="00785B54" w:rsidRDefault="00785B54" w:rsidP="00785B54">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4"/>
        <w:gridCol w:w="3519"/>
        <w:gridCol w:w="1482"/>
        <w:gridCol w:w="2224"/>
      </w:tblGrid>
      <w:tr w:rsidR="00785B54" w:rsidRPr="00785B54" w:rsidTr="00265FCF">
        <w:tc>
          <w:tcPr>
            <w:tcW w:w="2580" w:type="dxa"/>
            <w:tcBorders>
              <w:top w:val="nil"/>
              <w:left w:val="nil"/>
              <w:bottom w:val="nil"/>
              <w:right w:val="nil"/>
            </w:tcBorders>
            <w:tcMar>
              <w:top w:w="60" w:type="dxa"/>
              <w:left w:w="60" w:type="dxa"/>
              <w:bottom w:w="60" w:type="dxa"/>
              <w:right w:w="60" w:type="dxa"/>
            </w:tcMar>
            <w:vAlign w:val="bottom"/>
          </w:tcPr>
          <w:p w:rsidR="00785B54" w:rsidRPr="00785B54" w:rsidRDefault="00785B54" w:rsidP="00785B54">
            <w:pPr>
              <w:spacing w:after="0" w:line="240" w:lineRule="auto"/>
              <w:rPr>
                <w:rFonts w:ascii="Times New Roman" w:eastAsia="Times New Roman" w:hAnsi="Times New Roman" w:cs="Times New Roman"/>
                <w:b/>
                <w:sz w:val="24"/>
                <w:szCs w:val="24"/>
                <w:lang w:val="ru-RU" w:eastAsia="ru-RU"/>
              </w:rPr>
            </w:pPr>
            <w:r w:rsidRPr="00785B54">
              <w:rPr>
                <w:rFonts w:ascii="Times New Roman" w:eastAsia="Times New Roman" w:hAnsi="Times New Roman" w:cs="Times New Roman"/>
                <w:b/>
                <w:sz w:val="24"/>
                <w:szCs w:val="24"/>
                <w:lang w:val="ru-RU" w:eastAsia="ru-RU"/>
              </w:rPr>
              <w:t>3. Річна інформація розміщена на</w:t>
            </w:r>
            <w:r w:rsidRPr="00785B54">
              <w:rPr>
                <w:rFonts w:ascii="Times New Roman" w:eastAsia="Times New Roman" w:hAnsi="Times New Roman" w:cs="Times New Roman"/>
                <w:b/>
                <w:sz w:val="24"/>
                <w:szCs w:val="24"/>
                <w:lang w:val="en-US" w:eastAsia="ru-RU"/>
              </w:rPr>
              <w:t xml:space="preserve"> </w:t>
            </w:r>
            <w:r w:rsidRPr="00785B54">
              <w:rPr>
                <w:rFonts w:ascii="Times New Roman" w:eastAsia="Times New Roman" w:hAnsi="Times New Roman" w:cs="Times New Roman"/>
                <w:b/>
                <w:sz w:val="24"/>
                <w:szCs w:val="24"/>
                <w:lang w:val="ru-RU" w:eastAsia="ru-RU"/>
              </w:rPr>
              <w:t>сторінці</w:t>
            </w:r>
          </w:p>
        </w:tc>
        <w:tc>
          <w:tcPr>
            <w:tcW w:w="3420" w:type="dxa"/>
            <w:tcBorders>
              <w:top w:val="nil"/>
              <w:left w:val="nil"/>
              <w:bottom w:val="nil"/>
              <w:right w:val="nil"/>
            </w:tcBorders>
            <w:tcMar>
              <w:top w:w="60" w:type="dxa"/>
              <w:left w:w="60" w:type="dxa"/>
              <w:bottom w:w="60" w:type="dxa"/>
              <w:right w:w="60" w:type="dxa"/>
            </w:tcMar>
            <w:vAlign w:val="bottom"/>
          </w:tcPr>
          <w:p w:rsidR="00785B54" w:rsidRPr="00785B54" w:rsidRDefault="00785B54" w:rsidP="00785B54">
            <w:pPr>
              <w:spacing w:after="0" w:line="240" w:lineRule="auto"/>
              <w:jc w:val="center"/>
              <w:rPr>
                <w:rFonts w:ascii="Times New Roman" w:eastAsia="Times New Roman" w:hAnsi="Times New Roman" w:cs="Times New Roman"/>
                <w:sz w:val="24"/>
                <w:szCs w:val="24"/>
                <w:lang w:val="en-US" w:eastAsia="ru-RU"/>
              </w:rPr>
            </w:pPr>
            <w:r w:rsidRPr="00785B54">
              <w:rPr>
                <w:rFonts w:ascii="Times New Roman" w:eastAsia="Times New Roman" w:hAnsi="Times New Roman" w:cs="Times New Roman"/>
                <w:sz w:val="24"/>
                <w:szCs w:val="24"/>
                <w:lang w:val="en-US" w:eastAsia="ru-RU"/>
              </w:rPr>
              <w:t>http://www.himmash.kiev.ua/</w:t>
            </w:r>
          </w:p>
        </w:tc>
        <w:tc>
          <w:tcPr>
            <w:tcW w:w="1440" w:type="dxa"/>
            <w:tcBorders>
              <w:top w:val="nil"/>
              <w:left w:val="nil"/>
              <w:bottom w:val="nil"/>
              <w:right w:val="nil"/>
            </w:tcBorders>
            <w:tcMar>
              <w:top w:w="60" w:type="dxa"/>
              <w:left w:w="60" w:type="dxa"/>
              <w:bottom w:w="60" w:type="dxa"/>
              <w:right w:w="60" w:type="dxa"/>
            </w:tcMar>
            <w:vAlign w:val="bottom"/>
          </w:tcPr>
          <w:p w:rsidR="00785B54" w:rsidRPr="00785B54" w:rsidRDefault="00785B54" w:rsidP="00785B54">
            <w:pPr>
              <w:spacing w:after="0" w:line="240" w:lineRule="auto"/>
              <w:jc w:val="center"/>
              <w:rPr>
                <w:rFonts w:ascii="Times New Roman" w:eastAsia="Times New Roman" w:hAnsi="Times New Roman" w:cs="Times New Roman"/>
                <w:b/>
                <w:sz w:val="24"/>
                <w:szCs w:val="24"/>
                <w:lang w:val="ru-RU" w:eastAsia="ru-RU"/>
              </w:rPr>
            </w:pPr>
            <w:r w:rsidRPr="00785B54">
              <w:rPr>
                <w:rFonts w:ascii="Times New Roman" w:eastAsia="Times New Roman" w:hAnsi="Times New Roman" w:cs="Times New Roman"/>
                <w:b/>
                <w:sz w:val="24"/>
                <w:szCs w:val="24"/>
                <w:lang w:val="ru-RU" w:eastAsia="ru-RU"/>
              </w:rPr>
              <w:t>в мережі Інтернет</w:t>
            </w:r>
          </w:p>
        </w:tc>
        <w:tc>
          <w:tcPr>
            <w:tcW w:w="2161"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4"/>
                <w:szCs w:val="24"/>
                <w:lang w:val="en-US" w:eastAsia="ru-RU"/>
              </w:rPr>
            </w:pPr>
            <w:r w:rsidRPr="00785B54">
              <w:rPr>
                <w:rFonts w:ascii="Times New Roman" w:eastAsia="Times New Roman" w:hAnsi="Times New Roman" w:cs="Times New Roman"/>
                <w:sz w:val="24"/>
                <w:szCs w:val="24"/>
                <w:lang w:val="en-US" w:eastAsia="ru-RU"/>
              </w:rPr>
              <w:t>29.04.2017</w:t>
            </w:r>
          </w:p>
        </w:tc>
      </w:tr>
      <w:tr w:rsidR="00785B54" w:rsidRPr="00785B54" w:rsidTr="00265FCF">
        <w:tc>
          <w:tcPr>
            <w:tcW w:w="2580" w:type="dxa"/>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
                <w:bCs/>
                <w:sz w:val="24"/>
                <w:szCs w:val="24"/>
                <w:lang w:val="ru-RU" w:eastAsia="ru-RU"/>
              </w:rPr>
            </w:pPr>
            <w:r w:rsidRPr="00785B54">
              <w:rPr>
                <w:rFonts w:ascii="Times New Roman" w:eastAsia="Times New Roman" w:hAnsi="Times New Roman" w:cs="Times New Roman"/>
                <w:b/>
                <w:bCs/>
                <w:sz w:val="24"/>
                <w:szCs w:val="24"/>
                <w:lang w:val="ru-RU" w:eastAsia="ru-RU"/>
              </w:rPr>
              <w:t> </w:t>
            </w:r>
          </w:p>
        </w:tc>
        <w:tc>
          <w:tcPr>
            <w:tcW w:w="3420" w:type="dxa"/>
            <w:tcBorders>
              <w:top w:val="single" w:sz="6" w:space="0" w:color="CCCCCC"/>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4"/>
                <w:szCs w:val="24"/>
                <w:lang w:val="ru-RU" w:eastAsia="ru-RU"/>
              </w:rPr>
            </w:pPr>
            <w:r w:rsidRPr="00785B54">
              <w:rPr>
                <w:rFonts w:ascii="Times New Roman" w:eastAsia="Times New Roman" w:hAnsi="Times New Roman" w:cs="Times New Roman"/>
                <w:sz w:val="20"/>
                <w:szCs w:val="20"/>
                <w:lang w:val="ru-RU" w:eastAsia="ru-RU"/>
              </w:rPr>
              <w:t>(адреса сторінки)</w:t>
            </w:r>
          </w:p>
        </w:tc>
        <w:tc>
          <w:tcPr>
            <w:tcW w:w="144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4"/>
                <w:szCs w:val="24"/>
                <w:lang w:val="ru-RU" w:eastAsia="ru-RU"/>
              </w:rPr>
            </w:pPr>
            <w:r w:rsidRPr="00785B54">
              <w:rPr>
                <w:rFonts w:ascii="Times New Roman" w:eastAsia="Times New Roman" w:hAnsi="Times New Roman" w:cs="Times New Roman"/>
                <w:sz w:val="24"/>
                <w:szCs w:val="24"/>
                <w:lang w:val="ru-RU" w:eastAsia="ru-RU"/>
              </w:rPr>
              <w:t> </w:t>
            </w:r>
          </w:p>
        </w:tc>
        <w:tc>
          <w:tcPr>
            <w:tcW w:w="2161" w:type="dxa"/>
            <w:tcBorders>
              <w:top w:val="single" w:sz="6" w:space="0" w:color="CCCCCC"/>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4"/>
                <w:szCs w:val="24"/>
                <w:lang w:val="ru-RU" w:eastAsia="ru-RU"/>
              </w:rPr>
            </w:pPr>
            <w:r w:rsidRPr="00785B54">
              <w:rPr>
                <w:rFonts w:ascii="Times New Roman" w:eastAsia="Times New Roman" w:hAnsi="Times New Roman" w:cs="Times New Roman"/>
                <w:sz w:val="20"/>
                <w:szCs w:val="20"/>
                <w:lang w:val="ru-RU" w:eastAsia="ru-RU"/>
              </w:rPr>
              <w:t>(дата)</w:t>
            </w:r>
          </w:p>
        </w:tc>
      </w:tr>
    </w:tbl>
    <w:p w:rsidR="00785B54" w:rsidRPr="00785B54" w:rsidRDefault="00785B54" w:rsidP="00785B54">
      <w:pPr>
        <w:spacing w:after="0" w:line="240" w:lineRule="auto"/>
        <w:rPr>
          <w:rFonts w:ascii="Times New Roman" w:eastAsia="Times New Roman" w:hAnsi="Times New Roman" w:cs="Times New Roman"/>
          <w:sz w:val="24"/>
          <w:szCs w:val="24"/>
          <w:lang w:val="ru-RU" w:eastAsia="ru-RU"/>
        </w:rPr>
      </w:pPr>
    </w:p>
    <w:p w:rsidR="00785B54" w:rsidRDefault="00785B54">
      <w:pPr>
        <w:sectPr w:rsidR="00785B54" w:rsidSect="00785B54">
          <w:pgSz w:w="11906" w:h="16838"/>
          <w:pgMar w:top="363" w:right="567" w:bottom="363" w:left="1417" w:header="708" w:footer="708" w:gutter="0"/>
          <w:cols w:space="708"/>
          <w:docGrid w:linePitch="360"/>
        </w:sectPr>
      </w:pPr>
    </w:p>
    <w:p w:rsidR="00785B54" w:rsidRPr="00785B54" w:rsidRDefault="00785B54" w:rsidP="00785B54">
      <w:pPr>
        <w:spacing w:after="300" w:line="240" w:lineRule="auto"/>
        <w:ind w:right="-1587"/>
        <w:jc w:val="center"/>
        <w:outlineLvl w:val="2"/>
        <w:rPr>
          <w:rFonts w:ascii="Times New Roman" w:eastAsia="Times New Roman" w:hAnsi="Times New Roman" w:cs="Times New Roman"/>
          <w:b/>
          <w:bCs/>
          <w:color w:val="000000"/>
          <w:sz w:val="20"/>
          <w:szCs w:val="20"/>
          <w:lang w:eastAsia="uk-UA"/>
        </w:rPr>
      </w:pPr>
      <w:r w:rsidRPr="00785B54">
        <w:rPr>
          <w:rFonts w:ascii="Times New Roman" w:eastAsia="Times New Roman" w:hAnsi="Times New Roman" w:cs="Times New Roman"/>
          <w:b/>
          <w:bCs/>
          <w:color w:val="000000"/>
          <w:sz w:val="20"/>
          <w:szCs w:val="20"/>
          <w:lang w:eastAsia="uk-UA"/>
        </w:rPr>
        <w:lastRenderedPageBreak/>
        <w:t>Зміст</w:t>
      </w:r>
    </w:p>
    <w:tbl>
      <w:tblPr>
        <w:tblW w:w="9960" w:type="dxa"/>
        <w:tblLayout w:type="fixed"/>
        <w:tblCellMar>
          <w:top w:w="15" w:type="dxa"/>
          <w:left w:w="15" w:type="dxa"/>
          <w:bottom w:w="15" w:type="dxa"/>
          <w:right w:w="15" w:type="dxa"/>
        </w:tblCellMar>
        <w:tblLook w:val="0000" w:firstRow="0" w:lastRow="0" w:firstColumn="0" w:lastColumn="0" w:noHBand="0" w:noVBand="0"/>
      </w:tblPr>
      <w:tblGrid>
        <w:gridCol w:w="9240"/>
        <w:gridCol w:w="720"/>
      </w:tblGrid>
      <w:tr w:rsidR="00785B54" w:rsidRPr="00785B54" w:rsidTr="00265FCF">
        <w:tc>
          <w:tcPr>
            <w:tcW w:w="9960" w:type="dxa"/>
            <w:gridSpan w:val="2"/>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bCs/>
                <w:sz w:val="20"/>
                <w:szCs w:val="20"/>
                <w:lang w:eastAsia="uk-UA"/>
              </w:rPr>
            </w:pPr>
          </w:p>
        </w:tc>
      </w:tr>
      <w:tr w:rsidR="00785B54" w:rsidRPr="00785B54" w:rsidTr="00265FCF">
        <w:tc>
          <w:tcPr>
            <w:tcW w:w="9240" w:type="dxa"/>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eastAsia="uk-UA"/>
              </w:rPr>
              <w:t>1. Основні відомості про емітента</w:t>
            </w:r>
          </w:p>
        </w:tc>
        <w:tc>
          <w:tcPr>
            <w:tcW w:w="72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0"/>
                <w:szCs w:val="20"/>
                <w:lang w:val="en-US" w:eastAsia="uk-UA"/>
              </w:rPr>
            </w:pPr>
            <w:r w:rsidRPr="00785B54">
              <w:rPr>
                <w:rFonts w:ascii="Times New Roman" w:eastAsia="Times New Roman" w:hAnsi="Times New Roman" w:cs="Times New Roman"/>
                <w:sz w:val="20"/>
                <w:szCs w:val="20"/>
                <w:lang w:val="en-US" w:eastAsia="uk-UA"/>
              </w:rPr>
              <w:t>X</w:t>
            </w:r>
          </w:p>
        </w:tc>
      </w:tr>
      <w:tr w:rsidR="00785B54" w:rsidRPr="00785B54" w:rsidTr="00265FCF">
        <w:tc>
          <w:tcPr>
            <w:tcW w:w="9240" w:type="dxa"/>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sz w:val="20"/>
                <w:szCs w:val="20"/>
                <w:lang w:eastAsia="uk-UA"/>
              </w:rPr>
              <w:t>2. Інформація про одержані ліцензії (дозволи) на окремі види діяльності</w:t>
            </w:r>
          </w:p>
        </w:tc>
        <w:tc>
          <w:tcPr>
            <w:tcW w:w="72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0"/>
                <w:szCs w:val="20"/>
                <w:lang w:val="en-US" w:eastAsia="uk-UA"/>
              </w:rPr>
            </w:pPr>
            <w:r w:rsidRPr="00785B54">
              <w:rPr>
                <w:rFonts w:ascii="Times New Roman" w:eastAsia="Times New Roman" w:hAnsi="Times New Roman" w:cs="Times New Roman"/>
                <w:sz w:val="20"/>
                <w:szCs w:val="20"/>
                <w:lang w:val="en-US" w:eastAsia="uk-UA"/>
              </w:rPr>
              <w:t>X</w:t>
            </w:r>
          </w:p>
        </w:tc>
      </w:tr>
      <w:tr w:rsidR="00785B54" w:rsidRPr="00785B54" w:rsidTr="00265FCF">
        <w:tc>
          <w:tcPr>
            <w:tcW w:w="9240" w:type="dxa"/>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sz w:val="20"/>
                <w:szCs w:val="20"/>
                <w:lang w:eastAsia="uk-UA"/>
              </w:rPr>
              <w:t>3. Відомості щодо участі емітента в створенні юридичних осіб</w:t>
            </w:r>
          </w:p>
        </w:tc>
        <w:tc>
          <w:tcPr>
            <w:tcW w:w="72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0"/>
                <w:szCs w:val="20"/>
                <w:lang w:eastAsia="uk-UA"/>
              </w:rPr>
            </w:pPr>
            <w:r w:rsidRPr="00785B54">
              <w:rPr>
                <w:rFonts w:ascii="Times New Roman" w:eastAsia="Times New Roman" w:hAnsi="Times New Roman" w:cs="Times New Roman"/>
                <w:sz w:val="20"/>
                <w:szCs w:val="20"/>
                <w:lang w:val="en-US" w:eastAsia="uk-UA"/>
              </w:rPr>
              <w:t xml:space="preserve"> </w:t>
            </w:r>
          </w:p>
        </w:tc>
      </w:tr>
      <w:tr w:rsidR="00785B54" w:rsidRPr="00785B54" w:rsidTr="00265FCF">
        <w:tc>
          <w:tcPr>
            <w:tcW w:w="9240" w:type="dxa"/>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sz w:val="20"/>
                <w:szCs w:val="20"/>
                <w:lang w:eastAsia="uk-UA"/>
              </w:rPr>
            </w:pPr>
            <w:r w:rsidRPr="00785B54">
              <w:rPr>
                <w:rFonts w:ascii="Times New Roman" w:eastAsia="Times New Roman" w:hAnsi="Times New Roman" w:cs="Times New Roman"/>
                <w:b/>
                <w:sz w:val="20"/>
                <w:szCs w:val="20"/>
                <w:lang w:eastAsia="uk-UA"/>
              </w:rPr>
              <w:t>4. Інформація щодо посади корпоративного секретаря</w:t>
            </w:r>
          </w:p>
        </w:tc>
        <w:tc>
          <w:tcPr>
            <w:tcW w:w="72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0"/>
                <w:szCs w:val="20"/>
                <w:lang w:val="en-US" w:eastAsia="uk-UA"/>
              </w:rPr>
            </w:pPr>
            <w:r w:rsidRPr="00785B54">
              <w:rPr>
                <w:rFonts w:ascii="Times New Roman" w:eastAsia="Times New Roman" w:hAnsi="Times New Roman" w:cs="Times New Roman"/>
                <w:sz w:val="20"/>
                <w:szCs w:val="20"/>
                <w:lang w:val="en-US" w:eastAsia="uk-UA"/>
              </w:rPr>
              <w:t xml:space="preserve"> </w:t>
            </w:r>
          </w:p>
        </w:tc>
      </w:tr>
      <w:tr w:rsidR="00785B54" w:rsidRPr="00785B54" w:rsidTr="00265FCF">
        <w:tc>
          <w:tcPr>
            <w:tcW w:w="9240" w:type="dxa"/>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sz w:val="20"/>
                <w:szCs w:val="20"/>
                <w:lang w:eastAsia="uk-UA"/>
              </w:rPr>
              <w:t>5. Інформація про рейтингове агентство</w:t>
            </w:r>
          </w:p>
        </w:tc>
        <w:tc>
          <w:tcPr>
            <w:tcW w:w="72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0"/>
                <w:szCs w:val="20"/>
                <w:lang w:val="en-US" w:eastAsia="uk-UA"/>
              </w:rPr>
            </w:pPr>
            <w:r w:rsidRPr="00785B54">
              <w:rPr>
                <w:rFonts w:ascii="Times New Roman" w:eastAsia="Times New Roman" w:hAnsi="Times New Roman" w:cs="Times New Roman"/>
                <w:sz w:val="20"/>
                <w:szCs w:val="20"/>
                <w:lang w:val="en-US" w:eastAsia="uk-UA"/>
              </w:rPr>
              <w:t xml:space="preserve"> </w:t>
            </w:r>
          </w:p>
        </w:tc>
      </w:tr>
      <w:tr w:rsidR="00785B54" w:rsidRPr="00785B54" w:rsidTr="00265FCF">
        <w:tc>
          <w:tcPr>
            <w:tcW w:w="9240" w:type="dxa"/>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eastAsia="uk-UA"/>
              </w:rPr>
              <w:t>6. Інформація про засновників та/або учасників емітента та кількість і вартість акцій (розміру часток, паїв)</w:t>
            </w:r>
          </w:p>
        </w:tc>
        <w:tc>
          <w:tcPr>
            <w:tcW w:w="72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0"/>
                <w:szCs w:val="20"/>
                <w:lang w:val="en-US" w:eastAsia="uk-UA"/>
              </w:rPr>
            </w:pPr>
            <w:r w:rsidRPr="00785B54">
              <w:rPr>
                <w:rFonts w:ascii="Times New Roman" w:eastAsia="Times New Roman" w:hAnsi="Times New Roman" w:cs="Times New Roman"/>
                <w:sz w:val="20"/>
                <w:szCs w:val="20"/>
                <w:lang w:val="en-US" w:eastAsia="uk-UA"/>
              </w:rPr>
              <w:t>X</w:t>
            </w:r>
          </w:p>
        </w:tc>
      </w:tr>
      <w:tr w:rsidR="00785B54" w:rsidRPr="00785B54" w:rsidTr="00265FCF">
        <w:tc>
          <w:tcPr>
            <w:tcW w:w="9960" w:type="dxa"/>
            <w:gridSpan w:val="2"/>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val="ru-RU" w:eastAsia="uk-UA"/>
              </w:rPr>
              <w:t>7</w:t>
            </w:r>
            <w:r w:rsidRPr="00785B54">
              <w:rPr>
                <w:rFonts w:ascii="Times New Roman" w:eastAsia="Times New Roman" w:hAnsi="Times New Roman" w:cs="Times New Roman"/>
                <w:b/>
                <w:bCs/>
                <w:sz w:val="20"/>
                <w:szCs w:val="20"/>
                <w:lang w:eastAsia="uk-UA"/>
              </w:rPr>
              <w:t>. Інформація про посадових осіб емітента:</w:t>
            </w:r>
          </w:p>
        </w:tc>
      </w:tr>
      <w:tr w:rsidR="00785B54" w:rsidRPr="00785B54" w:rsidTr="00265FCF">
        <w:tc>
          <w:tcPr>
            <w:tcW w:w="9240" w:type="dxa"/>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sz w:val="20"/>
                <w:szCs w:val="20"/>
                <w:lang w:eastAsia="uk-UA"/>
              </w:rPr>
              <w:t>1) інформація щодо освіти та стажу роботи посадових осіб емітента</w:t>
            </w:r>
          </w:p>
        </w:tc>
        <w:tc>
          <w:tcPr>
            <w:tcW w:w="72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0"/>
                <w:szCs w:val="20"/>
                <w:lang w:val="en-US" w:eastAsia="uk-UA"/>
              </w:rPr>
            </w:pPr>
            <w:r w:rsidRPr="00785B54">
              <w:rPr>
                <w:rFonts w:ascii="Times New Roman" w:eastAsia="Times New Roman" w:hAnsi="Times New Roman" w:cs="Times New Roman"/>
                <w:sz w:val="20"/>
                <w:szCs w:val="20"/>
                <w:lang w:val="en-US" w:eastAsia="uk-UA"/>
              </w:rPr>
              <w:t>X</w:t>
            </w:r>
          </w:p>
        </w:tc>
      </w:tr>
      <w:tr w:rsidR="00785B54" w:rsidRPr="00785B54" w:rsidTr="00265FCF">
        <w:tc>
          <w:tcPr>
            <w:tcW w:w="9240" w:type="dxa"/>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sz w:val="20"/>
                <w:szCs w:val="20"/>
                <w:lang w:eastAsia="uk-UA"/>
              </w:rPr>
              <w:t>2) інформація про володіння посадовими особами емітента акціями емітента</w:t>
            </w:r>
          </w:p>
        </w:tc>
        <w:tc>
          <w:tcPr>
            <w:tcW w:w="72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0"/>
                <w:szCs w:val="20"/>
                <w:lang w:val="en-US" w:eastAsia="uk-UA"/>
              </w:rPr>
            </w:pPr>
            <w:r w:rsidRPr="00785B54">
              <w:rPr>
                <w:rFonts w:ascii="Times New Roman" w:eastAsia="Times New Roman" w:hAnsi="Times New Roman" w:cs="Times New Roman"/>
                <w:sz w:val="20"/>
                <w:szCs w:val="20"/>
                <w:lang w:val="en-US" w:eastAsia="uk-UA"/>
              </w:rPr>
              <w:t xml:space="preserve"> </w:t>
            </w:r>
          </w:p>
        </w:tc>
      </w:tr>
      <w:tr w:rsidR="00785B54" w:rsidRPr="00785B54" w:rsidTr="00265FCF">
        <w:tc>
          <w:tcPr>
            <w:tcW w:w="9240" w:type="dxa"/>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eastAsia="uk-UA"/>
              </w:rPr>
              <w:t>8. Інформація про осіб, що володіють 10 відсотків та більше акцій емітента</w:t>
            </w:r>
          </w:p>
        </w:tc>
        <w:tc>
          <w:tcPr>
            <w:tcW w:w="72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0"/>
                <w:szCs w:val="20"/>
                <w:lang w:val="en-US" w:eastAsia="uk-UA"/>
              </w:rPr>
            </w:pPr>
            <w:r w:rsidRPr="00785B54">
              <w:rPr>
                <w:rFonts w:ascii="Times New Roman" w:eastAsia="Times New Roman" w:hAnsi="Times New Roman" w:cs="Times New Roman"/>
                <w:sz w:val="20"/>
                <w:szCs w:val="20"/>
                <w:lang w:val="en-US" w:eastAsia="uk-UA"/>
              </w:rPr>
              <w:t>X</w:t>
            </w:r>
          </w:p>
        </w:tc>
      </w:tr>
      <w:tr w:rsidR="00785B54" w:rsidRPr="00785B54" w:rsidTr="00265FCF">
        <w:tc>
          <w:tcPr>
            <w:tcW w:w="9240" w:type="dxa"/>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val="ru-RU" w:eastAsia="uk-UA"/>
              </w:rPr>
              <w:t>9</w:t>
            </w:r>
            <w:r w:rsidRPr="00785B54">
              <w:rPr>
                <w:rFonts w:ascii="Times New Roman" w:eastAsia="Times New Roman" w:hAnsi="Times New Roman" w:cs="Times New Roman"/>
                <w:b/>
                <w:bCs/>
                <w:sz w:val="20"/>
                <w:szCs w:val="20"/>
                <w:lang w:eastAsia="uk-UA"/>
              </w:rPr>
              <w:t>. Інформація про загальні збори акціонерів</w:t>
            </w:r>
          </w:p>
        </w:tc>
        <w:tc>
          <w:tcPr>
            <w:tcW w:w="72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0"/>
                <w:szCs w:val="20"/>
                <w:lang w:val="en-US" w:eastAsia="uk-UA"/>
              </w:rPr>
            </w:pPr>
            <w:r w:rsidRPr="00785B54">
              <w:rPr>
                <w:rFonts w:ascii="Times New Roman" w:eastAsia="Times New Roman" w:hAnsi="Times New Roman" w:cs="Times New Roman"/>
                <w:sz w:val="20"/>
                <w:szCs w:val="20"/>
                <w:lang w:val="en-US" w:eastAsia="uk-UA"/>
              </w:rPr>
              <w:t>X</w:t>
            </w:r>
          </w:p>
        </w:tc>
      </w:tr>
      <w:tr w:rsidR="00785B54" w:rsidRPr="00785B54" w:rsidTr="00265FCF">
        <w:tc>
          <w:tcPr>
            <w:tcW w:w="9240" w:type="dxa"/>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val="en-US" w:eastAsia="uk-UA"/>
              </w:rPr>
              <w:t>10</w:t>
            </w:r>
            <w:r w:rsidRPr="00785B54">
              <w:rPr>
                <w:rFonts w:ascii="Times New Roman" w:eastAsia="Times New Roman" w:hAnsi="Times New Roman" w:cs="Times New Roman"/>
                <w:b/>
                <w:bCs/>
                <w:sz w:val="20"/>
                <w:szCs w:val="20"/>
                <w:lang w:eastAsia="uk-UA"/>
              </w:rPr>
              <w:t>. Інформація про дивіденди</w:t>
            </w:r>
          </w:p>
        </w:tc>
        <w:tc>
          <w:tcPr>
            <w:tcW w:w="72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0"/>
                <w:szCs w:val="20"/>
                <w:lang w:val="en-US" w:eastAsia="uk-UA"/>
              </w:rPr>
            </w:pPr>
            <w:r w:rsidRPr="00785B54">
              <w:rPr>
                <w:rFonts w:ascii="Times New Roman" w:eastAsia="Times New Roman" w:hAnsi="Times New Roman" w:cs="Times New Roman"/>
                <w:sz w:val="20"/>
                <w:szCs w:val="20"/>
                <w:lang w:val="en-US" w:eastAsia="uk-UA"/>
              </w:rPr>
              <w:t xml:space="preserve"> </w:t>
            </w:r>
          </w:p>
        </w:tc>
      </w:tr>
      <w:tr w:rsidR="00785B54" w:rsidRPr="00785B54" w:rsidTr="00265FCF">
        <w:tc>
          <w:tcPr>
            <w:tcW w:w="9240" w:type="dxa"/>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eastAsia="uk-UA"/>
              </w:rPr>
              <w:t>11. Інформація про юридичних осіб, послугами яких користується емітент</w:t>
            </w:r>
          </w:p>
        </w:tc>
        <w:tc>
          <w:tcPr>
            <w:tcW w:w="72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0"/>
                <w:szCs w:val="20"/>
                <w:lang w:eastAsia="uk-UA"/>
              </w:rPr>
            </w:pPr>
            <w:r w:rsidRPr="00785B54">
              <w:rPr>
                <w:rFonts w:ascii="Times New Roman" w:eastAsia="Times New Roman" w:hAnsi="Times New Roman" w:cs="Times New Roman"/>
                <w:sz w:val="20"/>
                <w:szCs w:val="20"/>
                <w:lang w:val="en-US" w:eastAsia="uk-UA"/>
              </w:rPr>
              <w:t>X</w:t>
            </w:r>
          </w:p>
        </w:tc>
      </w:tr>
      <w:tr w:rsidR="00785B54" w:rsidRPr="00785B54" w:rsidTr="00265FCF">
        <w:tc>
          <w:tcPr>
            <w:tcW w:w="9960" w:type="dxa"/>
            <w:gridSpan w:val="2"/>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val="ru-RU" w:eastAsia="uk-UA"/>
              </w:rPr>
              <w:t>12</w:t>
            </w:r>
            <w:r w:rsidRPr="00785B54">
              <w:rPr>
                <w:rFonts w:ascii="Times New Roman" w:eastAsia="Times New Roman" w:hAnsi="Times New Roman" w:cs="Times New Roman"/>
                <w:b/>
                <w:bCs/>
                <w:sz w:val="20"/>
                <w:szCs w:val="20"/>
                <w:lang w:eastAsia="uk-UA"/>
              </w:rPr>
              <w:t>. Відомості про цінні папери емітента:</w:t>
            </w:r>
          </w:p>
        </w:tc>
      </w:tr>
      <w:tr w:rsidR="00785B54" w:rsidRPr="00785B54" w:rsidTr="00265FCF">
        <w:tc>
          <w:tcPr>
            <w:tcW w:w="9240" w:type="dxa"/>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sz w:val="20"/>
                <w:szCs w:val="20"/>
                <w:lang w:eastAsia="uk-UA"/>
              </w:rPr>
              <w:t>1) інформація про випуски акцій емітента</w:t>
            </w:r>
          </w:p>
        </w:tc>
        <w:tc>
          <w:tcPr>
            <w:tcW w:w="72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0"/>
                <w:szCs w:val="20"/>
                <w:lang w:eastAsia="uk-UA"/>
              </w:rPr>
            </w:pPr>
            <w:r w:rsidRPr="00785B54">
              <w:rPr>
                <w:rFonts w:ascii="Times New Roman" w:eastAsia="Times New Roman" w:hAnsi="Times New Roman" w:cs="Times New Roman"/>
                <w:sz w:val="20"/>
                <w:szCs w:val="20"/>
                <w:lang w:val="en-US" w:eastAsia="uk-UA"/>
              </w:rPr>
              <w:t>X</w:t>
            </w:r>
          </w:p>
        </w:tc>
      </w:tr>
      <w:tr w:rsidR="00785B54" w:rsidRPr="00785B54" w:rsidTr="00265FCF">
        <w:tc>
          <w:tcPr>
            <w:tcW w:w="9240" w:type="dxa"/>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sz w:val="20"/>
                <w:szCs w:val="20"/>
                <w:lang w:eastAsia="uk-UA"/>
              </w:rPr>
              <w:t>2) інформація про облігації емітента</w:t>
            </w:r>
          </w:p>
        </w:tc>
        <w:tc>
          <w:tcPr>
            <w:tcW w:w="72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0"/>
                <w:szCs w:val="20"/>
                <w:lang w:val="en-US" w:eastAsia="uk-UA"/>
              </w:rPr>
            </w:pPr>
            <w:r w:rsidRPr="00785B54">
              <w:rPr>
                <w:rFonts w:ascii="Times New Roman" w:eastAsia="Times New Roman" w:hAnsi="Times New Roman" w:cs="Times New Roman"/>
                <w:sz w:val="20"/>
                <w:szCs w:val="20"/>
                <w:lang w:val="en-US" w:eastAsia="uk-UA"/>
              </w:rPr>
              <w:t xml:space="preserve"> </w:t>
            </w:r>
          </w:p>
        </w:tc>
      </w:tr>
      <w:tr w:rsidR="00785B54" w:rsidRPr="00785B54" w:rsidTr="00265FCF">
        <w:tc>
          <w:tcPr>
            <w:tcW w:w="9240" w:type="dxa"/>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sz w:val="20"/>
                <w:szCs w:val="20"/>
                <w:lang w:eastAsia="uk-UA"/>
              </w:rPr>
              <w:t>3) інформація про інші цінні папери, випущені емітентом</w:t>
            </w:r>
          </w:p>
        </w:tc>
        <w:tc>
          <w:tcPr>
            <w:tcW w:w="72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0"/>
                <w:szCs w:val="20"/>
                <w:lang w:val="en-US" w:eastAsia="uk-UA"/>
              </w:rPr>
            </w:pPr>
            <w:r w:rsidRPr="00785B54">
              <w:rPr>
                <w:rFonts w:ascii="Times New Roman" w:eastAsia="Times New Roman" w:hAnsi="Times New Roman" w:cs="Times New Roman"/>
                <w:sz w:val="20"/>
                <w:szCs w:val="20"/>
                <w:lang w:val="en-US" w:eastAsia="uk-UA"/>
              </w:rPr>
              <w:t xml:space="preserve"> </w:t>
            </w:r>
          </w:p>
        </w:tc>
      </w:tr>
      <w:tr w:rsidR="00785B54" w:rsidRPr="00785B54" w:rsidTr="00265FCF">
        <w:tc>
          <w:tcPr>
            <w:tcW w:w="9240" w:type="dxa"/>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sz w:val="20"/>
                <w:szCs w:val="20"/>
                <w:lang w:eastAsia="uk-UA"/>
              </w:rPr>
              <w:t>4) інформація про похідні цінні папери</w:t>
            </w:r>
          </w:p>
        </w:tc>
        <w:tc>
          <w:tcPr>
            <w:tcW w:w="72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0"/>
                <w:szCs w:val="20"/>
                <w:lang w:val="en-US" w:eastAsia="uk-UA"/>
              </w:rPr>
            </w:pPr>
            <w:r w:rsidRPr="00785B54">
              <w:rPr>
                <w:rFonts w:ascii="Times New Roman" w:eastAsia="Times New Roman" w:hAnsi="Times New Roman" w:cs="Times New Roman"/>
                <w:sz w:val="20"/>
                <w:szCs w:val="20"/>
                <w:lang w:val="en-US" w:eastAsia="uk-UA"/>
              </w:rPr>
              <w:t xml:space="preserve"> </w:t>
            </w:r>
          </w:p>
        </w:tc>
      </w:tr>
      <w:tr w:rsidR="00785B54" w:rsidRPr="00785B54" w:rsidTr="00265FCF">
        <w:tc>
          <w:tcPr>
            <w:tcW w:w="9240" w:type="dxa"/>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sz w:val="20"/>
                <w:szCs w:val="20"/>
                <w:lang w:eastAsia="uk-UA"/>
              </w:rPr>
              <w:t>5) інформація про викуп (продаж раніше викуплених товариством акцій) власних акцій протягом звітного періоду</w:t>
            </w:r>
          </w:p>
        </w:tc>
        <w:tc>
          <w:tcPr>
            <w:tcW w:w="72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0"/>
                <w:szCs w:val="20"/>
                <w:lang w:val="en-US" w:eastAsia="uk-UA"/>
              </w:rPr>
            </w:pPr>
            <w:r w:rsidRPr="00785B54">
              <w:rPr>
                <w:rFonts w:ascii="Times New Roman" w:eastAsia="Times New Roman" w:hAnsi="Times New Roman" w:cs="Times New Roman"/>
                <w:sz w:val="20"/>
                <w:szCs w:val="20"/>
                <w:lang w:val="en-US" w:eastAsia="uk-UA"/>
              </w:rPr>
              <w:t xml:space="preserve"> </w:t>
            </w:r>
          </w:p>
        </w:tc>
      </w:tr>
      <w:tr w:rsidR="00785B54" w:rsidRPr="00785B54" w:rsidTr="00265FCF">
        <w:tc>
          <w:tcPr>
            <w:tcW w:w="9240" w:type="dxa"/>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eastAsia="uk-UA"/>
              </w:rPr>
              <w:t>1</w:t>
            </w:r>
            <w:r w:rsidRPr="00785B54">
              <w:rPr>
                <w:rFonts w:ascii="Times New Roman" w:eastAsia="Times New Roman" w:hAnsi="Times New Roman" w:cs="Times New Roman"/>
                <w:b/>
                <w:bCs/>
                <w:sz w:val="20"/>
                <w:szCs w:val="20"/>
                <w:lang w:val="en-US" w:eastAsia="uk-UA"/>
              </w:rPr>
              <w:t>3</w:t>
            </w:r>
            <w:r w:rsidRPr="00785B54">
              <w:rPr>
                <w:rFonts w:ascii="Times New Roman" w:eastAsia="Times New Roman" w:hAnsi="Times New Roman" w:cs="Times New Roman"/>
                <w:b/>
                <w:bCs/>
                <w:sz w:val="20"/>
                <w:szCs w:val="20"/>
                <w:lang w:eastAsia="uk-UA"/>
              </w:rPr>
              <w:t>. Опис бізнесу</w:t>
            </w:r>
          </w:p>
        </w:tc>
        <w:tc>
          <w:tcPr>
            <w:tcW w:w="72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0"/>
                <w:szCs w:val="20"/>
                <w:lang w:val="en-US" w:eastAsia="uk-UA"/>
              </w:rPr>
            </w:pPr>
            <w:r w:rsidRPr="00785B54">
              <w:rPr>
                <w:rFonts w:ascii="Times New Roman" w:eastAsia="Times New Roman" w:hAnsi="Times New Roman" w:cs="Times New Roman"/>
                <w:sz w:val="20"/>
                <w:szCs w:val="20"/>
                <w:lang w:val="en-US" w:eastAsia="uk-UA"/>
              </w:rPr>
              <w:t>X</w:t>
            </w:r>
          </w:p>
        </w:tc>
      </w:tr>
      <w:tr w:rsidR="00785B54" w:rsidRPr="00785B54" w:rsidTr="00265FCF">
        <w:tc>
          <w:tcPr>
            <w:tcW w:w="9960" w:type="dxa"/>
            <w:gridSpan w:val="2"/>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sz w:val="20"/>
                <w:szCs w:val="20"/>
                <w:lang w:eastAsia="uk-UA"/>
              </w:rPr>
              <w:t>14. Інформація про господарську та фінансову діяльність емітента:</w:t>
            </w:r>
          </w:p>
        </w:tc>
      </w:tr>
      <w:tr w:rsidR="00785B54" w:rsidRPr="00785B54" w:rsidTr="00265FCF">
        <w:tc>
          <w:tcPr>
            <w:tcW w:w="9240" w:type="dxa"/>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sz w:val="20"/>
                <w:szCs w:val="20"/>
                <w:lang w:eastAsia="uk-UA"/>
              </w:rPr>
              <w:t>1) інформація про основні засоби емітента (за залишковою вартістю)</w:t>
            </w:r>
          </w:p>
        </w:tc>
        <w:tc>
          <w:tcPr>
            <w:tcW w:w="72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0"/>
                <w:szCs w:val="20"/>
                <w:lang w:val="en-US" w:eastAsia="uk-UA"/>
              </w:rPr>
            </w:pPr>
            <w:r w:rsidRPr="00785B54">
              <w:rPr>
                <w:rFonts w:ascii="Times New Roman" w:eastAsia="Times New Roman" w:hAnsi="Times New Roman" w:cs="Times New Roman"/>
                <w:sz w:val="20"/>
                <w:szCs w:val="20"/>
                <w:lang w:val="en-US" w:eastAsia="uk-UA"/>
              </w:rPr>
              <w:t>X</w:t>
            </w:r>
          </w:p>
        </w:tc>
      </w:tr>
      <w:tr w:rsidR="00785B54" w:rsidRPr="00785B54" w:rsidTr="00265FCF">
        <w:tc>
          <w:tcPr>
            <w:tcW w:w="9240" w:type="dxa"/>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sz w:val="20"/>
                <w:szCs w:val="20"/>
                <w:lang w:eastAsia="uk-UA"/>
              </w:rPr>
              <w:t>2) інформація щодо вартості чистих активів емітента</w:t>
            </w:r>
          </w:p>
        </w:tc>
        <w:tc>
          <w:tcPr>
            <w:tcW w:w="72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0"/>
                <w:szCs w:val="20"/>
                <w:lang w:val="en-US" w:eastAsia="uk-UA"/>
              </w:rPr>
            </w:pPr>
            <w:r w:rsidRPr="00785B54">
              <w:rPr>
                <w:rFonts w:ascii="Times New Roman" w:eastAsia="Times New Roman" w:hAnsi="Times New Roman" w:cs="Times New Roman"/>
                <w:sz w:val="20"/>
                <w:szCs w:val="20"/>
                <w:lang w:val="en-US" w:eastAsia="uk-UA"/>
              </w:rPr>
              <w:t>X</w:t>
            </w:r>
          </w:p>
        </w:tc>
      </w:tr>
      <w:tr w:rsidR="00785B54" w:rsidRPr="00785B54" w:rsidTr="00265FCF">
        <w:tc>
          <w:tcPr>
            <w:tcW w:w="9240" w:type="dxa"/>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sz w:val="20"/>
                <w:szCs w:val="20"/>
                <w:lang w:eastAsia="uk-UA"/>
              </w:rPr>
              <w:t>3) інформація про зобов'язання емітента</w:t>
            </w:r>
          </w:p>
        </w:tc>
        <w:tc>
          <w:tcPr>
            <w:tcW w:w="72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0"/>
                <w:szCs w:val="20"/>
                <w:lang w:val="en-US" w:eastAsia="uk-UA"/>
              </w:rPr>
            </w:pPr>
            <w:r w:rsidRPr="00785B54">
              <w:rPr>
                <w:rFonts w:ascii="Times New Roman" w:eastAsia="Times New Roman" w:hAnsi="Times New Roman" w:cs="Times New Roman"/>
                <w:sz w:val="20"/>
                <w:szCs w:val="20"/>
                <w:lang w:val="en-US" w:eastAsia="uk-UA"/>
              </w:rPr>
              <w:t>X</w:t>
            </w:r>
          </w:p>
        </w:tc>
      </w:tr>
      <w:tr w:rsidR="00785B54" w:rsidRPr="00785B54" w:rsidTr="00265FCF">
        <w:tc>
          <w:tcPr>
            <w:tcW w:w="9240" w:type="dxa"/>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sz w:val="20"/>
                <w:szCs w:val="20"/>
                <w:lang w:eastAsia="uk-UA"/>
              </w:rPr>
              <w:t>4) інформація про обсяги виробництва та реалізації основних видів продукції</w:t>
            </w:r>
          </w:p>
        </w:tc>
        <w:tc>
          <w:tcPr>
            <w:tcW w:w="72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0"/>
                <w:szCs w:val="20"/>
                <w:lang w:val="en-US" w:eastAsia="uk-UA"/>
              </w:rPr>
            </w:pPr>
            <w:r w:rsidRPr="00785B54">
              <w:rPr>
                <w:rFonts w:ascii="Times New Roman" w:eastAsia="Times New Roman" w:hAnsi="Times New Roman" w:cs="Times New Roman"/>
                <w:sz w:val="20"/>
                <w:szCs w:val="20"/>
                <w:lang w:val="en-US" w:eastAsia="uk-UA"/>
              </w:rPr>
              <w:t xml:space="preserve"> </w:t>
            </w:r>
          </w:p>
        </w:tc>
      </w:tr>
      <w:tr w:rsidR="00785B54" w:rsidRPr="00785B54" w:rsidTr="00265FCF">
        <w:tc>
          <w:tcPr>
            <w:tcW w:w="9240" w:type="dxa"/>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sz w:val="20"/>
                <w:szCs w:val="20"/>
                <w:lang w:eastAsia="uk-UA"/>
              </w:rPr>
              <w:t>5) інформація про собівартість реалізованої продукції</w:t>
            </w:r>
          </w:p>
        </w:tc>
        <w:tc>
          <w:tcPr>
            <w:tcW w:w="72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0"/>
                <w:szCs w:val="20"/>
                <w:lang w:val="en-US" w:eastAsia="uk-UA"/>
              </w:rPr>
            </w:pPr>
            <w:r w:rsidRPr="00785B54">
              <w:rPr>
                <w:rFonts w:ascii="Times New Roman" w:eastAsia="Times New Roman" w:hAnsi="Times New Roman" w:cs="Times New Roman"/>
                <w:sz w:val="20"/>
                <w:szCs w:val="20"/>
                <w:lang w:val="en-US" w:eastAsia="uk-UA"/>
              </w:rPr>
              <w:t xml:space="preserve"> </w:t>
            </w:r>
          </w:p>
        </w:tc>
      </w:tr>
      <w:tr w:rsidR="00785B54" w:rsidRPr="00785B54" w:rsidTr="00265FCF">
        <w:tc>
          <w:tcPr>
            <w:tcW w:w="9240" w:type="dxa"/>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sz w:val="20"/>
                <w:szCs w:val="20"/>
                <w:lang w:eastAsia="uk-UA"/>
              </w:rPr>
            </w:pPr>
            <w:r w:rsidRPr="00785B54">
              <w:rPr>
                <w:rFonts w:ascii="Times New Roman" w:eastAsia="Times New Roman" w:hAnsi="Times New Roman" w:cs="Times New Roman"/>
                <w:b/>
                <w:color w:val="000000"/>
                <w:sz w:val="20"/>
                <w:szCs w:val="20"/>
                <w:lang w:eastAsia="uk-UA"/>
              </w:rPr>
              <w:t>6) інформація про прийняття рішення про попереднє надання згоди на вчинення значних правочинів</w:t>
            </w:r>
          </w:p>
        </w:tc>
        <w:tc>
          <w:tcPr>
            <w:tcW w:w="72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0"/>
                <w:szCs w:val="20"/>
                <w:lang w:val="en-US" w:eastAsia="uk-UA"/>
              </w:rPr>
            </w:pPr>
            <w:r w:rsidRPr="00785B54">
              <w:rPr>
                <w:rFonts w:ascii="Times New Roman" w:eastAsia="Times New Roman" w:hAnsi="Times New Roman" w:cs="Times New Roman"/>
                <w:sz w:val="20"/>
                <w:szCs w:val="20"/>
                <w:lang w:val="en-US" w:eastAsia="uk-UA"/>
              </w:rPr>
              <w:t xml:space="preserve"> </w:t>
            </w:r>
          </w:p>
        </w:tc>
      </w:tr>
      <w:tr w:rsidR="00785B54" w:rsidRPr="00785B54" w:rsidTr="00265FCF">
        <w:tc>
          <w:tcPr>
            <w:tcW w:w="9240" w:type="dxa"/>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sz w:val="20"/>
                <w:szCs w:val="20"/>
                <w:lang w:eastAsia="uk-UA"/>
              </w:rPr>
            </w:pPr>
            <w:r w:rsidRPr="00785B54">
              <w:rPr>
                <w:rFonts w:ascii="Times New Roman" w:eastAsia="Times New Roman" w:hAnsi="Times New Roman" w:cs="Times New Roman"/>
                <w:b/>
                <w:color w:val="000000"/>
                <w:sz w:val="20"/>
                <w:szCs w:val="20"/>
                <w:lang w:eastAsia="uk-UA"/>
              </w:rPr>
              <w:t>7) інформація про прийняття рішення про надання згоди на вчинення значних правочинів</w:t>
            </w:r>
          </w:p>
        </w:tc>
        <w:tc>
          <w:tcPr>
            <w:tcW w:w="72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0"/>
                <w:szCs w:val="20"/>
                <w:lang w:val="en-US" w:eastAsia="uk-UA"/>
              </w:rPr>
            </w:pPr>
            <w:r w:rsidRPr="00785B54">
              <w:rPr>
                <w:rFonts w:ascii="Times New Roman" w:eastAsia="Times New Roman" w:hAnsi="Times New Roman" w:cs="Times New Roman"/>
                <w:sz w:val="20"/>
                <w:szCs w:val="20"/>
                <w:lang w:val="en-US" w:eastAsia="uk-UA"/>
              </w:rPr>
              <w:t xml:space="preserve"> </w:t>
            </w:r>
          </w:p>
        </w:tc>
      </w:tr>
      <w:tr w:rsidR="00785B54" w:rsidRPr="00785B54" w:rsidTr="00265FCF">
        <w:tc>
          <w:tcPr>
            <w:tcW w:w="9240" w:type="dxa"/>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sz w:val="20"/>
                <w:szCs w:val="20"/>
                <w:lang w:eastAsia="uk-UA"/>
              </w:rPr>
            </w:pPr>
            <w:r w:rsidRPr="00785B54">
              <w:rPr>
                <w:rFonts w:ascii="Times New Roman" w:eastAsia="Times New Roman" w:hAnsi="Times New Roman" w:cs="Times New Roman"/>
                <w:b/>
                <w:color w:val="000000"/>
                <w:sz w:val="20"/>
                <w:szCs w:val="20"/>
                <w:lang w:eastAsia="uk-UA"/>
              </w:rPr>
              <w:t>8) інформація про прийняття рішення про надання згоди на вчинення правочинів, щодо вчинення яких є заінтересованість</w:t>
            </w:r>
          </w:p>
        </w:tc>
        <w:tc>
          <w:tcPr>
            <w:tcW w:w="72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0"/>
                <w:szCs w:val="20"/>
                <w:lang w:val="en-US" w:eastAsia="uk-UA"/>
              </w:rPr>
            </w:pPr>
            <w:r w:rsidRPr="00785B54">
              <w:rPr>
                <w:rFonts w:ascii="Times New Roman" w:eastAsia="Times New Roman" w:hAnsi="Times New Roman" w:cs="Times New Roman"/>
                <w:sz w:val="20"/>
                <w:szCs w:val="20"/>
                <w:lang w:val="en-US" w:eastAsia="uk-UA"/>
              </w:rPr>
              <w:t xml:space="preserve"> </w:t>
            </w:r>
          </w:p>
        </w:tc>
      </w:tr>
      <w:tr w:rsidR="00785B54" w:rsidRPr="00785B54" w:rsidTr="00265FCF">
        <w:tc>
          <w:tcPr>
            <w:tcW w:w="9240" w:type="dxa"/>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sz w:val="20"/>
                <w:szCs w:val="20"/>
                <w:lang w:eastAsia="uk-UA"/>
              </w:rPr>
              <w:t>15. Інформація про забезпечення випуску боргових цінних паперів</w:t>
            </w:r>
          </w:p>
        </w:tc>
        <w:tc>
          <w:tcPr>
            <w:tcW w:w="72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0"/>
                <w:szCs w:val="20"/>
                <w:lang w:val="en-US" w:eastAsia="uk-UA"/>
              </w:rPr>
            </w:pPr>
            <w:r w:rsidRPr="00785B54">
              <w:rPr>
                <w:rFonts w:ascii="Times New Roman" w:eastAsia="Times New Roman" w:hAnsi="Times New Roman" w:cs="Times New Roman"/>
                <w:sz w:val="20"/>
                <w:szCs w:val="20"/>
                <w:lang w:val="en-US" w:eastAsia="uk-UA"/>
              </w:rPr>
              <w:t xml:space="preserve"> </w:t>
            </w:r>
          </w:p>
        </w:tc>
      </w:tr>
      <w:tr w:rsidR="00785B54" w:rsidRPr="00785B54" w:rsidTr="00265FCF">
        <w:tc>
          <w:tcPr>
            <w:tcW w:w="9240" w:type="dxa"/>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sz w:val="20"/>
                <w:szCs w:val="20"/>
                <w:lang w:eastAsia="uk-UA"/>
              </w:rPr>
              <w:t>16. Відомості щодо особливої інформації та інформації про іпотечні цінні папери, що виникала протягом звітного періоду</w:t>
            </w:r>
          </w:p>
        </w:tc>
        <w:tc>
          <w:tcPr>
            <w:tcW w:w="72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0"/>
                <w:szCs w:val="20"/>
                <w:lang w:val="en-US" w:eastAsia="uk-UA"/>
              </w:rPr>
            </w:pPr>
            <w:r w:rsidRPr="00785B54">
              <w:rPr>
                <w:rFonts w:ascii="Times New Roman" w:eastAsia="Times New Roman" w:hAnsi="Times New Roman" w:cs="Times New Roman"/>
                <w:sz w:val="20"/>
                <w:szCs w:val="20"/>
                <w:lang w:val="en-US" w:eastAsia="uk-UA"/>
              </w:rPr>
              <w:t>X</w:t>
            </w:r>
          </w:p>
        </w:tc>
      </w:tr>
      <w:tr w:rsidR="00785B54" w:rsidRPr="00785B54" w:rsidTr="00265FCF">
        <w:tc>
          <w:tcPr>
            <w:tcW w:w="9240" w:type="dxa"/>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sz w:val="20"/>
                <w:szCs w:val="20"/>
                <w:lang w:eastAsia="uk-UA"/>
              </w:rPr>
              <w:t>17. Інформація про стан корпоративного управління</w:t>
            </w:r>
          </w:p>
        </w:tc>
        <w:tc>
          <w:tcPr>
            <w:tcW w:w="72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0"/>
                <w:szCs w:val="20"/>
                <w:lang w:val="en-US" w:eastAsia="uk-UA"/>
              </w:rPr>
            </w:pPr>
            <w:r w:rsidRPr="00785B54">
              <w:rPr>
                <w:rFonts w:ascii="Times New Roman" w:eastAsia="Times New Roman" w:hAnsi="Times New Roman" w:cs="Times New Roman"/>
                <w:sz w:val="20"/>
                <w:szCs w:val="20"/>
                <w:lang w:val="en-US" w:eastAsia="uk-UA"/>
              </w:rPr>
              <w:t>X</w:t>
            </w:r>
          </w:p>
        </w:tc>
      </w:tr>
      <w:tr w:rsidR="00785B54" w:rsidRPr="00785B54" w:rsidTr="00265FCF">
        <w:tc>
          <w:tcPr>
            <w:tcW w:w="9240" w:type="dxa"/>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eastAsia="uk-UA"/>
              </w:rPr>
              <w:t>1</w:t>
            </w:r>
            <w:r w:rsidRPr="00785B54">
              <w:rPr>
                <w:rFonts w:ascii="Times New Roman" w:eastAsia="Times New Roman" w:hAnsi="Times New Roman" w:cs="Times New Roman"/>
                <w:b/>
                <w:bCs/>
                <w:sz w:val="20"/>
                <w:szCs w:val="20"/>
                <w:lang w:val="ru-RU" w:eastAsia="uk-UA"/>
              </w:rPr>
              <w:t>8</w:t>
            </w:r>
            <w:r w:rsidRPr="00785B54">
              <w:rPr>
                <w:rFonts w:ascii="Times New Roman" w:eastAsia="Times New Roman" w:hAnsi="Times New Roman" w:cs="Times New Roman"/>
                <w:b/>
                <w:bCs/>
                <w:sz w:val="20"/>
                <w:szCs w:val="20"/>
                <w:lang w:eastAsia="uk-UA"/>
              </w:rPr>
              <w:t>. Інформація про випуски іпотечних облігацій</w:t>
            </w:r>
          </w:p>
        </w:tc>
        <w:tc>
          <w:tcPr>
            <w:tcW w:w="72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0"/>
                <w:szCs w:val="20"/>
                <w:lang w:val="en-US" w:eastAsia="uk-UA"/>
              </w:rPr>
            </w:pPr>
            <w:r w:rsidRPr="00785B54">
              <w:rPr>
                <w:rFonts w:ascii="Times New Roman" w:eastAsia="Times New Roman" w:hAnsi="Times New Roman" w:cs="Times New Roman"/>
                <w:sz w:val="20"/>
                <w:szCs w:val="20"/>
                <w:lang w:val="en-US" w:eastAsia="uk-UA"/>
              </w:rPr>
              <w:t xml:space="preserve"> </w:t>
            </w:r>
          </w:p>
        </w:tc>
      </w:tr>
      <w:tr w:rsidR="00785B54" w:rsidRPr="00785B54" w:rsidTr="00265FCF">
        <w:tc>
          <w:tcPr>
            <w:tcW w:w="9960" w:type="dxa"/>
            <w:gridSpan w:val="2"/>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sz w:val="20"/>
                <w:szCs w:val="20"/>
                <w:lang w:eastAsia="uk-UA"/>
              </w:rPr>
              <w:t>19. Інформація про склад, структуру і розмір іпотечного покриття:</w:t>
            </w:r>
          </w:p>
        </w:tc>
      </w:tr>
      <w:tr w:rsidR="00785B54" w:rsidRPr="00785B54" w:rsidTr="00265FCF">
        <w:tc>
          <w:tcPr>
            <w:tcW w:w="9240" w:type="dxa"/>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72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0"/>
                <w:szCs w:val="20"/>
                <w:lang w:val="en-US" w:eastAsia="uk-UA"/>
              </w:rPr>
            </w:pPr>
            <w:r w:rsidRPr="00785B54">
              <w:rPr>
                <w:rFonts w:ascii="Times New Roman" w:eastAsia="Times New Roman" w:hAnsi="Times New Roman" w:cs="Times New Roman"/>
                <w:sz w:val="20"/>
                <w:szCs w:val="20"/>
                <w:lang w:val="en-US" w:eastAsia="uk-UA"/>
              </w:rPr>
              <w:t xml:space="preserve"> </w:t>
            </w:r>
          </w:p>
        </w:tc>
      </w:tr>
      <w:tr w:rsidR="00785B54" w:rsidRPr="00785B54" w:rsidTr="00265FCF">
        <w:tc>
          <w:tcPr>
            <w:tcW w:w="9240" w:type="dxa"/>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72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0"/>
                <w:szCs w:val="20"/>
                <w:lang w:val="en-US" w:eastAsia="uk-UA"/>
              </w:rPr>
            </w:pPr>
            <w:r w:rsidRPr="00785B54">
              <w:rPr>
                <w:rFonts w:ascii="Times New Roman" w:eastAsia="Times New Roman" w:hAnsi="Times New Roman" w:cs="Times New Roman"/>
                <w:sz w:val="20"/>
                <w:szCs w:val="20"/>
                <w:lang w:val="en-US" w:eastAsia="uk-UA"/>
              </w:rPr>
              <w:t xml:space="preserve"> </w:t>
            </w:r>
          </w:p>
        </w:tc>
      </w:tr>
      <w:tr w:rsidR="00785B54" w:rsidRPr="00785B54" w:rsidTr="00265FCF">
        <w:tc>
          <w:tcPr>
            <w:tcW w:w="9240" w:type="dxa"/>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sz w:val="20"/>
                <w:szCs w:val="20"/>
                <w:lang w:eastAsia="uk-UA"/>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72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0"/>
                <w:szCs w:val="20"/>
                <w:lang w:val="en-US" w:eastAsia="uk-UA"/>
              </w:rPr>
            </w:pPr>
            <w:r w:rsidRPr="00785B54">
              <w:rPr>
                <w:rFonts w:ascii="Times New Roman" w:eastAsia="Times New Roman" w:hAnsi="Times New Roman" w:cs="Times New Roman"/>
                <w:sz w:val="20"/>
                <w:szCs w:val="20"/>
                <w:lang w:val="en-US" w:eastAsia="uk-UA"/>
              </w:rPr>
              <w:t xml:space="preserve"> </w:t>
            </w:r>
          </w:p>
        </w:tc>
      </w:tr>
      <w:tr w:rsidR="00785B54" w:rsidRPr="00785B54" w:rsidTr="00265FCF">
        <w:tc>
          <w:tcPr>
            <w:tcW w:w="9240" w:type="dxa"/>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72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0"/>
                <w:szCs w:val="20"/>
                <w:lang w:val="en-US" w:eastAsia="uk-UA"/>
              </w:rPr>
            </w:pPr>
            <w:r w:rsidRPr="00785B54">
              <w:rPr>
                <w:rFonts w:ascii="Times New Roman" w:eastAsia="Times New Roman" w:hAnsi="Times New Roman" w:cs="Times New Roman"/>
                <w:sz w:val="20"/>
                <w:szCs w:val="20"/>
                <w:lang w:val="en-US" w:eastAsia="uk-UA"/>
              </w:rPr>
              <w:t xml:space="preserve"> </w:t>
            </w:r>
          </w:p>
        </w:tc>
      </w:tr>
      <w:tr w:rsidR="00785B54" w:rsidRPr="00785B54" w:rsidTr="00265FCF">
        <w:tc>
          <w:tcPr>
            <w:tcW w:w="9240" w:type="dxa"/>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72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0"/>
                <w:szCs w:val="20"/>
                <w:lang w:val="en-US" w:eastAsia="uk-UA"/>
              </w:rPr>
            </w:pPr>
            <w:r w:rsidRPr="00785B54">
              <w:rPr>
                <w:rFonts w:ascii="Times New Roman" w:eastAsia="Times New Roman" w:hAnsi="Times New Roman" w:cs="Times New Roman"/>
                <w:sz w:val="20"/>
                <w:szCs w:val="20"/>
                <w:lang w:val="en-US" w:eastAsia="uk-UA"/>
              </w:rPr>
              <w:t xml:space="preserve"> </w:t>
            </w:r>
          </w:p>
        </w:tc>
      </w:tr>
      <w:tr w:rsidR="00785B54" w:rsidRPr="00785B54" w:rsidTr="00265FCF">
        <w:tc>
          <w:tcPr>
            <w:tcW w:w="9240" w:type="dxa"/>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sz w:val="20"/>
                <w:szCs w:val="20"/>
                <w:lang w:eastAsia="uk-UA"/>
              </w:rPr>
              <w:t>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72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0"/>
                <w:szCs w:val="20"/>
                <w:lang w:val="en-US" w:eastAsia="uk-UA"/>
              </w:rPr>
            </w:pPr>
            <w:r w:rsidRPr="00785B54">
              <w:rPr>
                <w:rFonts w:ascii="Times New Roman" w:eastAsia="Times New Roman" w:hAnsi="Times New Roman" w:cs="Times New Roman"/>
                <w:sz w:val="20"/>
                <w:szCs w:val="20"/>
                <w:lang w:val="en-US" w:eastAsia="uk-UA"/>
              </w:rPr>
              <w:t xml:space="preserve"> </w:t>
            </w:r>
          </w:p>
        </w:tc>
      </w:tr>
      <w:tr w:rsidR="00785B54" w:rsidRPr="00785B54" w:rsidTr="00265FCF">
        <w:tc>
          <w:tcPr>
            <w:tcW w:w="9240" w:type="dxa"/>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val="ru-RU" w:eastAsia="uk-UA"/>
              </w:rPr>
              <w:t>21</w:t>
            </w:r>
            <w:r w:rsidRPr="00785B54">
              <w:rPr>
                <w:rFonts w:ascii="Times New Roman" w:eastAsia="Times New Roman" w:hAnsi="Times New Roman" w:cs="Times New Roman"/>
                <w:b/>
                <w:bCs/>
                <w:sz w:val="20"/>
                <w:szCs w:val="20"/>
                <w:lang w:eastAsia="uk-UA"/>
              </w:rPr>
              <w:t>. Інформація про випуски іпотечних сертифікатів</w:t>
            </w:r>
          </w:p>
        </w:tc>
        <w:tc>
          <w:tcPr>
            <w:tcW w:w="72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0"/>
                <w:szCs w:val="20"/>
                <w:lang w:val="en-US" w:eastAsia="uk-UA"/>
              </w:rPr>
            </w:pPr>
            <w:r w:rsidRPr="00785B54">
              <w:rPr>
                <w:rFonts w:ascii="Times New Roman" w:eastAsia="Times New Roman" w:hAnsi="Times New Roman" w:cs="Times New Roman"/>
                <w:sz w:val="20"/>
                <w:szCs w:val="20"/>
                <w:lang w:val="en-US" w:eastAsia="uk-UA"/>
              </w:rPr>
              <w:t xml:space="preserve"> </w:t>
            </w:r>
          </w:p>
        </w:tc>
      </w:tr>
      <w:tr w:rsidR="00785B54" w:rsidRPr="00785B54" w:rsidTr="00265FCF">
        <w:tc>
          <w:tcPr>
            <w:tcW w:w="9240" w:type="dxa"/>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val="ru-RU" w:eastAsia="uk-UA"/>
              </w:rPr>
              <w:t>22</w:t>
            </w:r>
            <w:r w:rsidRPr="00785B54">
              <w:rPr>
                <w:rFonts w:ascii="Times New Roman" w:eastAsia="Times New Roman" w:hAnsi="Times New Roman" w:cs="Times New Roman"/>
                <w:b/>
                <w:bCs/>
                <w:sz w:val="20"/>
                <w:szCs w:val="20"/>
                <w:lang w:eastAsia="uk-UA"/>
              </w:rPr>
              <w:t>. Інформація щодо реєстру іпотечних активів</w:t>
            </w:r>
          </w:p>
        </w:tc>
        <w:tc>
          <w:tcPr>
            <w:tcW w:w="72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0"/>
                <w:szCs w:val="20"/>
                <w:lang w:val="en-US" w:eastAsia="uk-UA"/>
              </w:rPr>
            </w:pPr>
            <w:r w:rsidRPr="00785B54">
              <w:rPr>
                <w:rFonts w:ascii="Times New Roman" w:eastAsia="Times New Roman" w:hAnsi="Times New Roman" w:cs="Times New Roman"/>
                <w:sz w:val="20"/>
                <w:szCs w:val="20"/>
                <w:lang w:val="en-US" w:eastAsia="uk-UA"/>
              </w:rPr>
              <w:t xml:space="preserve"> </w:t>
            </w:r>
          </w:p>
        </w:tc>
      </w:tr>
      <w:tr w:rsidR="00785B54" w:rsidRPr="00785B54" w:rsidTr="00265FCF">
        <w:tc>
          <w:tcPr>
            <w:tcW w:w="9240" w:type="dxa"/>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eastAsia="uk-UA"/>
              </w:rPr>
              <w:t>2</w:t>
            </w:r>
            <w:r w:rsidRPr="00785B54">
              <w:rPr>
                <w:rFonts w:ascii="Times New Roman" w:eastAsia="Times New Roman" w:hAnsi="Times New Roman" w:cs="Times New Roman"/>
                <w:b/>
                <w:bCs/>
                <w:sz w:val="20"/>
                <w:szCs w:val="20"/>
                <w:lang w:val="en-US" w:eastAsia="uk-UA"/>
              </w:rPr>
              <w:t>3</w:t>
            </w:r>
            <w:r w:rsidRPr="00785B54">
              <w:rPr>
                <w:rFonts w:ascii="Times New Roman" w:eastAsia="Times New Roman" w:hAnsi="Times New Roman" w:cs="Times New Roman"/>
                <w:b/>
                <w:bCs/>
                <w:sz w:val="20"/>
                <w:szCs w:val="20"/>
                <w:lang w:eastAsia="uk-UA"/>
              </w:rPr>
              <w:t>. Основні відомості про ФОН</w:t>
            </w:r>
          </w:p>
        </w:tc>
        <w:tc>
          <w:tcPr>
            <w:tcW w:w="72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0"/>
                <w:szCs w:val="20"/>
                <w:lang w:val="en-US" w:eastAsia="uk-UA"/>
              </w:rPr>
            </w:pPr>
            <w:r w:rsidRPr="00785B54">
              <w:rPr>
                <w:rFonts w:ascii="Times New Roman" w:eastAsia="Times New Roman" w:hAnsi="Times New Roman" w:cs="Times New Roman"/>
                <w:sz w:val="20"/>
                <w:szCs w:val="20"/>
                <w:lang w:val="en-US" w:eastAsia="uk-UA"/>
              </w:rPr>
              <w:t xml:space="preserve"> </w:t>
            </w:r>
          </w:p>
        </w:tc>
      </w:tr>
      <w:tr w:rsidR="00785B54" w:rsidRPr="00785B54" w:rsidTr="00265FCF">
        <w:tc>
          <w:tcPr>
            <w:tcW w:w="9240" w:type="dxa"/>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eastAsia="uk-UA"/>
              </w:rPr>
              <w:t>2</w:t>
            </w:r>
            <w:r w:rsidRPr="00785B54">
              <w:rPr>
                <w:rFonts w:ascii="Times New Roman" w:eastAsia="Times New Roman" w:hAnsi="Times New Roman" w:cs="Times New Roman"/>
                <w:b/>
                <w:bCs/>
                <w:sz w:val="20"/>
                <w:szCs w:val="20"/>
                <w:lang w:val="ru-RU" w:eastAsia="uk-UA"/>
              </w:rPr>
              <w:t>4</w:t>
            </w:r>
            <w:r w:rsidRPr="00785B54">
              <w:rPr>
                <w:rFonts w:ascii="Times New Roman" w:eastAsia="Times New Roman" w:hAnsi="Times New Roman" w:cs="Times New Roman"/>
                <w:b/>
                <w:bCs/>
                <w:sz w:val="20"/>
                <w:szCs w:val="20"/>
                <w:lang w:eastAsia="uk-UA"/>
              </w:rPr>
              <w:t>. Інформація про випуски сертифікатів ФОН</w:t>
            </w:r>
          </w:p>
        </w:tc>
        <w:tc>
          <w:tcPr>
            <w:tcW w:w="72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0"/>
                <w:szCs w:val="20"/>
                <w:lang w:val="en-US" w:eastAsia="uk-UA"/>
              </w:rPr>
            </w:pPr>
            <w:r w:rsidRPr="00785B54">
              <w:rPr>
                <w:rFonts w:ascii="Times New Roman" w:eastAsia="Times New Roman" w:hAnsi="Times New Roman" w:cs="Times New Roman"/>
                <w:sz w:val="20"/>
                <w:szCs w:val="20"/>
                <w:lang w:val="en-US" w:eastAsia="uk-UA"/>
              </w:rPr>
              <w:t xml:space="preserve"> </w:t>
            </w:r>
          </w:p>
        </w:tc>
      </w:tr>
      <w:tr w:rsidR="00785B54" w:rsidRPr="00785B54" w:rsidTr="00265FCF">
        <w:tc>
          <w:tcPr>
            <w:tcW w:w="9240" w:type="dxa"/>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eastAsia="uk-UA"/>
              </w:rPr>
              <w:t>2</w:t>
            </w:r>
            <w:r w:rsidRPr="00785B54">
              <w:rPr>
                <w:rFonts w:ascii="Times New Roman" w:eastAsia="Times New Roman" w:hAnsi="Times New Roman" w:cs="Times New Roman"/>
                <w:b/>
                <w:bCs/>
                <w:sz w:val="20"/>
                <w:szCs w:val="20"/>
                <w:lang w:val="ru-RU" w:eastAsia="uk-UA"/>
              </w:rPr>
              <w:t>5</w:t>
            </w:r>
            <w:r w:rsidRPr="00785B54">
              <w:rPr>
                <w:rFonts w:ascii="Times New Roman" w:eastAsia="Times New Roman" w:hAnsi="Times New Roman" w:cs="Times New Roman"/>
                <w:b/>
                <w:bCs/>
                <w:sz w:val="20"/>
                <w:szCs w:val="20"/>
                <w:lang w:eastAsia="uk-UA"/>
              </w:rPr>
              <w:t>. Інформація про осіб, що володіють сертифікатами ФОН</w:t>
            </w:r>
          </w:p>
        </w:tc>
        <w:tc>
          <w:tcPr>
            <w:tcW w:w="72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0"/>
                <w:szCs w:val="20"/>
                <w:lang w:val="en-US" w:eastAsia="uk-UA"/>
              </w:rPr>
            </w:pPr>
            <w:r w:rsidRPr="00785B54">
              <w:rPr>
                <w:rFonts w:ascii="Times New Roman" w:eastAsia="Times New Roman" w:hAnsi="Times New Roman" w:cs="Times New Roman"/>
                <w:sz w:val="20"/>
                <w:szCs w:val="20"/>
                <w:lang w:val="en-US" w:eastAsia="uk-UA"/>
              </w:rPr>
              <w:t xml:space="preserve"> </w:t>
            </w:r>
          </w:p>
        </w:tc>
      </w:tr>
      <w:tr w:rsidR="00785B54" w:rsidRPr="00785B54" w:rsidTr="00265FCF">
        <w:tc>
          <w:tcPr>
            <w:tcW w:w="9240" w:type="dxa"/>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eastAsia="uk-UA"/>
              </w:rPr>
              <w:t>2</w:t>
            </w:r>
            <w:r w:rsidRPr="00785B54">
              <w:rPr>
                <w:rFonts w:ascii="Times New Roman" w:eastAsia="Times New Roman" w:hAnsi="Times New Roman" w:cs="Times New Roman"/>
                <w:b/>
                <w:bCs/>
                <w:sz w:val="20"/>
                <w:szCs w:val="20"/>
                <w:lang w:val="ru-RU" w:eastAsia="uk-UA"/>
              </w:rPr>
              <w:t>6</w:t>
            </w:r>
            <w:r w:rsidRPr="00785B54">
              <w:rPr>
                <w:rFonts w:ascii="Times New Roman" w:eastAsia="Times New Roman" w:hAnsi="Times New Roman" w:cs="Times New Roman"/>
                <w:b/>
                <w:bCs/>
                <w:sz w:val="20"/>
                <w:szCs w:val="20"/>
                <w:lang w:eastAsia="uk-UA"/>
              </w:rPr>
              <w:t>. Розрахунок вартості чистих активів ФОН</w:t>
            </w:r>
          </w:p>
        </w:tc>
        <w:tc>
          <w:tcPr>
            <w:tcW w:w="72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0"/>
                <w:szCs w:val="20"/>
                <w:lang w:val="en-US" w:eastAsia="uk-UA"/>
              </w:rPr>
            </w:pPr>
            <w:r w:rsidRPr="00785B54">
              <w:rPr>
                <w:rFonts w:ascii="Times New Roman" w:eastAsia="Times New Roman" w:hAnsi="Times New Roman" w:cs="Times New Roman"/>
                <w:sz w:val="20"/>
                <w:szCs w:val="20"/>
                <w:lang w:val="en-US" w:eastAsia="uk-UA"/>
              </w:rPr>
              <w:t xml:space="preserve"> </w:t>
            </w:r>
          </w:p>
        </w:tc>
      </w:tr>
      <w:tr w:rsidR="00785B54" w:rsidRPr="00785B54" w:rsidTr="00265FCF">
        <w:tc>
          <w:tcPr>
            <w:tcW w:w="9240" w:type="dxa"/>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eastAsia="uk-UA"/>
              </w:rPr>
              <w:t>2</w:t>
            </w:r>
            <w:r w:rsidRPr="00785B54">
              <w:rPr>
                <w:rFonts w:ascii="Times New Roman" w:eastAsia="Times New Roman" w:hAnsi="Times New Roman" w:cs="Times New Roman"/>
                <w:b/>
                <w:bCs/>
                <w:sz w:val="20"/>
                <w:szCs w:val="20"/>
                <w:lang w:val="en-US" w:eastAsia="uk-UA"/>
              </w:rPr>
              <w:t>7</w:t>
            </w:r>
            <w:r w:rsidRPr="00785B54">
              <w:rPr>
                <w:rFonts w:ascii="Times New Roman" w:eastAsia="Times New Roman" w:hAnsi="Times New Roman" w:cs="Times New Roman"/>
                <w:b/>
                <w:bCs/>
                <w:sz w:val="20"/>
                <w:szCs w:val="20"/>
                <w:lang w:eastAsia="uk-UA"/>
              </w:rPr>
              <w:t>. Правила ФОН</w:t>
            </w:r>
          </w:p>
        </w:tc>
        <w:tc>
          <w:tcPr>
            <w:tcW w:w="72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0"/>
                <w:szCs w:val="20"/>
                <w:lang w:val="en-US" w:eastAsia="uk-UA"/>
              </w:rPr>
            </w:pPr>
            <w:r w:rsidRPr="00785B54">
              <w:rPr>
                <w:rFonts w:ascii="Times New Roman" w:eastAsia="Times New Roman" w:hAnsi="Times New Roman" w:cs="Times New Roman"/>
                <w:sz w:val="20"/>
                <w:szCs w:val="20"/>
                <w:lang w:val="en-US" w:eastAsia="uk-UA"/>
              </w:rPr>
              <w:t xml:space="preserve"> </w:t>
            </w:r>
          </w:p>
        </w:tc>
      </w:tr>
      <w:tr w:rsidR="00785B54" w:rsidRPr="00785B54" w:rsidTr="00265FCF">
        <w:tc>
          <w:tcPr>
            <w:tcW w:w="9240" w:type="dxa"/>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sz w:val="20"/>
                <w:szCs w:val="20"/>
                <w:lang w:eastAsia="uk-UA"/>
              </w:rPr>
              <w:t>28. Відомості про аудиторський висновок (звіт)</w:t>
            </w:r>
          </w:p>
        </w:tc>
        <w:tc>
          <w:tcPr>
            <w:tcW w:w="72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0"/>
                <w:szCs w:val="20"/>
                <w:lang w:val="en-US" w:eastAsia="uk-UA"/>
              </w:rPr>
            </w:pPr>
            <w:r w:rsidRPr="00785B54">
              <w:rPr>
                <w:rFonts w:ascii="Times New Roman" w:eastAsia="Times New Roman" w:hAnsi="Times New Roman" w:cs="Times New Roman"/>
                <w:sz w:val="20"/>
                <w:szCs w:val="20"/>
                <w:lang w:val="en-US" w:eastAsia="uk-UA"/>
              </w:rPr>
              <w:t xml:space="preserve"> </w:t>
            </w:r>
          </w:p>
        </w:tc>
      </w:tr>
      <w:tr w:rsidR="00785B54" w:rsidRPr="00785B54" w:rsidTr="00265FCF">
        <w:tc>
          <w:tcPr>
            <w:tcW w:w="9240" w:type="dxa"/>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sz w:val="20"/>
                <w:szCs w:val="20"/>
                <w:lang w:eastAsia="uk-UA"/>
              </w:rPr>
              <w:t>29. Текст аудиторського висновку (звіту)</w:t>
            </w:r>
          </w:p>
        </w:tc>
        <w:tc>
          <w:tcPr>
            <w:tcW w:w="72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0"/>
                <w:szCs w:val="20"/>
                <w:lang w:val="ru-RU" w:eastAsia="uk-UA"/>
              </w:rPr>
            </w:pPr>
            <w:r w:rsidRPr="00785B54">
              <w:rPr>
                <w:rFonts w:ascii="Times New Roman" w:eastAsia="Times New Roman" w:hAnsi="Times New Roman" w:cs="Times New Roman"/>
                <w:sz w:val="20"/>
                <w:szCs w:val="20"/>
                <w:lang w:val="en-US" w:eastAsia="uk-UA"/>
              </w:rPr>
              <w:t>X</w:t>
            </w:r>
          </w:p>
        </w:tc>
      </w:tr>
      <w:tr w:rsidR="00785B54" w:rsidRPr="00785B54" w:rsidTr="00265FCF">
        <w:tc>
          <w:tcPr>
            <w:tcW w:w="9240" w:type="dxa"/>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sz w:val="20"/>
                <w:szCs w:val="20"/>
                <w:lang w:eastAsia="uk-UA"/>
              </w:rPr>
              <w:t>30. Річна фінансова звітність</w:t>
            </w:r>
          </w:p>
        </w:tc>
        <w:tc>
          <w:tcPr>
            <w:tcW w:w="72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ind w:left="1560" w:hanging="1560"/>
              <w:jc w:val="center"/>
              <w:rPr>
                <w:rFonts w:ascii="Times New Roman" w:eastAsia="Times New Roman" w:hAnsi="Times New Roman" w:cs="Times New Roman"/>
                <w:sz w:val="20"/>
                <w:szCs w:val="20"/>
                <w:lang w:val="en-US" w:eastAsia="uk-UA"/>
              </w:rPr>
            </w:pPr>
            <w:r w:rsidRPr="00785B54">
              <w:rPr>
                <w:rFonts w:ascii="Times New Roman" w:eastAsia="Times New Roman" w:hAnsi="Times New Roman" w:cs="Times New Roman"/>
                <w:sz w:val="20"/>
                <w:szCs w:val="20"/>
                <w:lang w:val="en-US" w:eastAsia="uk-UA"/>
              </w:rPr>
              <w:t xml:space="preserve"> </w:t>
            </w:r>
          </w:p>
        </w:tc>
      </w:tr>
      <w:tr w:rsidR="00785B54" w:rsidRPr="00785B54" w:rsidTr="00265FCF">
        <w:tc>
          <w:tcPr>
            <w:tcW w:w="9240" w:type="dxa"/>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sz w:val="20"/>
                <w:szCs w:val="20"/>
                <w:lang w:eastAsia="uk-UA"/>
              </w:rPr>
              <w:t>31. Річна фінансова звітність, складена відповідно до Міжнародних стандартів бухгалтерського обліку (у разі наявності)</w:t>
            </w:r>
          </w:p>
        </w:tc>
        <w:tc>
          <w:tcPr>
            <w:tcW w:w="72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0"/>
                <w:szCs w:val="20"/>
                <w:lang w:val="en-US" w:eastAsia="uk-UA"/>
              </w:rPr>
            </w:pPr>
            <w:r w:rsidRPr="00785B54">
              <w:rPr>
                <w:rFonts w:ascii="Times New Roman" w:eastAsia="Times New Roman" w:hAnsi="Times New Roman" w:cs="Times New Roman"/>
                <w:sz w:val="20"/>
                <w:szCs w:val="20"/>
                <w:lang w:val="en-US" w:eastAsia="uk-UA"/>
              </w:rPr>
              <w:t>X</w:t>
            </w:r>
          </w:p>
        </w:tc>
      </w:tr>
      <w:tr w:rsidR="00785B54" w:rsidRPr="00785B54" w:rsidTr="00265FCF">
        <w:tc>
          <w:tcPr>
            <w:tcW w:w="9240" w:type="dxa"/>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sz w:val="20"/>
                <w:szCs w:val="20"/>
                <w:lang w:eastAsia="uk-UA"/>
              </w:rPr>
            </w:pPr>
            <w:r w:rsidRPr="00785B54">
              <w:rPr>
                <w:rFonts w:ascii="Times New Roman" w:eastAsia="Times New Roman" w:hAnsi="Times New Roman" w:cs="Times New Roman"/>
                <w:b/>
                <w:color w:val="000000"/>
                <w:sz w:val="20"/>
                <w:szCs w:val="20"/>
                <w:lang w:eastAsia="uk-UA"/>
              </w:rPr>
              <w:t>32.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72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0"/>
                <w:szCs w:val="20"/>
                <w:lang w:val="en-US" w:eastAsia="uk-UA"/>
              </w:rPr>
            </w:pPr>
            <w:r w:rsidRPr="00785B54">
              <w:rPr>
                <w:rFonts w:ascii="Times New Roman" w:eastAsia="Times New Roman" w:hAnsi="Times New Roman" w:cs="Times New Roman"/>
                <w:sz w:val="20"/>
                <w:szCs w:val="20"/>
                <w:lang w:val="en-US" w:eastAsia="uk-UA"/>
              </w:rPr>
              <w:t xml:space="preserve"> </w:t>
            </w:r>
          </w:p>
        </w:tc>
      </w:tr>
      <w:tr w:rsidR="00785B54" w:rsidRPr="00785B54" w:rsidTr="00265FCF">
        <w:tc>
          <w:tcPr>
            <w:tcW w:w="9240" w:type="dxa"/>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sz w:val="20"/>
                <w:szCs w:val="20"/>
                <w:lang w:eastAsia="uk-UA"/>
              </w:rPr>
              <w:t>3</w:t>
            </w:r>
            <w:r w:rsidRPr="00785B54">
              <w:rPr>
                <w:rFonts w:ascii="Times New Roman" w:eastAsia="Times New Roman" w:hAnsi="Times New Roman" w:cs="Times New Roman"/>
                <w:b/>
                <w:sz w:val="20"/>
                <w:szCs w:val="20"/>
                <w:lang w:val="en-US" w:eastAsia="uk-UA"/>
              </w:rPr>
              <w:t>3</w:t>
            </w:r>
            <w:r w:rsidRPr="00785B54">
              <w:rPr>
                <w:rFonts w:ascii="Times New Roman" w:eastAsia="Times New Roman" w:hAnsi="Times New Roman" w:cs="Times New Roman"/>
                <w:b/>
                <w:sz w:val="20"/>
                <w:szCs w:val="20"/>
                <w:lang w:eastAsia="uk-UA"/>
              </w:rPr>
              <w:t>.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720" w:type="dxa"/>
            <w:tcBorders>
              <w:top w:val="nil"/>
              <w:left w:val="nil"/>
              <w:bottom w:val="nil"/>
              <w:right w:val="nil"/>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sz w:val="20"/>
                <w:szCs w:val="20"/>
                <w:lang w:val="en-US" w:eastAsia="uk-UA"/>
              </w:rPr>
            </w:pPr>
            <w:r w:rsidRPr="00785B54">
              <w:rPr>
                <w:rFonts w:ascii="Times New Roman" w:eastAsia="Times New Roman" w:hAnsi="Times New Roman" w:cs="Times New Roman"/>
                <w:sz w:val="20"/>
                <w:szCs w:val="20"/>
                <w:lang w:val="en-US" w:eastAsia="uk-UA"/>
              </w:rPr>
              <w:t xml:space="preserve"> </w:t>
            </w:r>
          </w:p>
        </w:tc>
      </w:tr>
    </w:tbl>
    <w:p w:rsidR="00785B54" w:rsidRPr="00785B54" w:rsidRDefault="00785B54" w:rsidP="00785B54">
      <w:pPr>
        <w:spacing w:after="0" w:line="240" w:lineRule="auto"/>
        <w:rPr>
          <w:rFonts w:ascii="Times New Roman" w:eastAsia="Times New Roman" w:hAnsi="Times New Roman" w:cs="Times New Roman"/>
          <w:sz w:val="20"/>
          <w:szCs w:val="20"/>
          <w:lang w:val="en-US" w:eastAsia="uk-UA"/>
        </w:rPr>
      </w:pPr>
      <w:r w:rsidRPr="00785B54">
        <w:rPr>
          <w:rFonts w:ascii="Times New Roman" w:eastAsia="Times New Roman" w:hAnsi="Times New Roman" w:cs="Times New Roman"/>
          <w:b/>
          <w:sz w:val="20"/>
          <w:szCs w:val="20"/>
          <w:lang w:val="en-US" w:eastAsia="uk-UA"/>
        </w:rPr>
        <w:t>34</w:t>
      </w:r>
      <w:r w:rsidRPr="00785B54">
        <w:rPr>
          <w:rFonts w:ascii="Times New Roman" w:eastAsia="Times New Roman" w:hAnsi="Times New Roman" w:cs="Times New Roman"/>
          <w:b/>
          <w:sz w:val="20"/>
          <w:szCs w:val="20"/>
          <w:lang w:eastAsia="uk-UA"/>
        </w:rPr>
        <w:t>. Примітки</w:t>
      </w:r>
      <w:r w:rsidRPr="00785B54">
        <w:rPr>
          <w:rFonts w:ascii="Times New Roman" w:eastAsia="Times New Roman" w:hAnsi="Times New Roman" w:cs="Times New Roman"/>
          <w:b/>
          <w:sz w:val="20"/>
          <w:szCs w:val="20"/>
          <w:lang w:val="en-US" w:eastAsia="uk-UA"/>
        </w:rPr>
        <w:t xml:space="preserve"> </w:t>
      </w:r>
      <w:r w:rsidRPr="00785B54">
        <w:rPr>
          <w:rFonts w:ascii="Times New Roman" w:eastAsia="Times New Roman" w:hAnsi="Times New Roman" w:cs="Times New Roman"/>
          <w:sz w:val="20"/>
          <w:szCs w:val="20"/>
          <w:lang w:val="en-US" w:eastAsia="uk-UA"/>
        </w:rPr>
        <w:t>Причини вiдсутностi даних в Рiчнiй iнформацiї емiтента цiнних паперiв за 2016 рiк П.2. "Вiдомостi щодо належностi емiтента до будь-яких об'єднань" вiдсутнi тому, що емiтент не належить до будь-яких об'єднань. П.3 "Вiдомостi щодо участi емiтента у створеннi юридичних осiб" вiдсутнi тому, що у звiтному роцi емiтент не брав участi у створеннi юридичних осiб. П.4. "Iнформацiя про рейтингове агентство" вiдсутня тому, що рейтингова оцiнка емiтента не проводилася. П.5. "Iнформацiя щодо посади корпоративного секретаря" вiдсутня тому, що вiдсутнiстя вищезазначена посада у емiтента. П.6. "Iнформацiя про засновникiв та/або учасникiв емiтента та кiлькiсть i вартiсть акцiй (розмiру часток, паїв) фiзичних та юридичних осiб" - емiтент заснований 9 сiчня 1994 р. вiдповiдно до рiшення Мiнiстерства машинобудування вiйськово-промислового комплексу та конверсiї України шляхом перетворення Державного iнституту по проектуванню заводiв хiмiчного i нафтового машинобудування, заводiв i цехiв зварних конструкцiй "Дiпрохiммаш" у вiдкрите акцiонерне товариство. Станом на 31.12.2016р. засновник акцiями не володiє. Засновникiв - фiзичних осiб немає. П.7. У п.7.1. "Iнформацiя щодо освiти та стажу роботи посадових осiб емiтента" -посадовi особи не надали згоду на розкриття паспортних даних.  П.10. "Iнформацiя про дивiденди" - вiдсутня iнформацiя по дивiдендах за звiтний рiк у зв'язку з вiдсутнiстю виплати дивiдендiв у 2016 роцi. У iнформацiї щодо виплати дивiдендiв у попередньому роцi вiдсутнi данi про дивiденди по привiлейованих акцiях, оскiльки випуску привiлiйованих акцiй емiтент не має. П. 12.2. "Iнформацiя про облiгацiї емiтента: процентнi облiгацiї, дисконтнi облiгацiї, цiльовi (безпроцентнi) облiгацiї" не надається тому, що облiгацiї товариством не випускались. -у п.12.3. "Iнформацiя про iншi цiннi папери, випущенi емiтентом" не надається тому, що iншi цiннi папери, нiж акцiї, товариством не випускались. - у п.12.4. "Iнформацiя про похiднi цiннi папери" не надається тому, що похiдних цiнних паперiв товариство не має. -у п. 12.5. "Iнформацiя про викуп власних акцiй протягом року" не надається тому, що протягом звiтного року товариство не викупало власних акцiй. У п.14.3. "Iнформацiя про зобов'язання емiтента" - емiтент не має зобов'язань за кредитами банку та за цiнними паперами в т.ч.: за облiгацiями, за iпотечними цiнними паперами, за сертифiкатами ФОН, за векселями, за iншими цiнними паперами, за фiнансовими iнвестицiями в корпоративнi права. У п.14.4 "Iнформацiя про обсяги виробництва та реалiзацiї основних видiв продукцiї" та п.14.5 " "Iнформацiя про собiвартiсть реалiзованої продукцiї" вiдсутня тому, що товариство не займається тими видами дiяльностi, що вiдносяться до вказаних видiв економiчної дiяльностi. П. 15 "Iнформацiя про забезпечення випуску боргових цiнних паперiв" вiдсутня тому, що товариство не випускало боргових цiнних паперiв. З.п.18 до п.27. Iнформацiя вiдсутня тому, що товариство не випускало iпотечних облiгацiй, iпотечних сертифiкатiв,сертифiкатiв ФОН та фонд операцiй з нерухомiстю вiдсутнiй. П.32. Iнформацiя про стан обєкта нерухомостi вiдсутня тому, що товариством не випускалися цiльовi облiгацiї, зобов'язання за якими забезпечуються об'єктами нерухомостi.</w:t>
      </w:r>
    </w:p>
    <w:p w:rsidR="00785B54" w:rsidRPr="00785B54" w:rsidRDefault="00785B54" w:rsidP="00785B54">
      <w:pPr>
        <w:spacing w:after="0" w:line="240" w:lineRule="auto"/>
        <w:rPr>
          <w:rFonts w:ascii="Times New Roman" w:eastAsia="Times New Roman" w:hAnsi="Times New Roman" w:cs="Times New Roman"/>
          <w:sz w:val="20"/>
          <w:szCs w:val="20"/>
          <w:lang w:val="en-US" w:eastAsia="uk-UA"/>
        </w:rPr>
      </w:pPr>
    </w:p>
    <w:p w:rsidR="00785B54" w:rsidRPr="00785B54" w:rsidRDefault="00785B54" w:rsidP="00785B54">
      <w:pPr>
        <w:spacing w:after="0" w:line="240" w:lineRule="auto"/>
        <w:rPr>
          <w:rFonts w:ascii="Times New Roman" w:eastAsia="Times New Roman" w:hAnsi="Times New Roman" w:cs="Times New Roman"/>
          <w:b/>
          <w:sz w:val="20"/>
          <w:szCs w:val="20"/>
          <w:lang w:val="en-US" w:eastAsia="uk-UA"/>
        </w:rPr>
      </w:pPr>
    </w:p>
    <w:p w:rsidR="00785B54" w:rsidRDefault="00785B54">
      <w:pPr>
        <w:sectPr w:rsidR="00785B54" w:rsidSect="00785B54">
          <w:pgSz w:w="11906" w:h="16838"/>
          <w:pgMar w:top="363" w:right="567" w:bottom="363" w:left="1417" w:header="709" w:footer="709" w:gutter="0"/>
          <w:cols w:space="708"/>
          <w:docGrid w:linePitch="360"/>
        </w:sectPr>
      </w:pPr>
    </w:p>
    <w:p w:rsidR="00785B54" w:rsidRPr="00785B54" w:rsidRDefault="00785B54" w:rsidP="00785B54">
      <w:pPr>
        <w:spacing w:after="300" w:line="240" w:lineRule="auto"/>
        <w:jc w:val="center"/>
        <w:outlineLvl w:val="2"/>
        <w:rPr>
          <w:rFonts w:ascii="Times New Roman" w:eastAsia="Times New Roman" w:hAnsi="Times New Roman" w:cs="Times New Roman"/>
          <w:b/>
          <w:bCs/>
          <w:color w:val="000000"/>
          <w:sz w:val="28"/>
          <w:szCs w:val="28"/>
          <w:lang w:eastAsia="uk-UA"/>
        </w:rPr>
      </w:pPr>
      <w:r w:rsidRPr="00785B54">
        <w:rPr>
          <w:rFonts w:ascii="Times New Roman" w:eastAsia="Times New Roman" w:hAnsi="Times New Roman" w:cs="Times New Roman"/>
          <w:b/>
          <w:bCs/>
          <w:color w:val="000000"/>
          <w:sz w:val="28"/>
          <w:szCs w:val="28"/>
          <w:lang w:val="en-US" w:eastAsia="uk-UA"/>
        </w:rPr>
        <w:t>III</w:t>
      </w:r>
      <w:r w:rsidRPr="00785B54">
        <w:rPr>
          <w:rFonts w:ascii="Times New Roman" w:eastAsia="Times New Roman" w:hAnsi="Times New Roman" w:cs="Times New Roman"/>
          <w:b/>
          <w:bCs/>
          <w:color w:val="000000"/>
          <w:sz w:val="28"/>
          <w:szCs w:val="28"/>
          <w:lang w:eastAsia="uk-UA"/>
        </w:rPr>
        <w:t>. Основні відомості про емітента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900"/>
        <w:gridCol w:w="2659"/>
        <w:gridCol w:w="4928"/>
      </w:tblGrid>
      <w:tr w:rsidR="00785B54" w:rsidRPr="00785B54" w:rsidTr="00265FCF">
        <w:trPr>
          <w:trHeight w:val="397"/>
        </w:trPr>
        <w:tc>
          <w:tcPr>
            <w:tcW w:w="4927" w:type="dxa"/>
            <w:gridSpan w:val="3"/>
            <w:vAlign w:val="center"/>
          </w:tcPr>
          <w:p w:rsidR="00785B54" w:rsidRPr="00785B54" w:rsidRDefault="00785B54" w:rsidP="00785B54">
            <w:r w:rsidRPr="00785B54">
              <w:t>1. Повне найменування</w:t>
            </w:r>
          </w:p>
        </w:tc>
        <w:tc>
          <w:tcPr>
            <w:tcW w:w="4928" w:type="dxa"/>
            <w:vAlign w:val="center"/>
          </w:tcPr>
          <w:p w:rsidR="00785B54" w:rsidRPr="00785B54" w:rsidRDefault="00785B54" w:rsidP="00785B54">
            <w:pPr>
              <w:rPr>
                <w:b/>
              </w:rPr>
            </w:pPr>
            <w:r w:rsidRPr="00785B54">
              <w:rPr>
                <w:b/>
              </w:rPr>
              <w:t xml:space="preserve"> </w:t>
            </w:r>
            <w:r w:rsidRPr="00785B54">
              <w:rPr>
                <w:b/>
                <w:lang w:val="en-US"/>
              </w:rPr>
              <w:t>ПУБЛІЧНЕ АКЦIОНЕРНЕ ТОВАРИСТВО "ХIМНАФТОМАШПРОЕКТ"</w:t>
            </w:r>
          </w:p>
        </w:tc>
      </w:tr>
      <w:tr w:rsidR="00785B54" w:rsidRPr="00785B54" w:rsidTr="00265FCF">
        <w:trPr>
          <w:trHeight w:val="397"/>
        </w:trPr>
        <w:tc>
          <w:tcPr>
            <w:tcW w:w="4927" w:type="dxa"/>
            <w:gridSpan w:val="3"/>
            <w:vAlign w:val="center"/>
          </w:tcPr>
          <w:p w:rsidR="00785B54" w:rsidRPr="00785B54" w:rsidRDefault="00785B54" w:rsidP="00785B54">
            <w:r w:rsidRPr="00785B54">
              <w:t>2. Серія і номер свідоцтва про державну реєстрцію юридичної особи ( за наявності )</w:t>
            </w:r>
          </w:p>
        </w:tc>
        <w:tc>
          <w:tcPr>
            <w:tcW w:w="4928" w:type="dxa"/>
            <w:vAlign w:val="center"/>
          </w:tcPr>
          <w:p w:rsidR="00785B54" w:rsidRPr="00785B54" w:rsidRDefault="00785B54" w:rsidP="00785B54">
            <w:pPr>
              <w:rPr>
                <w:b/>
              </w:rPr>
            </w:pPr>
            <w:r w:rsidRPr="00785B54">
              <w:rPr>
                <w:b/>
              </w:rPr>
              <w:t xml:space="preserve"> </w:t>
            </w:r>
            <w:r w:rsidRPr="00785B54">
              <w:rPr>
                <w:b/>
                <w:lang w:val="en-US"/>
              </w:rPr>
              <w:t>АОО №029092</w:t>
            </w:r>
          </w:p>
        </w:tc>
      </w:tr>
      <w:tr w:rsidR="00785B54" w:rsidRPr="00785B54" w:rsidTr="00265FCF">
        <w:trPr>
          <w:trHeight w:val="397"/>
        </w:trPr>
        <w:tc>
          <w:tcPr>
            <w:tcW w:w="4927" w:type="dxa"/>
            <w:gridSpan w:val="3"/>
            <w:vAlign w:val="center"/>
          </w:tcPr>
          <w:p w:rsidR="00785B54" w:rsidRPr="00785B54" w:rsidRDefault="00785B54" w:rsidP="00785B54">
            <w:r w:rsidRPr="00785B54">
              <w:t>3. Дата проведення державної реєстрації</w:t>
            </w:r>
          </w:p>
        </w:tc>
        <w:tc>
          <w:tcPr>
            <w:tcW w:w="4928" w:type="dxa"/>
            <w:vAlign w:val="center"/>
          </w:tcPr>
          <w:p w:rsidR="00785B54" w:rsidRPr="00785B54" w:rsidRDefault="00785B54" w:rsidP="00785B54">
            <w:pPr>
              <w:rPr>
                <w:b/>
                <w:lang w:val="en-US"/>
              </w:rPr>
            </w:pPr>
            <w:r w:rsidRPr="00785B54">
              <w:rPr>
                <w:b/>
                <w:lang w:val="en-US"/>
              </w:rPr>
              <w:t xml:space="preserve"> 07.02.1994</w:t>
            </w:r>
          </w:p>
        </w:tc>
      </w:tr>
      <w:tr w:rsidR="00785B54" w:rsidRPr="00785B54" w:rsidTr="00265FCF">
        <w:trPr>
          <w:trHeight w:val="397"/>
        </w:trPr>
        <w:tc>
          <w:tcPr>
            <w:tcW w:w="4927" w:type="dxa"/>
            <w:gridSpan w:val="3"/>
            <w:vAlign w:val="center"/>
          </w:tcPr>
          <w:p w:rsidR="00785B54" w:rsidRPr="00785B54" w:rsidRDefault="00785B54" w:rsidP="00785B54">
            <w:r w:rsidRPr="00785B54">
              <w:rPr>
                <w:lang w:val="en-US"/>
              </w:rPr>
              <w:t>4.</w:t>
            </w:r>
            <w:r w:rsidRPr="00785B54">
              <w:t xml:space="preserve"> </w:t>
            </w:r>
            <w:r w:rsidRPr="00785B54">
              <w:rPr>
                <w:lang w:val="ru-RU"/>
              </w:rPr>
              <w:t>Територія</w:t>
            </w:r>
            <w:r w:rsidRPr="00785B54">
              <w:rPr>
                <w:lang w:val="en-US"/>
              </w:rPr>
              <w:t xml:space="preserve"> (</w:t>
            </w:r>
            <w:r w:rsidRPr="00785B54">
              <w:rPr>
                <w:lang w:val="ru-RU"/>
              </w:rPr>
              <w:t>о</w:t>
            </w:r>
            <w:r w:rsidRPr="00785B54">
              <w:t>бласть)</w:t>
            </w:r>
          </w:p>
        </w:tc>
        <w:tc>
          <w:tcPr>
            <w:tcW w:w="4928" w:type="dxa"/>
            <w:vAlign w:val="center"/>
          </w:tcPr>
          <w:p w:rsidR="00785B54" w:rsidRPr="00785B54" w:rsidRDefault="00785B54" w:rsidP="00785B54">
            <w:pPr>
              <w:rPr>
                <w:b/>
                <w:lang w:val="en-US"/>
              </w:rPr>
            </w:pPr>
            <w:r w:rsidRPr="00785B54">
              <w:rPr>
                <w:b/>
                <w:lang w:val="en-US"/>
              </w:rPr>
              <w:t xml:space="preserve"> Київська область</w:t>
            </w:r>
          </w:p>
        </w:tc>
      </w:tr>
      <w:tr w:rsidR="00785B54" w:rsidRPr="00785B54" w:rsidTr="00265FCF">
        <w:trPr>
          <w:trHeight w:val="397"/>
        </w:trPr>
        <w:tc>
          <w:tcPr>
            <w:tcW w:w="4927" w:type="dxa"/>
            <w:gridSpan w:val="3"/>
            <w:vAlign w:val="center"/>
          </w:tcPr>
          <w:p w:rsidR="00785B54" w:rsidRPr="00785B54" w:rsidRDefault="00785B54" w:rsidP="00785B54">
            <w:r w:rsidRPr="00785B54">
              <w:t>5. Статутний капітал (грн.)</w:t>
            </w:r>
          </w:p>
        </w:tc>
        <w:tc>
          <w:tcPr>
            <w:tcW w:w="4928" w:type="dxa"/>
            <w:vAlign w:val="center"/>
          </w:tcPr>
          <w:p w:rsidR="00785B54" w:rsidRPr="00785B54" w:rsidRDefault="00785B54" w:rsidP="00785B54">
            <w:pPr>
              <w:rPr>
                <w:b/>
                <w:lang w:val="en-US"/>
              </w:rPr>
            </w:pPr>
            <w:r w:rsidRPr="00785B54">
              <w:rPr>
                <w:b/>
                <w:lang w:val="en-US"/>
              </w:rPr>
              <w:t xml:space="preserve"> 2000000.00</w:t>
            </w:r>
          </w:p>
        </w:tc>
      </w:tr>
      <w:tr w:rsidR="00785B54" w:rsidRPr="00785B54" w:rsidTr="00265FCF">
        <w:trPr>
          <w:trHeight w:val="397"/>
        </w:trPr>
        <w:tc>
          <w:tcPr>
            <w:tcW w:w="4927" w:type="dxa"/>
            <w:gridSpan w:val="3"/>
            <w:vAlign w:val="center"/>
          </w:tcPr>
          <w:p w:rsidR="00785B54" w:rsidRPr="00785B54" w:rsidRDefault="00785B54" w:rsidP="00785B54">
            <w:r w:rsidRPr="00785B54">
              <w:t>6. Відсоток акцій у статутному капіталі, що належать державі</w:t>
            </w:r>
          </w:p>
        </w:tc>
        <w:tc>
          <w:tcPr>
            <w:tcW w:w="4928" w:type="dxa"/>
            <w:vAlign w:val="center"/>
          </w:tcPr>
          <w:p w:rsidR="00785B54" w:rsidRPr="00785B54" w:rsidRDefault="00785B54" w:rsidP="00785B54">
            <w:pPr>
              <w:rPr>
                <w:b/>
                <w:lang w:val="en-US"/>
              </w:rPr>
            </w:pPr>
            <w:r w:rsidRPr="00785B54">
              <w:rPr>
                <w:b/>
                <w:lang w:val="ru-RU"/>
              </w:rPr>
              <w:t>0.000</w:t>
            </w:r>
          </w:p>
        </w:tc>
      </w:tr>
      <w:tr w:rsidR="00785B54" w:rsidRPr="00785B54" w:rsidTr="00265FCF">
        <w:trPr>
          <w:trHeight w:val="397"/>
        </w:trPr>
        <w:tc>
          <w:tcPr>
            <w:tcW w:w="4927" w:type="dxa"/>
            <w:gridSpan w:val="3"/>
            <w:vAlign w:val="center"/>
          </w:tcPr>
          <w:p w:rsidR="00785B54" w:rsidRPr="00785B54" w:rsidRDefault="00785B54" w:rsidP="00785B54">
            <w:r w:rsidRPr="00785B54">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vAlign w:val="center"/>
          </w:tcPr>
          <w:p w:rsidR="00785B54" w:rsidRPr="00785B54" w:rsidRDefault="00785B54" w:rsidP="00785B54">
            <w:pPr>
              <w:rPr>
                <w:b/>
                <w:lang w:val="ru-RU"/>
              </w:rPr>
            </w:pPr>
            <w:r w:rsidRPr="00785B54">
              <w:rPr>
                <w:b/>
                <w:lang w:val="ru-RU"/>
              </w:rPr>
              <w:t>0.000</w:t>
            </w:r>
          </w:p>
        </w:tc>
      </w:tr>
      <w:tr w:rsidR="00785B54" w:rsidRPr="00785B54" w:rsidTr="00265FCF">
        <w:trPr>
          <w:trHeight w:val="397"/>
        </w:trPr>
        <w:tc>
          <w:tcPr>
            <w:tcW w:w="4927" w:type="dxa"/>
            <w:gridSpan w:val="3"/>
            <w:vAlign w:val="center"/>
          </w:tcPr>
          <w:p w:rsidR="00785B54" w:rsidRPr="00785B54" w:rsidRDefault="00785B54" w:rsidP="00785B54">
            <w:r w:rsidRPr="00785B54">
              <w:t>8. Середня кількість працівників (осіб)</w:t>
            </w:r>
          </w:p>
        </w:tc>
        <w:tc>
          <w:tcPr>
            <w:tcW w:w="4928" w:type="dxa"/>
            <w:vAlign w:val="center"/>
          </w:tcPr>
          <w:p w:rsidR="00785B54" w:rsidRPr="00785B54" w:rsidRDefault="00785B54" w:rsidP="00785B54">
            <w:pPr>
              <w:rPr>
                <w:b/>
                <w:lang w:val="en-US"/>
              </w:rPr>
            </w:pPr>
            <w:r w:rsidRPr="00785B54">
              <w:rPr>
                <w:b/>
                <w:lang w:val="ru-RU"/>
              </w:rPr>
              <w:t>48</w:t>
            </w:r>
          </w:p>
        </w:tc>
      </w:tr>
      <w:tr w:rsidR="00785B54" w:rsidRPr="00785B54" w:rsidTr="00265FCF">
        <w:trPr>
          <w:trHeight w:val="397"/>
        </w:trPr>
        <w:tc>
          <w:tcPr>
            <w:tcW w:w="9855" w:type="dxa"/>
            <w:gridSpan w:val="4"/>
            <w:vAlign w:val="center"/>
          </w:tcPr>
          <w:p w:rsidR="00785B54" w:rsidRPr="00785B54" w:rsidRDefault="00785B54" w:rsidP="00785B54">
            <w:pPr>
              <w:rPr>
                <w:lang w:val="ru-RU"/>
              </w:rPr>
            </w:pPr>
            <w:r w:rsidRPr="00785B54">
              <w:t>9. Основні види діяльності із зазначенням найменування виду діяльності та коду за КВЕД</w:t>
            </w:r>
          </w:p>
        </w:tc>
      </w:tr>
      <w:tr w:rsidR="00785B54" w:rsidRPr="00785B54" w:rsidTr="00265FCF">
        <w:trPr>
          <w:trHeight w:val="397"/>
        </w:trPr>
        <w:tc>
          <w:tcPr>
            <w:tcW w:w="1368" w:type="dxa"/>
            <w:vAlign w:val="center"/>
          </w:tcPr>
          <w:p w:rsidR="00785B54" w:rsidRPr="00785B54" w:rsidRDefault="00785B54" w:rsidP="00785B54">
            <w:pPr>
              <w:rPr>
                <w:b/>
                <w:lang w:val="en-US"/>
              </w:rPr>
            </w:pPr>
            <w:r w:rsidRPr="00785B54">
              <w:rPr>
                <w:b/>
                <w:lang w:val="en-US"/>
              </w:rPr>
              <w:t>71.12</w:t>
            </w:r>
          </w:p>
        </w:tc>
        <w:tc>
          <w:tcPr>
            <w:tcW w:w="8487" w:type="dxa"/>
            <w:gridSpan w:val="3"/>
            <w:vAlign w:val="center"/>
          </w:tcPr>
          <w:p w:rsidR="00785B54" w:rsidRPr="00785B54" w:rsidRDefault="00785B54" w:rsidP="00785B54">
            <w:pPr>
              <w:rPr>
                <w:b/>
              </w:rPr>
            </w:pPr>
            <w:r w:rsidRPr="00785B54">
              <w:rPr>
                <w:b/>
                <w:lang w:val="en-US"/>
              </w:rPr>
              <w:t xml:space="preserve"> ДІЯЛЬНІСТЬ У СФЕРІ ІНЖИНІРИНГУ, ГЕОЛОГІЇ ТА ГЕОДЕЗІЇ, НАДАННЯ ПОСЛУГ ТЕХНІЧНОГО КОНСУЛЬТУВАННЯ В ЦИХ СФЕРАХ</w:t>
            </w:r>
          </w:p>
        </w:tc>
      </w:tr>
      <w:tr w:rsidR="00785B54" w:rsidRPr="00785B54" w:rsidTr="00265FCF">
        <w:trPr>
          <w:trHeight w:val="397"/>
        </w:trPr>
        <w:tc>
          <w:tcPr>
            <w:tcW w:w="1368" w:type="dxa"/>
            <w:vAlign w:val="center"/>
          </w:tcPr>
          <w:p w:rsidR="00785B54" w:rsidRPr="00785B54" w:rsidRDefault="00785B54" w:rsidP="00785B54">
            <w:pPr>
              <w:rPr>
                <w:b/>
              </w:rPr>
            </w:pPr>
            <w:r w:rsidRPr="00785B54">
              <w:rPr>
                <w:b/>
                <w:lang w:val="en-US"/>
              </w:rPr>
              <w:t xml:space="preserve"> 68.20</w:t>
            </w:r>
          </w:p>
        </w:tc>
        <w:tc>
          <w:tcPr>
            <w:tcW w:w="8487" w:type="dxa"/>
            <w:gridSpan w:val="3"/>
            <w:vAlign w:val="center"/>
          </w:tcPr>
          <w:p w:rsidR="00785B54" w:rsidRPr="00785B54" w:rsidRDefault="00785B54" w:rsidP="00785B54">
            <w:pPr>
              <w:rPr>
                <w:b/>
                <w:lang w:val="en-US"/>
              </w:rPr>
            </w:pPr>
            <w:r w:rsidRPr="00785B54">
              <w:rPr>
                <w:b/>
                <w:lang w:val="en-US"/>
              </w:rPr>
              <w:t xml:space="preserve"> НАДАННЯ В ОРЕНДУ Й ЕКСПЛУАТАЦІЮ ВЛАСНОГО ЧИ ОРЕНДОВАНОГО НЕРУХОМОГО МАЙНА</w:t>
            </w:r>
          </w:p>
        </w:tc>
      </w:tr>
      <w:tr w:rsidR="00785B54" w:rsidRPr="00785B54" w:rsidTr="00265FCF">
        <w:trPr>
          <w:trHeight w:val="397"/>
        </w:trPr>
        <w:tc>
          <w:tcPr>
            <w:tcW w:w="1368" w:type="dxa"/>
            <w:vAlign w:val="center"/>
          </w:tcPr>
          <w:p w:rsidR="00785B54" w:rsidRPr="00785B54" w:rsidRDefault="00785B54" w:rsidP="00785B54">
            <w:pPr>
              <w:rPr>
                <w:b/>
              </w:rPr>
            </w:pPr>
            <w:r w:rsidRPr="00785B54">
              <w:rPr>
                <w:b/>
                <w:lang w:val="en-US"/>
              </w:rPr>
              <w:t xml:space="preserve"> 46.51</w:t>
            </w:r>
          </w:p>
        </w:tc>
        <w:tc>
          <w:tcPr>
            <w:tcW w:w="8487" w:type="dxa"/>
            <w:gridSpan w:val="3"/>
            <w:vAlign w:val="center"/>
          </w:tcPr>
          <w:p w:rsidR="00785B54" w:rsidRPr="00785B54" w:rsidRDefault="00785B54" w:rsidP="00785B54">
            <w:pPr>
              <w:rPr>
                <w:b/>
                <w:lang w:val="en-US"/>
              </w:rPr>
            </w:pPr>
            <w:r w:rsidRPr="00785B54">
              <w:rPr>
                <w:b/>
                <w:lang w:val="en-US"/>
              </w:rPr>
              <w:t xml:space="preserve"> ОПТОВА ТОРГІВЛЯ КОМП'ЮТЕРАМИ, ПЕРИФЕРІЙНИМ УСТАТКОВАННЯМ І ПРОГРАМНИМ ЗАБЕЗПЕЧЕННЯМ</w:t>
            </w:r>
          </w:p>
        </w:tc>
      </w:tr>
      <w:tr w:rsidR="00785B54" w:rsidRPr="00785B54" w:rsidTr="00265FCF">
        <w:tc>
          <w:tcPr>
            <w:tcW w:w="2268" w:type="dxa"/>
            <w:gridSpan w:val="2"/>
          </w:tcPr>
          <w:p w:rsidR="00785B54" w:rsidRPr="00785B54" w:rsidRDefault="00785B54" w:rsidP="00785B54">
            <w:pPr>
              <w:rPr>
                <w:lang w:val="ru-RU"/>
              </w:rPr>
            </w:pPr>
            <w:r w:rsidRPr="00785B54">
              <w:rPr>
                <w:lang w:val="ru-RU"/>
              </w:rPr>
              <w:t>10. Органи управління підприємства</w:t>
            </w:r>
          </w:p>
        </w:tc>
        <w:tc>
          <w:tcPr>
            <w:tcW w:w="7587" w:type="dxa"/>
            <w:gridSpan w:val="2"/>
          </w:tcPr>
          <w:p w:rsidR="00785B54" w:rsidRPr="00785B54" w:rsidRDefault="00785B54" w:rsidP="00785B54">
            <w:pPr>
              <w:rPr>
                <w:b/>
                <w:lang w:val="en-US"/>
              </w:rPr>
            </w:pPr>
            <w:r w:rsidRPr="00785B54">
              <w:rPr>
                <w:b/>
                <w:lang w:val="en-US"/>
              </w:rPr>
              <w:t xml:space="preserve"> </w:t>
            </w:r>
          </w:p>
        </w:tc>
      </w:tr>
    </w:tbl>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785B54" w:rsidRPr="00785B54" w:rsidTr="00265FCF">
        <w:tc>
          <w:tcPr>
            <w:tcW w:w="9960" w:type="dxa"/>
            <w:gridSpan w:val="2"/>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Cs/>
                <w:sz w:val="20"/>
                <w:szCs w:val="20"/>
                <w:lang w:val="en-US" w:eastAsia="uk-UA"/>
              </w:rPr>
            </w:pPr>
            <w:r w:rsidRPr="00785B54">
              <w:rPr>
                <w:rFonts w:ascii="Times New Roman" w:eastAsia="Times New Roman" w:hAnsi="Times New Roman" w:cs="Times New Roman"/>
                <w:bCs/>
                <w:sz w:val="20"/>
                <w:szCs w:val="20"/>
                <w:lang w:eastAsia="uk-UA"/>
              </w:rPr>
              <w:t>11. Банки, що обслуговують емітента</w:t>
            </w:r>
          </w:p>
        </w:tc>
      </w:tr>
      <w:tr w:rsidR="00785B54" w:rsidRPr="00785B54" w:rsidTr="00265FCF">
        <w:tc>
          <w:tcPr>
            <w:tcW w:w="4920" w:type="dxa"/>
            <w:tcBorders>
              <w:top w:val="nil"/>
              <w:left w:val="nil"/>
              <w:bottom w:val="nil"/>
              <w:right w:val="nil"/>
            </w:tcBorders>
            <w:tcMar>
              <w:top w:w="60" w:type="dxa"/>
              <w:left w:w="60" w:type="dxa"/>
              <w:bottom w:w="60" w:type="dxa"/>
              <w:right w:w="60" w:type="dxa"/>
            </w:tcMar>
          </w:tcPr>
          <w:p w:rsidR="00785B54" w:rsidRPr="00785B54" w:rsidRDefault="00785B54" w:rsidP="00785B54">
            <w:pPr>
              <w:spacing w:after="0" w:line="240" w:lineRule="auto"/>
              <w:rPr>
                <w:rFonts w:ascii="Times New Roman" w:eastAsia="Times New Roman" w:hAnsi="Times New Roman" w:cs="Times New Roman"/>
                <w:sz w:val="20"/>
                <w:szCs w:val="20"/>
                <w:lang w:eastAsia="uk-UA"/>
              </w:rPr>
            </w:pPr>
            <w:r w:rsidRPr="00785B54">
              <w:rPr>
                <w:rFonts w:ascii="Times New Roman" w:eastAsia="Times New Roman" w:hAnsi="Times New Roman" w:cs="Times New Roman"/>
                <w:sz w:val="20"/>
                <w:szCs w:val="20"/>
                <w:lang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785B54" w:rsidRPr="00785B54" w:rsidRDefault="00785B54" w:rsidP="00785B54">
            <w:pPr>
              <w:spacing w:after="0" w:line="240" w:lineRule="auto"/>
              <w:rPr>
                <w:rFonts w:ascii="Times New Roman" w:eastAsia="Times New Roman" w:hAnsi="Times New Roman" w:cs="Times New Roman"/>
                <w:b/>
                <w:sz w:val="20"/>
                <w:szCs w:val="20"/>
                <w:lang w:val="en-US" w:eastAsia="uk-UA"/>
              </w:rPr>
            </w:pPr>
            <w:r w:rsidRPr="00785B54">
              <w:rPr>
                <w:rFonts w:ascii="Times New Roman" w:eastAsia="Times New Roman" w:hAnsi="Times New Roman" w:cs="Times New Roman"/>
                <w:b/>
                <w:sz w:val="20"/>
                <w:szCs w:val="20"/>
                <w:lang w:val="ru-RU" w:eastAsia="uk-UA"/>
              </w:rPr>
              <w:t xml:space="preserve"> </w:t>
            </w:r>
            <w:r w:rsidRPr="00785B54">
              <w:rPr>
                <w:rFonts w:ascii="Times New Roman" w:eastAsia="Times New Roman" w:hAnsi="Times New Roman" w:cs="Times New Roman"/>
                <w:b/>
                <w:sz w:val="20"/>
                <w:szCs w:val="20"/>
                <w:lang w:val="en-US" w:eastAsia="uk-UA"/>
              </w:rPr>
              <w:t>ПАТ "МІБ"</w:t>
            </w:r>
          </w:p>
        </w:tc>
      </w:tr>
      <w:tr w:rsidR="00785B54" w:rsidRPr="00785B54" w:rsidTr="00265FCF">
        <w:tc>
          <w:tcPr>
            <w:tcW w:w="4920" w:type="dxa"/>
            <w:tcBorders>
              <w:top w:val="nil"/>
              <w:left w:val="nil"/>
              <w:bottom w:val="nil"/>
              <w:right w:val="nil"/>
            </w:tcBorders>
            <w:tcMar>
              <w:top w:w="60" w:type="dxa"/>
              <w:left w:w="60" w:type="dxa"/>
              <w:bottom w:w="60" w:type="dxa"/>
              <w:right w:w="60" w:type="dxa"/>
            </w:tcMar>
          </w:tcPr>
          <w:p w:rsidR="00785B54" w:rsidRPr="00785B54" w:rsidRDefault="00785B54" w:rsidP="00785B54">
            <w:pPr>
              <w:spacing w:after="0" w:line="240" w:lineRule="auto"/>
              <w:rPr>
                <w:rFonts w:ascii="Times New Roman" w:eastAsia="Times New Roman" w:hAnsi="Times New Roman" w:cs="Times New Roman"/>
                <w:sz w:val="20"/>
                <w:szCs w:val="20"/>
                <w:lang w:eastAsia="uk-UA"/>
              </w:rPr>
            </w:pPr>
            <w:r w:rsidRPr="00785B54">
              <w:rPr>
                <w:rFonts w:ascii="Times New Roman" w:eastAsia="Times New Roman" w:hAnsi="Times New Roman" w:cs="Times New Roman"/>
                <w:sz w:val="20"/>
                <w:szCs w:val="20"/>
                <w:lang w:eastAsia="uk-UA"/>
              </w:rPr>
              <w:t>2) МФО банку</w:t>
            </w:r>
          </w:p>
        </w:tc>
        <w:tc>
          <w:tcPr>
            <w:tcW w:w="5040" w:type="dxa"/>
            <w:tcBorders>
              <w:top w:val="nil"/>
              <w:left w:val="nil"/>
              <w:bottom w:val="nil"/>
              <w:right w:val="nil"/>
            </w:tcBorders>
          </w:tcPr>
          <w:p w:rsidR="00785B54" w:rsidRPr="00785B54" w:rsidRDefault="00785B54" w:rsidP="00785B54">
            <w:pPr>
              <w:spacing w:after="0" w:line="240" w:lineRule="auto"/>
              <w:rPr>
                <w:rFonts w:ascii="Times New Roman" w:eastAsia="Times New Roman" w:hAnsi="Times New Roman" w:cs="Times New Roman"/>
                <w:b/>
                <w:sz w:val="20"/>
                <w:szCs w:val="20"/>
                <w:lang w:eastAsia="uk-UA"/>
              </w:rPr>
            </w:pPr>
            <w:r w:rsidRPr="00785B54">
              <w:rPr>
                <w:rFonts w:ascii="Times New Roman" w:eastAsia="Times New Roman" w:hAnsi="Times New Roman" w:cs="Times New Roman"/>
                <w:b/>
                <w:sz w:val="20"/>
                <w:szCs w:val="20"/>
                <w:lang w:val="en-US" w:eastAsia="uk-UA"/>
              </w:rPr>
              <w:t xml:space="preserve"> 38058</w:t>
            </w:r>
          </w:p>
        </w:tc>
      </w:tr>
      <w:tr w:rsidR="00785B54" w:rsidRPr="00785B54" w:rsidTr="00265FCF">
        <w:tc>
          <w:tcPr>
            <w:tcW w:w="4920" w:type="dxa"/>
            <w:tcBorders>
              <w:top w:val="nil"/>
              <w:left w:val="nil"/>
              <w:bottom w:val="nil"/>
              <w:right w:val="nil"/>
            </w:tcBorders>
            <w:tcMar>
              <w:top w:w="60" w:type="dxa"/>
              <w:left w:w="60" w:type="dxa"/>
              <w:bottom w:w="60" w:type="dxa"/>
              <w:right w:w="60" w:type="dxa"/>
            </w:tcMar>
          </w:tcPr>
          <w:p w:rsidR="00785B54" w:rsidRPr="00785B54" w:rsidRDefault="00785B54" w:rsidP="00785B54">
            <w:pPr>
              <w:spacing w:after="0" w:line="240" w:lineRule="auto"/>
              <w:rPr>
                <w:rFonts w:ascii="Times New Roman" w:eastAsia="Times New Roman" w:hAnsi="Times New Roman" w:cs="Times New Roman"/>
                <w:sz w:val="20"/>
                <w:szCs w:val="20"/>
                <w:lang w:eastAsia="uk-UA"/>
              </w:rPr>
            </w:pPr>
            <w:r w:rsidRPr="00785B54">
              <w:rPr>
                <w:rFonts w:ascii="Times New Roman" w:eastAsia="Times New Roman" w:hAnsi="Times New Roman" w:cs="Times New Roman"/>
                <w:sz w:val="20"/>
                <w:szCs w:val="20"/>
                <w:lang w:eastAsia="uk-UA"/>
              </w:rPr>
              <w:t>3) Поточний рахунок</w:t>
            </w:r>
          </w:p>
        </w:tc>
        <w:tc>
          <w:tcPr>
            <w:tcW w:w="5040" w:type="dxa"/>
            <w:tcBorders>
              <w:top w:val="nil"/>
              <w:left w:val="nil"/>
              <w:bottom w:val="nil"/>
              <w:right w:val="nil"/>
            </w:tcBorders>
          </w:tcPr>
          <w:p w:rsidR="00785B54" w:rsidRPr="00785B54" w:rsidRDefault="00785B54" w:rsidP="00785B54">
            <w:pPr>
              <w:spacing w:after="0" w:line="240" w:lineRule="auto"/>
              <w:rPr>
                <w:rFonts w:ascii="Times New Roman" w:eastAsia="Times New Roman" w:hAnsi="Times New Roman" w:cs="Times New Roman"/>
                <w:b/>
                <w:sz w:val="20"/>
                <w:szCs w:val="20"/>
                <w:lang w:eastAsia="uk-UA"/>
              </w:rPr>
            </w:pPr>
            <w:r w:rsidRPr="00785B54">
              <w:rPr>
                <w:rFonts w:ascii="Times New Roman" w:eastAsia="Times New Roman" w:hAnsi="Times New Roman" w:cs="Times New Roman"/>
                <w:b/>
                <w:sz w:val="20"/>
                <w:szCs w:val="20"/>
                <w:lang w:val="en-US" w:eastAsia="uk-UA"/>
              </w:rPr>
              <w:t xml:space="preserve"> 26008010316102</w:t>
            </w:r>
          </w:p>
        </w:tc>
      </w:tr>
      <w:tr w:rsidR="00785B54" w:rsidRPr="00785B54" w:rsidTr="00265FCF">
        <w:tc>
          <w:tcPr>
            <w:tcW w:w="4920" w:type="dxa"/>
            <w:tcBorders>
              <w:top w:val="nil"/>
              <w:left w:val="nil"/>
              <w:bottom w:val="nil"/>
              <w:right w:val="nil"/>
            </w:tcBorders>
            <w:tcMar>
              <w:top w:w="60" w:type="dxa"/>
              <w:left w:w="60" w:type="dxa"/>
              <w:bottom w:w="60" w:type="dxa"/>
              <w:right w:w="60" w:type="dxa"/>
            </w:tcMar>
          </w:tcPr>
          <w:p w:rsidR="00785B54" w:rsidRPr="00785B54" w:rsidRDefault="00785B54" w:rsidP="00785B54">
            <w:pPr>
              <w:spacing w:after="0" w:line="240" w:lineRule="auto"/>
              <w:rPr>
                <w:rFonts w:ascii="Times New Roman" w:eastAsia="Times New Roman" w:hAnsi="Times New Roman" w:cs="Times New Roman"/>
                <w:sz w:val="20"/>
                <w:szCs w:val="20"/>
                <w:lang w:eastAsia="uk-UA"/>
              </w:rPr>
            </w:pPr>
            <w:r w:rsidRPr="00785B54">
              <w:rPr>
                <w:rFonts w:ascii="Times New Roman" w:eastAsia="Times New Roman" w:hAnsi="Times New Roman" w:cs="Times New Roman"/>
                <w:sz w:val="20"/>
                <w:szCs w:val="20"/>
                <w:lang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785B54" w:rsidRPr="00785B54" w:rsidRDefault="00785B54" w:rsidP="00785B54">
            <w:pPr>
              <w:spacing w:after="0" w:line="240" w:lineRule="auto"/>
              <w:rPr>
                <w:rFonts w:ascii="Times New Roman" w:eastAsia="Times New Roman" w:hAnsi="Times New Roman" w:cs="Times New Roman"/>
                <w:b/>
                <w:sz w:val="20"/>
                <w:szCs w:val="20"/>
                <w:lang w:eastAsia="uk-UA"/>
              </w:rPr>
            </w:pPr>
            <w:r w:rsidRPr="00785B54">
              <w:rPr>
                <w:rFonts w:ascii="Times New Roman" w:eastAsia="Times New Roman" w:hAnsi="Times New Roman" w:cs="Times New Roman"/>
                <w:b/>
                <w:sz w:val="20"/>
                <w:szCs w:val="20"/>
                <w:lang w:val="ru-RU" w:eastAsia="uk-UA"/>
              </w:rPr>
              <w:t xml:space="preserve"> </w:t>
            </w:r>
            <w:r w:rsidRPr="00785B54">
              <w:rPr>
                <w:rFonts w:ascii="Times New Roman" w:eastAsia="Times New Roman" w:hAnsi="Times New Roman" w:cs="Times New Roman"/>
                <w:b/>
                <w:sz w:val="20"/>
                <w:szCs w:val="20"/>
                <w:lang w:val="en-US" w:eastAsia="uk-UA"/>
              </w:rPr>
              <w:t>н/д</w:t>
            </w:r>
          </w:p>
        </w:tc>
      </w:tr>
      <w:tr w:rsidR="00785B54" w:rsidRPr="00785B54" w:rsidTr="00265FCF">
        <w:tc>
          <w:tcPr>
            <w:tcW w:w="4920" w:type="dxa"/>
            <w:tcBorders>
              <w:top w:val="nil"/>
              <w:left w:val="nil"/>
              <w:bottom w:val="nil"/>
              <w:right w:val="nil"/>
            </w:tcBorders>
            <w:tcMar>
              <w:top w:w="60" w:type="dxa"/>
              <w:left w:w="60" w:type="dxa"/>
              <w:bottom w:w="60" w:type="dxa"/>
              <w:right w:w="60" w:type="dxa"/>
            </w:tcMar>
          </w:tcPr>
          <w:p w:rsidR="00785B54" w:rsidRPr="00785B54" w:rsidRDefault="00785B54" w:rsidP="00785B54">
            <w:pPr>
              <w:spacing w:after="0" w:line="240" w:lineRule="auto"/>
              <w:rPr>
                <w:rFonts w:ascii="Times New Roman" w:eastAsia="Times New Roman" w:hAnsi="Times New Roman" w:cs="Times New Roman"/>
                <w:sz w:val="20"/>
                <w:szCs w:val="20"/>
                <w:lang w:eastAsia="uk-UA"/>
              </w:rPr>
            </w:pPr>
            <w:r w:rsidRPr="00785B54">
              <w:rPr>
                <w:rFonts w:ascii="Times New Roman" w:eastAsia="Times New Roman" w:hAnsi="Times New Roman" w:cs="Times New Roman"/>
                <w:sz w:val="20"/>
                <w:szCs w:val="20"/>
                <w:lang w:eastAsia="uk-UA"/>
              </w:rPr>
              <w:t>5) МФО банку</w:t>
            </w:r>
          </w:p>
        </w:tc>
        <w:tc>
          <w:tcPr>
            <w:tcW w:w="5040" w:type="dxa"/>
            <w:tcBorders>
              <w:top w:val="nil"/>
              <w:left w:val="nil"/>
              <w:bottom w:val="nil"/>
              <w:right w:val="nil"/>
            </w:tcBorders>
          </w:tcPr>
          <w:p w:rsidR="00785B54" w:rsidRPr="00785B54" w:rsidRDefault="00785B54" w:rsidP="00785B54">
            <w:pPr>
              <w:spacing w:after="0" w:line="240" w:lineRule="auto"/>
              <w:rPr>
                <w:rFonts w:ascii="Times New Roman" w:eastAsia="Times New Roman" w:hAnsi="Times New Roman" w:cs="Times New Roman"/>
                <w:b/>
                <w:sz w:val="20"/>
                <w:szCs w:val="20"/>
                <w:lang w:eastAsia="uk-UA"/>
              </w:rPr>
            </w:pPr>
            <w:r w:rsidRPr="00785B54">
              <w:rPr>
                <w:rFonts w:ascii="Times New Roman" w:eastAsia="Times New Roman" w:hAnsi="Times New Roman" w:cs="Times New Roman"/>
                <w:b/>
                <w:sz w:val="20"/>
                <w:szCs w:val="20"/>
                <w:lang w:val="en-US" w:eastAsia="uk-UA"/>
              </w:rPr>
              <w:t xml:space="preserve"> н/д</w:t>
            </w:r>
          </w:p>
        </w:tc>
      </w:tr>
      <w:tr w:rsidR="00785B54" w:rsidRPr="00785B54" w:rsidTr="00265FCF">
        <w:tc>
          <w:tcPr>
            <w:tcW w:w="4920" w:type="dxa"/>
            <w:tcBorders>
              <w:top w:val="nil"/>
              <w:left w:val="nil"/>
              <w:bottom w:val="nil"/>
              <w:right w:val="nil"/>
            </w:tcBorders>
            <w:tcMar>
              <w:top w:w="60" w:type="dxa"/>
              <w:left w:w="60" w:type="dxa"/>
              <w:bottom w:w="60" w:type="dxa"/>
              <w:right w:w="60" w:type="dxa"/>
            </w:tcMar>
          </w:tcPr>
          <w:p w:rsidR="00785B54" w:rsidRPr="00785B54" w:rsidRDefault="00785B54" w:rsidP="00785B54">
            <w:pPr>
              <w:spacing w:after="0" w:line="240" w:lineRule="auto"/>
              <w:rPr>
                <w:rFonts w:ascii="Times New Roman" w:eastAsia="Times New Roman" w:hAnsi="Times New Roman" w:cs="Times New Roman"/>
                <w:sz w:val="20"/>
                <w:szCs w:val="20"/>
                <w:lang w:eastAsia="uk-UA"/>
              </w:rPr>
            </w:pPr>
            <w:r w:rsidRPr="00785B54">
              <w:rPr>
                <w:rFonts w:ascii="Times New Roman" w:eastAsia="Times New Roman" w:hAnsi="Times New Roman" w:cs="Times New Roman"/>
                <w:sz w:val="20"/>
                <w:szCs w:val="20"/>
                <w:lang w:eastAsia="uk-UA"/>
              </w:rPr>
              <w:t>6) Поточний рахунок</w:t>
            </w:r>
          </w:p>
        </w:tc>
        <w:tc>
          <w:tcPr>
            <w:tcW w:w="5040" w:type="dxa"/>
            <w:tcBorders>
              <w:top w:val="nil"/>
              <w:left w:val="nil"/>
              <w:bottom w:val="nil"/>
              <w:right w:val="nil"/>
            </w:tcBorders>
          </w:tcPr>
          <w:p w:rsidR="00785B54" w:rsidRPr="00785B54" w:rsidRDefault="00785B54" w:rsidP="00785B54">
            <w:pPr>
              <w:spacing w:after="0" w:line="240" w:lineRule="auto"/>
              <w:rPr>
                <w:rFonts w:ascii="Times New Roman" w:eastAsia="Times New Roman" w:hAnsi="Times New Roman" w:cs="Times New Roman"/>
                <w:b/>
                <w:sz w:val="20"/>
                <w:szCs w:val="20"/>
                <w:lang w:eastAsia="uk-UA"/>
              </w:rPr>
            </w:pPr>
            <w:r w:rsidRPr="00785B54">
              <w:rPr>
                <w:rFonts w:ascii="Times New Roman" w:eastAsia="Times New Roman" w:hAnsi="Times New Roman" w:cs="Times New Roman"/>
                <w:b/>
                <w:sz w:val="20"/>
                <w:szCs w:val="20"/>
                <w:lang w:val="en-US" w:eastAsia="uk-UA"/>
              </w:rPr>
              <w:t xml:space="preserve"> н/д</w:t>
            </w:r>
          </w:p>
        </w:tc>
      </w:tr>
    </w:tbl>
    <w:p w:rsidR="00785B54" w:rsidRPr="00785B54" w:rsidRDefault="00785B54" w:rsidP="00785B54">
      <w:pPr>
        <w:spacing w:after="0" w:line="240" w:lineRule="auto"/>
        <w:rPr>
          <w:rFonts w:ascii="Times New Roman" w:eastAsia="Times New Roman" w:hAnsi="Times New Roman" w:cs="Times New Roman"/>
          <w:sz w:val="24"/>
          <w:szCs w:val="24"/>
          <w:lang w:val="ru-RU" w:eastAsia="uk-UA"/>
        </w:rPr>
      </w:pPr>
    </w:p>
    <w:p w:rsidR="00785B54" w:rsidRDefault="00785B54">
      <w:pPr>
        <w:sectPr w:rsidR="00785B54" w:rsidSect="00785B54">
          <w:pgSz w:w="11906" w:h="16838"/>
          <w:pgMar w:top="363" w:right="567" w:bottom="363" w:left="1417" w:header="708" w:footer="708"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785B54" w:rsidRPr="00785B54" w:rsidTr="00265FCF">
        <w:tc>
          <w:tcPr>
            <w:tcW w:w="15480" w:type="dxa"/>
            <w:tcMar>
              <w:top w:w="60" w:type="dxa"/>
              <w:left w:w="60" w:type="dxa"/>
              <w:bottom w:w="60" w:type="dxa"/>
              <w:right w:w="60" w:type="dxa"/>
            </w:tcMar>
            <w:vAlign w:val="center"/>
          </w:tcPr>
          <w:p w:rsidR="00785B54" w:rsidRPr="00785B54" w:rsidRDefault="00785B54" w:rsidP="00785B54">
            <w:pPr>
              <w:spacing w:after="0" w:line="240" w:lineRule="auto"/>
              <w:ind w:left="-210"/>
              <w:jc w:val="center"/>
              <w:rPr>
                <w:rFonts w:ascii="Times New Roman" w:eastAsia="Times New Roman" w:hAnsi="Times New Roman" w:cs="Times New Roman"/>
                <w:b/>
                <w:bCs/>
                <w:sz w:val="24"/>
                <w:szCs w:val="24"/>
                <w:lang w:eastAsia="uk-UA"/>
              </w:rPr>
            </w:pPr>
            <w:r w:rsidRPr="00785B54">
              <w:rPr>
                <w:rFonts w:ascii="Times New Roman" w:eastAsia="Times New Roman" w:hAnsi="Times New Roman" w:cs="Times New Roman"/>
                <w:b/>
                <w:bCs/>
                <w:sz w:val="24"/>
                <w:szCs w:val="24"/>
                <w:lang w:val="en-US" w:eastAsia="uk-UA"/>
              </w:rPr>
              <w:t>12</w:t>
            </w:r>
            <w:r w:rsidRPr="00785B54">
              <w:rPr>
                <w:rFonts w:ascii="Times New Roman" w:eastAsia="Times New Roman" w:hAnsi="Times New Roman" w:cs="Times New Roman"/>
                <w:b/>
                <w:bCs/>
                <w:sz w:val="24"/>
                <w:szCs w:val="24"/>
                <w:lang w:eastAsia="uk-UA"/>
              </w:rPr>
              <w:t>. Інформація про одержані ліцензії (дозволи) на окремі види діяльності*</w:t>
            </w:r>
          </w:p>
        </w:tc>
      </w:tr>
    </w:tbl>
    <w:p w:rsidR="00785B54" w:rsidRPr="00785B54" w:rsidRDefault="00785B54" w:rsidP="00785B54">
      <w:pPr>
        <w:spacing w:after="0" w:line="240" w:lineRule="auto"/>
        <w:rPr>
          <w:rFonts w:ascii="Times New Roman" w:eastAsia="Times New Roman" w:hAnsi="Times New Roman" w:cs="Times New Roman"/>
          <w:vanish/>
          <w:color w:val="000000"/>
          <w:sz w:val="24"/>
          <w:szCs w:val="24"/>
          <w:lang w:eastAsia="uk-UA"/>
        </w:rPr>
      </w:pPr>
    </w:p>
    <w:tbl>
      <w:tblPr>
        <w:tblW w:w="15592" w:type="dxa"/>
        <w:tblInd w:w="240" w:type="dxa"/>
        <w:tblCellMar>
          <w:top w:w="15" w:type="dxa"/>
          <w:left w:w="15" w:type="dxa"/>
          <w:bottom w:w="15" w:type="dxa"/>
          <w:right w:w="15" w:type="dxa"/>
        </w:tblCellMar>
        <w:tblLook w:val="0000" w:firstRow="0" w:lastRow="0" w:firstColumn="0" w:lastColumn="0" w:noHBand="0" w:noVBand="0"/>
      </w:tblPr>
      <w:tblGrid>
        <w:gridCol w:w="4040"/>
        <w:gridCol w:w="2393"/>
        <w:gridCol w:w="1649"/>
        <w:gridCol w:w="5746"/>
        <w:gridCol w:w="1764"/>
      </w:tblGrid>
      <w:tr w:rsidR="00785B54" w:rsidRPr="00785B54" w:rsidTr="00265FCF">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eastAsia="uk-UA"/>
              </w:rPr>
              <w:t>Вид діяльності</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eastAsia="uk-UA"/>
              </w:rPr>
              <w:t>Номер ліцензії (дозволу)</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eastAsia="uk-UA"/>
              </w:rPr>
              <w:t>Дата видачі</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eastAsia="uk-UA"/>
              </w:rPr>
              <w:t>Державний орган, що видав</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eastAsia="uk-UA"/>
              </w:rPr>
              <w:t>Дата закінчення дії ліцензії (дозволу)</w:t>
            </w:r>
          </w:p>
        </w:tc>
      </w:tr>
      <w:tr w:rsidR="00785B54" w:rsidRPr="00785B54" w:rsidTr="00265FCF">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eastAsia="uk-UA"/>
              </w:rPr>
              <w:t>1</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eastAsia="uk-UA"/>
              </w:rPr>
              <w:t>2</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eastAsia="uk-UA"/>
              </w:rPr>
              <w:t>3</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eastAsia="uk-UA"/>
              </w:rPr>
              <w:t>4</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eastAsia="uk-UA"/>
              </w:rPr>
              <w:t>5</w:t>
            </w:r>
          </w:p>
        </w:tc>
      </w:tr>
      <w:tr w:rsidR="00785B54" w:rsidRPr="00785B54" w:rsidTr="00265FCF">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 xml:space="preserve">Проектування, монтаж, технiчне обслуговування засобiв протипожежного захисту та систем опалення                                                                                                                                                               </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 xml:space="preserve">АВ № 519048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09.07.2010</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 xml:space="preserve">Державний департамент пожежної безпеки МНС України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 xml:space="preserve">  .  .                                                                                              </w:t>
            </w:r>
          </w:p>
        </w:tc>
      </w:tr>
      <w:tr w:rsidR="00785B54" w:rsidRPr="00785B54" w:rsidTr="00265FCF">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85B54" w:rsidRPr="00785B54" w:rsidRDefault="00785B54" w:rsidP="00785B54">
            <w:pPr>
              <w:spacing w:after="0" w:line="240" w:lineRule="auto"/>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Термін дії ліцензії необмежений.</w:t>
            </w:r>
          </w:p>
        </w:tc>
      </w:tr>
    </w:tbl>
    <w:p w:rsidR="00785B54" w:rsidRPr="00785B54" w:rsidRDefault="00785B54" w:rsidP="00785B54">
      <w:pPr>
        <w:spacing w:after="0" w:line="240" w:lineRule="auto"/>
        <w:rPr>
          <w:rFonts w:ascii="Times New Roman" w:eastAsia="Times New Roman" w:hAnsi="Times New Roman" w:cs="Times New Roman"/>
          <w:vanish/>
          <w:color w:val="000000"/>
          <w:sz w:val="24"/>
          <w:szCs w:val="24"/>
          <w:lang w:eastAsia="uk-UA"/>
        </w:rPr>
      </w:pPr>
    </w:p>
    <w:p w:rsidR="00785B54" w:rsidRPr="00785B54" w:rsidRDefault="00785B54" w:rsidP="00785B54">
      <w:pPr>
        <w:spacing w:after="0" w:line="240" w:lineRule="auto"/>
        <w:rPr>
          <w:rFonts w:ascii="Times New Roman" w:eastAsia="Times New Roman" w:hAnsi="Times New Roman" w:cs="Times New Roman"/>
          <w:sz w:val="24"/>
          <w:szCs w:val="24"/>
          <w:lang w:eastAsia="uk-UA"/>
        </w:rPr>
      </w:pPr>
    </w:p>
    <w:p w:rsidR="00785B54" w:rsidRDefault="00785B54">
      <w:pPr>
        <w:sectPr w:rsidR="00785B54" w:rsidSect="00785B54">
          <w:pgSz w:w="16838" w:h="11906" w:orient="landscape"/>
          <w:pgMar w:top="1417" w:right="363" w:bottom="850" w:left="363" w:header="709" w:footer="709" w:gutter="0"/>
          <w:cols w:space="708"/>
          <w:docGrid w:linePitch="360"/>
        </w:sectPr>
      </w:pPr>
    </w:p>
    <w:tbl>
      <w:tblPr>
        <w:tblW w:w="14760" w:type="dxa"/>
        <w:tblInd w:w="600" w:type="dxa"/>
        <w:tblCellMar>
          <w:top w:w="15" w:type="dxa"/>
          <w:left w:w="15" w:type="dxa"/>
          <w:bottom w:w="15" w:type="dxa"/>
          <w:right w:w="15" w:type="dxa"/>
        </w:tblCellMar>
        <w:tblLook w:val="0000" w:firstRow="0" w:lastRow="0" w:firstColumn="0" w:lastColumn="0" w:noHBand="0" w:noVBand="0"/>
      </w:tblPr>
      <w:tblGrid>
        <w:gridCol w:w="14760"/>
      </w:tblGrid>
      <w:tr w:rsidR="00785B54" w:rsidRPr="00785B54" w:rsidTr="00265FCF">
        <w:tc>
          <w:tcPr>
            <w:tcW w:w="14760" w:type="dxa"/>
            <w:tcMar>
              <w:top w:w="60" w:type="dxa"/>
              <w:left w:w="60" w:type="dxa"/>
              <w:bottom w:w="60" w:type="dxa"/>
              <w:right w:w="60" w:type="dxa"/>
            </w:tcMar>
            <w:vAlign w:val="center"/>
          </w:tcPr>
          <w:p w:rsidR="00785B54" w:rsidRPr="00785B54" w:rsidRDefault="00785B54" w:rsidP="00785B54">
            <w:pPr>
              <w:spacing w:after="0" w:line="240" w:lineRule="auto"/>
              <w:ind w:left="-210"/>
              <w:jc w:val="center"/>
              <w:rPr>
                <w:rFonts w:ascii="Times New Roman" w:eastAsia="Times New Roman" w:hAnsi="Times New Roman" w:cs="Times New Roman"/>
                <w:b/>
                <w:color w:val="000000"/>
                <w:sz w:val="28"/>
                <w:szCs w:val="28"/>
                <w:lang w:val="en-US" w:eastAsia="uk-UA"/>
              </w:rPr>
            </w:pPr>
            <w:r w:rsidRPr="00785B54">
              <w:rPr>
                <w:rFonts w:ascii="Times New Roman" w:eastAsia="Times New Roman" w:hAnsi="Times New Roman" w:cs="Times New Roman"/>
                <w:b/>
                <w:bCs/>
                <w:sz w:val="28"/>
                <w:szCs w:val="28"/>
                <w:lang w:val="en-US" w:eastAsia="uk-UA"/>
              </w:rPr>
              <w:t>IV</w:t>
            </w:r>
            <w:r w:rsidRPr="00785B54">
              <w:rPr>
                <w:rFonts w:ascii="Times New Roman" w:eastAsia="Times New Roman" w:hAnsi="Times New Roman" w:cs="Times New Roman"/>
                <w:b/>
                <w:bCs/>
                <w:sz w:val="28"/>
                <w:szCs w:val="28"/>
                <w:lang w:eastAsia="uk-UA"/>
              </w:rPr>
              <w:t xml:space="preserve">. </w:t>
            </w:r>
            <w:r w:rsidRPr="00785B54">
              <w:rPr>
                <w:rFonts w:ascii="Times New Roman" w:eastAsia="Times New Roman" w:hAnsi="Times New Roman" w:cs="Times New Roman"/>
                <w:b/>
                <w:color w:val="000000"/>
                <w:sz w:val="28"/>
                <w:szCs w:val="28"/>
                <w:lang w:eastAsia="uk-UA"/>
              </w:rPr>
              <w:t>Інформація про засновників та/або учасників емітента та кількість і вартість акцій (розміру часток, паїв)</w:t>
            </w:r>
          </w:p>
          <w:p w:rsidR="00785B54" w:rsidRPr="00785B54" w:rsidRDefault="00785B54" w:rsidP="00785B54">
            <w:pPr>
              <w:spacing w:after="0" w:line="240" w:lineRule="auto"/>
              <w:ind w:left="-210"/>
              <w:jc w:val="center"/>
              <w:rPr>
                <w:rFonts w:ascii="Times New Roman" w:eastAsia="Times New Roman" w:hAnsi="Times New Roman" w:cs="Times New Roman"/>
                <w:b/>
                <w:bCs/>
                <w:sz w:val="24"/>
                <w:szCs w:val="24"/>
                <w:lang w:val="en-US" w:eastAsia="uk-UA"/>
              </w:rPr>
            </w:pPr>
          </w:p>
        </w:tc>
      </w:tr>
    </w:tbl>
    <w:p w:rsidR="00785B54" w:rsidRPr="00785B54" w:rsidRDefault="00785B54" w:rsidP="00785B54">
      <w:pPr>
        <w:spacing w:after="0" w:line="240" w:lineRule="auto"/>
        <w:rPr>
          <w:rFonts w:ascii="Times New Roman" w:eastAsia="Times New Roman" w:hAnsi="Times New Roman" w:cs="Times New Roman"/>
          <w:vanish/>
          <w:color w:val="000000"/>
          <w:sz w:val="24"/>
          <w:szCs w:val="24"/>
          <w:lang w:eastAsia="uk-UA"/>
        </w:rPr>
      </w:pPr>
    </w:p>
    <w:tbl>
      <w:tblPr>
        <w:tblW w:w="15660" w:type="dxa"/>
        <w:tblInd w:w="240" w:type="dxa"/>
        <w:tblCellMar>
          <w:top w:w="15" w:type="dxa"/>
          <w:left w:w="15" w:type="dxa"/>
          <w:bottom w:w="15" w:type="dxa"/>
          <w:right w:w="15" w:type="dxa"/>
        </w:tblCellMar>
        <w:tblLook w:val="0000" w:firstRow="0" w:lastRow="0" w:firstColumn="0" w:lastColumn="0" w:noHBand="0" w:noVBand="0"/>
      </w:tblPr>
      <w:tblGrid>
        <w:gridCol w:w="4860"/>
        <w:gridCol w:w="2160"/>
        <w:gridCol w:w="5580"/>
        <w:gridCol w:w="3060"/>
      </w:tblGrid>
      <w:tr w:rsidR="00785B54" w:rsidRPr="00785B54" w:rsidTr="00265FCF">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color w:val="000000"/>
                <w:sz w:val="20"/>
                <w:szCs w:val="20"/>
                <w:lang w:eastAsia="uk-UA"/>
              </w:rPr>
              <w:t>Найменування юридичної особи засновника та/або учасника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color w:val="000000"/>
                <w:sz w:val="20"/>
                <w:szCs w:val="20"/>
                <w:lang w:eastAsia="uk-UA"/>
              </w:rPr>
              <w:t>Код за ЄДРПОУ засновника та/або учасника</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color w:val="000000"/>
                <w:sz w:val="20"/>
                <w:szCs w:val="20"/>
                <w:lang w:eastAsia="uk-UA"/>
              </w:rPr>
              <w:t>Місцезнаходження</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color w:val="000000"/>
                <w:sz w:val="20"/>
                <w:szCs w:val="20"/>
                <w:lang w:eastAsia="uk-UA"/>
              </w:rPr>
              <w:t>Відсоток акцій (часток, паїв), які належать засновнику та/або учаснику (від загальної кількості)</w:t>
            </w:r>
          </w:p>
        </w:tc>
      </w:tr>
      <w:tr w:rsidR="00785B54" w:rsidRPr="00785B54" w:rsidTr="00265FCF">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eastAsia="uk-UA"/>
              </w:rPr>
              <w:t>ДIПРОХIММАШ Мiнiстерства машинобудування, вiйськово-промислового комплексу та конверсiї України</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eastAsia="uk-UA"/>
              </w:rPr>
              <w:t>00219632</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eastAsia="uk-UA"/>
              </w:rPr>
              <w:t>01133 Київська область Печерський м.Київ Лесi Українки, 34</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eastAsia="uk-UA"/>
              </w:rPr>
              <w:t xml:space="preserve">  0.000000000000</w:t>
            </w:r>
          </w:p>
        </w:tc>
      </w:tr>
      <w:tr w:rsidR="00785B54" w:rsidRPr="00785B54" w:rsidTr="00265FCF">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
                <w:bCs/>
                <w:color w:val="000000"/>
                <w:sz w:val="20"/>
                <w:szCs w:val="20"/>
                <w:lang w:eastAsia="uk-UA"/>
              </w:rPr>
            </w:pPr>
            <w:r w:rsidRPr="00785B54">
              <w:rPr>
                <w:rFonts w:ascii="Times New Roman" w:eastAsia="Times New Roman" w:hAnsi="Times New Roman" w:cs="Times New Roman"/>
                <w:b/>
                <w:bCs/>
                <w:color w:val="000000"/>
                <w:sz w:val="20"/>
                <w:szCs w:val="20"/>
                <w:lang w:eastAsia="uk-UA"/>
              </w:rPr>
              <w:t>Прізвище, ім'я, по батькові фізичної особи</w:t>
            </w:r>
          </w:p>
        </w:tc>
        <w:tc>
          <w:tcPr>
            <w:tcW w:w="774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
                <w:bCs/>
                <w:color w:val="000000"/>
                <w:sz w:val="20"/>
                <w:szCs w:val="20"/>
                <w:lang w:eastAsia="uk-UA"/>
              </w:rPr>
            </w:pPr>
            <w:r w:rsidRPr="00785B54">
              <w:rPr>
                <w:rFonts w:ascii="Times New Roman" w:eastAsia="Times New Roman" w:hAnsi="Times New Roman" w:cs="Times New Roman"/>
                <w:b/>
                <w:bCs/>
                <w:color w:val="000000"/>
                <w:sz w:val="20"/>
                <w:szCs w:val="20"/>
                <w:lang w:eastAsia="uk-UA"/>
              </w:rPr>
              <w:t>Серія, номер, дата видачі та найменування органу, який видав паспорт*</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
                <w:bCs/>
                <w:color w:val="000000"/>
                <w:sz w:val="20"/>
                <w:szCs w:val="20"/>
                <w:lang w:eastAsia="uk-UA"/>
              </w:rPr>
            </w:pPr>
            <w:r w:rsidRPr="00785B54">
              <w:rPr>
                <w:rFonts w:ascii="Times New Roman" w:eastAsia="Times New Roman" w:hAnsi="Times New Roman" w:cs="Times New Roman"/>
                <w:b/>
                <w:bCs/>
                <w:color w:val="000000"/>
                <w:sz w:val="20"/>
                <w:szCs w:val="20"/>
                <w:lang w:eastAsia="uk-UA"/>
              </w:rPr>
              <w:t>Відсоток акцій (часток, паїв), які належать засновнику та/або учаснику (від загальної кількості)</w:t>
            </w:r>
          </w:p>
        </w:tc>
      </w:tr>
      <w:tr w:rsidR="00785B54" w:rsidRPr="00785B54" w:rsidTr="00265FCF">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Cs/>
                <w:color w:val="000000"/>
                <w:sz w:val="20"/>
                <w:szCs w:val="20"/>
                <w:lang w:eastAsia="uk-UA"/>
              </w:rPr>
            </w:pPr>
          </w:p>
        </w:tc>
        <w:tc>
          <w:tcPr>
            <w:tcW w:w="774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Cs/>
                <w:color w:val="000000"/>
                <w:sz w:val="20"/>
                <w:szCs w:val="20"/>
                <w:lang w:eastAsia="uk-UA"/>
              </w:rPr>
            </w:pP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eastAsia="uk-UA"/>
              </w:rPr>
              <w:t xml:space="preserve">  0.000000000000</w:t>
            </w:r>
          </w:p>
        </w:tc>
      </w:tr>
      <w:tr w:rsidR="00785B54" w:rsidRPr="00785B54" w:rsidTr="00265FCF">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85B54" w:rsidRPr="00785B54" w:rsidRDefault="00785B54" w:rsidP="00785B54">
            <w:pPr>
              <w:spacing w:after="0" w:line="240" w:lineRule="auto"/>
              <w:jc w:val="right"/>
              <w:rPr>
                <w:rFonts w:ascii="Times New Roman" w:eastAsia="Times New Roman" w:hAnsi="Times New Roman" w:cs="Times New Roman"/>
                <w:b/>
                <w:bCs/>
                <w:color w:val="000000"/>
                <w:sz w:val="20"/>
                <w:szCs w:val="20"/>
                <w:lang w:eastAsia="uk-UA"/>
              </w:rPr>
            </w:pPr>
            <w:r w:rsidRPr="00785B54">
              <w:rPr>
                <w:rFonts w:ascii="Times New Roman" w:eastAsia="Times New Roman" w:hAnsi="Times New Roman" w:cs="Times New Roman"/>
                <w:b/>
                <w:bCs/>
                <w:color w:val="000000"/>
                <w:sz w:val="20"/>
                <w:szCs w:val="20"/>
                <w:lang w:eastAsia="uk-UA"/>
              </w:rPr>
              <w:t>Усього</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eastAsia="uk-UA"/>
              </w:rPr>
              <w:t xml:space="preserve">  0.000000000000</w:t>
            </w:r>
          </w:p>
        </w:tc>
      </w:tr>
    </w:tbl>
    <w:p w:rsidR="00785B54" w:rsidRPr="00785B54" w:rsidRDefault="00785B54" w:rsidP="00785B54">
      <w:pPr>
        <w:spacing w:after="0" w:line="240" w:lineRule="auto"/>
        <w:rPr>
          <w:rFonts w:ascii="Times New Roman" w:eastAsia="Times New Roman" w:hAnsi="Times New Roman" w:cs="Times New Roman"/>
          <w:sz w:val="24"/>
          <w:szCs w:val="24"/>
          <w:lang w:eastAsia="uk-UA"/>
        </w:rPr>
      </w:pPr>
    </w:p>
    <w:p w:rsidR="00785B54" w:rsidRDefault="00785B54">
      <w:pPr>
        <w:sectPr w:rsidR="00785B54" w:rsidSect="00785B54">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785B54" w:rsidRPr="00785B54" w:rsidTr="00265FCF">
        <w:tc>
          <w:tcPr>
            <w:tcW w:w="9720" w:type="dxa"/>
            <w:tcMar>
              <w:top w:w="60" w:type="dxa"/>
              <w:left w:w="60" w:type="dxa"/>
              <w:bottom w:w="60" w:type="dxa"/>
              <w:right w:w="60" w:type="dxa"/>
            </w:tcMar>
            <w:vAlign w:val="center"/>
          </w:tcPr>
          <w:p w:rsidR="00785B54" w:rsidRPr="00785B54" w:rsidRDefault="00785B54" w:rsidP="00785B54">
            <w:pPr>
              <w:spacing w:after="0" w:line="240" w:lineRule="auto"/>
              <w:ind w:left="-210"/>
              <w:jc w:val="center"/>
              <w:rPr>
                <w:rFonts w:ascii="Times New Roman" w:eastAsia="Times New Roman" w:hAnsi="Times New Roman" w:cs="Times New Roman"/>
                <w:b/>
                <w:bCs/>
                <w:sz w:val="28"/>
                <w:szCs w:val="28"/>
                <w:lang w:eastAsia="uk-UA"/>
              </w:rPr>
            </w:pPr>
            <w:r w:rsidRPr="00785B54">
              <w:rPr>
                <w:rFonts w:ascii="Times New Roman" w:eastAsia="Times New Roman" w:hAnsi="Times New Roman" w:cs="Times New Roman"/>
                <w:b/>
                <w:color w:val="000000"/>
                <w:sz w:val="28"/>
                <w:szCs w:val="28"/>
                <w:lang w:val="en-US" w:eastAsia="uk-UA"/>
              </w:rPr>
              <w:t>V</w:t>
            </w:r>
            <w:r w:rsidRPr="00785B54">
              <w:rPr>
                <w:rFonts w:ascii="Times New Roman" w:eastAsia="Times New Roman" w:hAnsi="Times New Roman" w:cs="Times New Roman"/>
                <w:b/>
                <w:color w:val="000000"/>
                <w:sz w:val="28"/>
                <w:szCs w:val="28"/>
                <w:lang w:eastAsia="uk-UA"/>
              </w:rPr>
              <w:t>. Інформація про посадових осіб емітента</w:t>
            </w:r>
          </w:p>
        </w:tc>
      </w:tr>
      <w:tr w:rsidR="00785B54" w:rsidRPr="00785B54" w:rsidTr="00265FCF">
        <w:tc>
          <w:tcPr>
            <w:tcW w:w="9720" w:type="dxa"/>
            <w:tcMar>
              <w:top w:w="60" w:type="dxa"/>
              <w:left w:w="60" w:type="dxa"/>
              <w:bottom w:w="60" w:type="dxa"/>
              <w:right w:w="60" w:type="dxa"/>
            </w:tcMar>
          </w:tcPr>
          <w:p w:rsidR="00785B54" w:rsidRPr="00785B54" w:rsidRDefault="00785B54" w:rsidP="00785B54">
            <w:pPr>
              <w:spacing w:after="0" w:line="240" w:lineRule="auto"/>
              <w:rPr>
                <w:rFonts w:ascii="Times New Roman" w:eastAsia="Times New Roman" w:hAnsi="Times New Roman" w:cs="Times New Roman"/>
                <w:sz w:val="24"/>
                <w:szCs w:val="24"/>
                <w:lang w:eastAsia="uk-UA"/>
              </w:rPr>
            </w:pPr>
            <w:r w:rsidRPr="00785B54">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785B54" w:rsidRPr="00785B54" w:rsidRDefault="00785B54" w:rsidP="00785B54">
      <w:pPr>
        <w:spacing w:after="0" w:line="240" w:lineRule="auto"/>
        <w:rPr>
          <w:rFonts w:ascii="Times New Roman" w:eastAsia="Times New Roman" w:hAnsi="Times New Roman" w:cs="Times New Roman"/>
          <w:vanish/>
          <w:color w:val="000000"/>
          <w:sz w:val="24"/>
          <w:szCs w:val="24"/>
          <w:lang w:eastAsia="uk-UA"/>
        </w:rPr>
      </w:pPr>
    </w:p>
    <w:p w:rsidR="00785B54" w:rsidRPr="00785B54" w:rsidRDefault="00785B54" w:rsidP="00785B54">
      <w:pPr>
        <w:spacing w:after="0" w:line="240" w:lineRule="auto"/>
        <w:rPr>
          <w:rFonts w:ascii="Times New Roman" w:eastAsia="Times New Roman" w:hAnsi="Times New Roman" w:cs="Times New Roman"/>
          <w:vanish/>
          <w:color w:val="000000"/>
          <w:sz w:val="24"/>
          <w:szCs w:val="24"/>
          <w:lang w:eastAsia="uk-UA"/>
        </w:rPr>
      </w:pPr>
    </w:p>
    <w:p w:rsidR="00785B54" w:rsidRPr="00785B54" w:rsidRDefault="00785B54" w:rsidP="00785B54">
      <w:pPr>
        <w:spacing w:after="0" w:line="240" w:lineRule="auto"/>
        <w:rPr>
          <w:rFonts w:ascii="Times New Roman" w:eastAsia="Times New Roman" w:hAnsi="Times New Roman" w:cs="Times New Roman"/>
          <w:sz w:val="24"/>
          <w:szCs w:val="24"/>
          <w:lang w:eastAsia="uk-UA"/>
        </w:rPr>
      </w:pPr>
    </w:p>
    <w:p w:rsidR="00785B54" w:rsidRPr="00785B54" w:rsidRDefault="00785B54" w:rsidP="00785B54">
      <w:pPr>
        <w:spacing w:after="0" w:line="240" w:lineRule="auto"/>
        <w:rPr>
          <w:rFonts w:ascii="Times New Roman" w:eastAsia="Times New Roman" w:hAnsi="Times New Roman" w:cs="Times New Roman"/>
          <w:sz w:val="24"/>
          <w:szCs w:val="24"/>
          <w:lang w:eastAsia="uk-UA"/>
        </w:rPr>
      </w:pPr>
    </w:p>
    <w:tbl>
      <w:tblPr>
        <w:tblW w:w="0" w:type="auto"/>
        <w:tblLayout w:type="fixed"/>
        <w:tblLook w:val="0000" w:firstRow="0" w:lastRow="0" w:firstColumn="0" w:lastColumn="0" w:noHBand="0" w:noVBand="0"/>
      </w:tblPr>
      <w:tblGrid>
        <w:gridCol w:w="3968"/>
        <w:gridCol w:w="5669"/>
      </w:tblGrid>
      <w:tr w:rsidR="00785B54" w:rsidRPr="00785B54" w:rsidTr="00265FCF">
        <w:tblPrEx>
          <w:tblCellMar>
            <w:top w:w="0" w:type="dxa"/>
            <w:bottom w:w="0" w:type="dxa"/>
          </w:tblCellMar>
        </w:tblPrEx>
        <w:tc>
          <w:tcPr>
            <w:tcW w:w="3968" w:type="dxa"/>
            <w:shd w:val="clear" w:color="auto" w:fill="auto"/>
          </w:tcPr>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1) посада</w:t>
            </w:r>
          </w:p>
        </w:tc>
        <w:tc>
          <w:tcPr>
            <w:tcW w:w="5669" w:type="dxa"/>
            <w:shd w:val="clear" w:color="auto" w:fill="auto"/>
          </w:tcPr>
          <w:p w:rsidR="00785B54" w:rsidRPr="00785B54" w:rsidRDefault="00785B54" w:rsidP="00785B54">
            <w:pPr>
              <w:spacing w:after="0" w:line="240" w:lineRule="auto"/>
              <w:rPr>
                <w:rFonts w:ascii="Times New Roman" w:eastAsia="Times New Roman" w:hAnsi="Times New Roman" w:cs="Times New Roman"/>
                <w:sz w:val="20"/>
                <w:szCs w:val="24"/>
                <w:lang w:eastAsia="uk-UA"/>
              </w:rPr>
            </w:pPr>
            <w:r w:rsidRPr="00785B54">
              <w:rPr>
                <w:rFonts w:ascii="Times New Roman" w:eastAsia="Times New Roman" w:hAnsi="Times New Roman" w:cs="Times New Roman"/>
                <w:sz w:val="20"/>
                <w:szCs w:val="24"/>
                <w:lang w:eastAsia="uk-UA"/>
              </w:rPr>
              <w:t>Голова Наглядової ради</w:t>
            </w:r>
          </w:p>
        </w:tc>
      </w:tr>
      <w:tr w:rsidR="00785B54" w:rsidRPr="00785B54" w:rsidTr="00265FCF">
        <w:tblPrEx>
          <w:tblCellMar>
            <w:top w:w="0" w:type="dxa"/>
            <w:bottom w:w="0" w:type="dxa"/>
          </w:tblCellMar>
        </w:tblPrEx>
        <w:tc>
          <w:tcPr>
            <w:tcW w:w="3968" w:type="dxa"/>
            <w:shd w:val="clear" w:color="auto" w:fill="auto"/>
          </w:tcPr>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785B54" w:rsidRPr="00785B54" w:rsidRDefault="00785B54" w:rsidP="00785B54">
            <w:pPr>
              <w:spacing w:after="0" w:line="240" w:lineRule="auto"/>
              <w:rPr>
                <w:rFonts w:ascii="Times New Roman" w:eastAsia="Times New Roman" w:hAnsi="Times New Roman" w:cs="Times New Roman"/>
                <w:sz w:val="20"/>
                <w:szCs w:val="24"/>
                <w:lang w:eastAsia="uk-UA"/>
              </w:rPr>
            </w:pPr>
            <w:r w:rsidRPr="00785B54">
              <w:rPr>
                <w:rFonts w:ascii="Times New Roman" w:eastAsia="Times New Roman" w:hAnsi="Times New Roman" w:cs="Times New Roman"/>
                <w:sz w:val="20"/>
                <w:szCs w:val="24"/>
                <w:lang w:eastAsia="uk-UA"/>
              </w:rPr>
              <w:t>Керстинюк Андрiй Петрович</w:t>
            </w:r>
          </w:p>
        </w:tc>
      </w:tr>
      <w:tr w:rsidR="00785B54" w:rsidRPr="00785B54" w:rsidTr="00265FCF">
        <w:tblPrEx>
          <w:tblCellMar>
            <w:top w:w="0" w:type="dxa"/>
            <w:bottom w:w="0" w:type="dxa"/>
          </w:tblCellMar>
        </w:tblPrEx>
        <w:tc>
          <w:tcPr>
            <w:tcW w:w="3968" w:type="dxa"/>
            <w:shd w:val="clear" w:color="auto" w:fill="auto"/>
          </w:tcPr>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3) паспортні дані фізичної особи (серія, номер, дата видачі, орган, який видав)* або код за ЄДРПОУ юридичної особи</w:t>
            </w:r>
          </w:p>
        </w:tc>
        <w:tc>
          <w:tcPr>
            <w:tcW w:w="5669" w:type="dxa"/>
            <w:shd w:val="clear" w:color="auto" w:fill="auto"/>
          </w:tcPr>
          <w:p w:rsidR="00785B54" w:rsidRPr="00785B54" w:rsidRDefault="00785B54" w:rsidP="00785B54">
            <w:pPr>
              <w:spacing w:after="0" w:line="240" w:lineRule="auto"/>
              <w:rPr>
                <w:rFonts w:ascii="Times New Roman" w:eastAsia="Times New Roman" w:hAnsi="Times New Roman" w:cs="Times New Roman"/>
                <w:sz w:val="20"/>
                <w:szCs w:val="24"/>
                <w:lang w:eastAsia="uk-UA"/>
              </w:rPr>
            </w:pPr>
            <w:r w:rsidRPr="00785B54">
              <w:rPr>
                <w:rFonts w:ascii="Times New Roman" w:eastAsia="Times New Roman" w:hAnsi="Times New Roman" w:cs="Times New Roman"/>
                <w:sz w:val="20"/>
                <w:szCs w:val="24"/>
                <w:lang w:eastAsia="uk-UA"/>
              </w:rPr>
              <w:t>ВА 670491 16.05.1997 Ленiнським РВ УМВС України у мiстi Донецьку</w:t>
            </w:r>
          </w:p>
        </w:tc>
      </w:tr>
      <w:tr w:rsidR="00785B54" w:rsidRPr="00785B54" w:rsidTr="00265FCF">
        <w:tblPrEx>
          <w:tblCellMar>
            <w:top w:w="0" w:type="dxa"/>
            <w:bottom w:w="0" w:type="dxa"/>
          </w:tblCellMar>
        </w:tblPrEx>
        <w:tc>
          <w:tcPr>
            <w:tcW w:w="3968" w:type="dxa"/>
            <w:shd w:val="clear" w:color="auto" w:fill="auto"/>
          </w:tcPr>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785B54" w:rsidRPr="00785B54" w:rsidRDefault="00785B54" w:rsidP="00785B54">
            <w:pPr>
              <w:spacing w:after="0" w:line="240" w:lineRule="auto"/>
              <w:rPr>
                <w:rFonts w:ascii="Times New Roman" w:eastAsia="Times New Roman" w:hAnsi="Times New Roman" w:cs="Times New Roman"/>
                <w:sz w:val="20"/>
                <w:szCs w:val="24"/>
                <w:lang w:eastAsia="uk-UA"/>
              </w:rPr>
            </w:pPr>
            <w:r w:rsidRPr="00785B54">
              <w:rPr>
                <w:rFonts w:ascii="Times New Roman" w:eastAsia="Times New Roman" w:hAnsi="Times New Roman" w:cs="Times New Roman"/>
                <w:sz w:val="20"/>
                <w:szCs w:val="24"/>
                <w:lang w:eastAsia="uk-UA"/>
              </w:rPr>
              <w:t>1980</w:t>
            </w:r>
          </w:p>
        </w:tc>
      </w:tr>
      <w:tr w:rsidR="00785B54" w:rsidRPr="00785B54" w:rsidTr="00265FCF">
        <w:tblPrEx>
          <w:tblCellMar>
            <w:top w:w="0" w:type="dxa"/>
            <w:bottom w:w="0" w:type="dxa"/>
          </w:tblCellMar>
        </w:tblPrEx>
        <w:tc>
          <w:tcPr>
            <w:tcW w:w="3968" w:type="dxa"/>
            <w:shd w:val="clear" w:color="auto" w:fill="auto"/>
          </w:tcPr>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5) освіта**</w:t>
            </w:r>
          </w:p>
        </w:tc>
        <w:tc>
          <w:tcPr>
            <w:tcW w:w="5669" w:type="dxa"/>
            <w:shd w:val="clear" w:color="auto" w:fill="auto"/>
          </w:tcPr>
          <w:p w:rsidR="00785B54" w:rsidRPr="00785B54" w:rsidRDefault="00785B54" w:rsidP="00785B54">
            <w:pPr>
              <w:spacing w:after="0" w:line="240" w:lineRule="auto"/>
              <w:rPr>
                <w:rFonts w:ascii="Times New Roman" w:eastAsia="Times New Roman" w:hAnsi="Times New Roman" w:cs="Times New Roman"/>
                <w:sz w:val="20"/>
                <w:szCs w:val="24"/>
                <w:lang w:eastAsia="uk-UA"/>
              </w:rPr>
            </w:pPr>
            <w:r w:rsidRPr="00785B54">
              <w:rPr>
                <w:rFonts w:ascii="Times New Roman" w:eastAsia="Times New Roman" w:hAnsi="Times New Roman" w:cs="Times New Roman"/>
                <w:sz w:val="20"/>
                <w:szCs w:val="24"/>
                <w:lang w:eastAsia="uk-UA"/>
              </w:rPr>
              <w:t>Донецький національний технічний університет, 2003 р.,  спеціальність: економіка підприємства, кваліфікація: економіст.</w:t>
            </w:r>
          </w:p>
        </w:tc>
      </w:tr>
      <w:tr w:rsidR="00785B54" w:rsidRPr="00785B54" w:rsidTr="00265FCF">
        <w:tblPrEx>
          <w:tblCellMar>
            <w:top w:w="0" w:type="dxa"/>
            <w:bottom w:w="0" w:type="dxa"/>
          </w:tblCellMar>
        </w:tblPrEx>
        <w:tc>
          <w:tcPr>
            <w:tcW w:w="3968" w:type="dxa"/>
            <w:shd w:val="clear" w:color="auto" w:fill="auto"/>
          </w:tcPr>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785B54" w:rsidRPr="00785B54" w:rsidRDefault="00785B54" w:rsidP="00785B54">
            <w:pPr>
              <w:spacing w:after="0" w:line="240" w:lineRule="auto"/>
              <w:rPr>
                <w:rFonts w:ascii="Times New Roman" w:eastAsia="Times New Roman" w:hAnsi="Times New Roman" w:cs="Times New Roman"/>
                <w:sz w:val="20"/>
                <w:szCs w:val="24"/>
                <w:lang w:eastAsia="uk-UA"/>
              </w:rPr>
            </w:pPr>
            <w:r w:rsidRPr="00785B54">
              <w:rPr>
                <w:rFonts w:ascii="Times New Roman" w:eastAsia="Times New Roman" w:hAnsi="Times New Roman" w:cs="Times New Roman"/>
                <w:sz w:val="20"/>
                <w:szCs w:val="24"/>
                <w:lang w:eastAsia="uk-UA"/>
              </w:rPr>
              <w:t>13</w:t>
            </w:r>
          </w:p>
        </w:tc>
      </w:tr>
      <w:tr w:rsidR="00785B54" w:rsidRPr="00785B54" w:rsidTr="00265FCF">
        <w:tblPrEx>
          <w:tblCellMar>
            <w:top w:w="0" w:type="dxa"/>
            <w:bottom w:w="0" w:type="dxa"/>
          </w:tblCellMar>
        </w:tblPrEx>
        <w:tc>
          <w:tcPr>
            <w:tcW w:w="3968" w:type="dxa"/>
            <w:shd w:val="clear" w:color="auto" w:fill="auto"/>
          </w:tcPr>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7) найменування підприємства та попередня посада, яку займав**</w:t>
            </w:r>
          </w:p>
        </w:tc>
        <w:tc>
          <w:tcPr>
            <w:tcW w:w="5669" w:type="dxa"/>
            <w:shd w:val="clear" w:color="auto" w:fill="auto"/>
          </w:tcPr>
          <w:p w:rsidR="00785B54" w:rsidRPr="00785B54" w:rsidRDefault="00785B54" w:rsidP="00785B54">
            <w:pPr>
              <w:spacing w:after="0" w:line="240" w:lineRule="auto"/>
              <w:rPr>
                <w:rFonts w:ascii="Times New Roman" w:eastAsia="Times New Roman" w:hAnsi="Times New Roman" w:cs="Times New Roman"/>
                <w:sz w:val="20"/>
                <w:szCs w:val="24"/>
                <w:lang w:eastAsia="uk-UA"/>
              </w:rPr>
            </w:pPr>
            <w:r w:rsidRPr="00785B54">
              <w:rPr>
                <w:rFonts w:ascii="Times New Roman" w:eastAsia="Times New Roman" w:hAnsi="Times New Roman" w:cs="Times New Roman"/>
                <w:sz w:val="20"/>
                <w:szCs w:val="24"/>
                <w:lang w:eastAsia="uk-UA"/>
              </w:rPr>
              <w:t>з 12.03.2014 р. по 03.06.2014 р. - перший заступник Голови Правлiння ПАТ "КБ "ПIВДЕНКОМБАНК".</w:t>
            </w:r>
          </w:p>
          <w:p w:rsidR="00785B54" w:rsidRPr="00785B54" w:rsidRDefault="00785B54" w:rsidP="00785B54">
            <w:pPr>
              <w:spacing w:after="0" w:line="240" w:lineRule="auto"/>
              <w:rPr>
                <w:rFonts w:ascii="Times New Roman" w:eastAsia="Times New Roman" w:hAnsi="Times New Roman" w:cs="Times New Roman"/>
                <w:sz w:val="20"/>
                <w:szCs w:val="24"/>
                <w:lang w:eastAsia="uk-UA"/>
              </w:rPr>
            </w:pPr>
          </w:p>
        </w:tc>
      </w:tr>
      <w:tr w:rsidR="00785B54" w:rsidRPr="00785B54" w:rsidTr="00265FCF">
        <w:tblPrEx>
          <w:tblCellMar>
            <w:top w:w="0" w:type="dxa"/>
            <w:bottom w:w="0" w:type="dxa"/>
          </w:tblCellMar>
        </w:tblPrEx>
        <w:tc>
          <w:tcPr>
            <w:tcW w:w="3968" w:type="dxa"/>
            <w:shd w:val="clear" w:color="auto" w:fill="auto"/>
          </w:tcPr>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8) дата набуття повноважень та термін, на який обрано</w:t>
            </w:r>
          </w:p>
        </w:tc>
        <w:tc>
          <w:tcPr>
            <w:tcW w:w="5669" w:type="dxa"/>
            <w:shd w:val="clear" w:color="auto" w:fill="auto"/>
          </w:tcPr>
          <w:p w:rsidR="00785B54" w:rsidRPr="00785B54" w:rsidRDefault="00785B54" w:rsidP="00785B54">
            <w:pPr>
              <w:spacing w:after="0" w:line="240" w:lineRule="auto"/>
              <w:rPr>
                <w:rFonts w:ascii="Times New Roman" w:eastAsia="Times New Roman" w:hAnsi="Times New Roman" w:cs="Times New Roman"/>
                <w:sz w:val="20"/>
                <w:szCs w:val="24"/>
                <w:lang w:eastAsia="uk-UA"/>
              </w:rPr>
            </w:pPr>
            <w:r w:rsidRPr="00785B54">
              <w:rPr>
                <w:rFonts w:ascii="Times New Roman" w:eastAsia="Times New Roman" w:hAnsi="Times New Roman" w:cs="Times New Roman"/>
                <w:sz w:val="20"/>
                <w:szCs w:val="24"/>
                <w:lang w:eastAsia="uk-UA"/>
              </w:rPr>
              <w:t>06.12.2014 3 роки</w:t>
            </w:r>
          </w:p>
        </w:tc>
      </w:tr>
    </w:tbl>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9) опис    Посадова особа Голова Наглядової ради Керстинюк Андрiй Петрович  Рiшення прийнято на позачергових загальних зборах акцiонерiв, що вiдбулись 06.12.2014 р.Голова Наглядової ради органiзовує її роботу, скликає засiдання Наглядової ради та головує на них, здiйснює iншi повноваження, передбаченi статутом. Винагороду, як Голова Наглядової ради, в тому числі у натуральній формі, за звiтний період не отримував. Не володiє часткою в статутному капiталi емiтента. Непогашеної судимостi за корисливi та посадовi злочини немає. Cтрок, на який призначено особу - 3 роки, iншi посади, якi обiймала ця особа за останнi 5 рокiв: З 25.09.2009 р. - заступник Голови Правлiння з продажу по Києву та областi ВАТ КБ "ПIВДЕНКОМБАНК"; з 01.03.2010 р.- 08.04.2010 р. - заступник Голови Правлiння - директор Департаменту органiзацiї продаж ВАТ КБ "ПIВДЕНКОМБАНК"; з 12.01.2011 р.- радник Голови Правлiння ПАТ "РАДИКАЛ БАНК"; з 20.01.2012 р. - директор Департаменту корпоративного бiзнесу ПАТ "РАДИКАЛ БАНК"; з 12.09.2013 р. по 27.12.2013 р. - радник Голови Правлiння Групи радникiв Голови Правлiння ПАТ "РАДИКАЛ БАНК"; з 31.12.2013 р. по 06.03.2014 р. - радник Голови Правлiння ПАТ "Грiн Банк"; з 12.03.2014 р. по 03.06.2014 р. - перший заступник Голови Правлiння ПАТ "КБ "ПIВДЕНКОМБАНК". Рiшення прийнято на позачергових загальних зборах акцiонерiв, що вiдбулись 06.12.2014 р.</w:t>
      </w:r>
    </w:p>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Загальний стаж  роботи - 13 роки.</w:t>
      </w:r>
    </w:p>
    <w:p w:rsidR="00785B54" w:rsidRPr="00785B54" w:rsidRDefault="00785B54" w:rsidP="00785B54">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785B54" w:rsidRPr="00785B54" w:rsidTr="00265FCF">
        <w:tblPrEx>
          <w:tblCellMar>
            <w:top w:w="0" w:type="dxa"/>
            <w:bottom w:w="0" w:type="dxa"/>
          </w:tblCellMar>
        </w:tblPrEx>
        <w:tc>
          <w:tcPr>
            <w:tcW w:w="3968" w:type="dxa"/>
            <w:shd w:val="clear" w:color="auto" w:fill="auto"/>
          </w:tcPr>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1) посада</w:t>
            </w:r>
          </w:p>
        </w:tc>
        <w:tc>
          <w:tcPr>
            <w:tcW w:w="5669" w:type="dxa"/>
            <w:shd w:val="clear" w:color="auto" w:fill="auto"/>
          </w:tcPr>
          <w:p w:rsidR="00785B54" w:rsidRPr="00785B54" w:rsidRDefault="00785B54" w:rsidP="00785B54">
            <w:pPr>
              <w:spacing w:after="0" w:line="240" w:lineRule="auto"/>
              <w:rPr>
                <w:rFonts w:ascii="Times New Roman" w:eastAsia="Times New Roman" w:hAnsi="Times New Roman" w:cs="Times New Roman"/>
                <w:sz w:val="20"/>
                <w:szCs w:val="24"/>
                <w:lang w:eastAsia="uk-UA"/>
              </w:rPr>
            </w:pPr>
            <w:r w:rsidRPr="00785B54">
              <w:rPr>
                <w:rFonts w:ascii="Times New Roman" w:eastAsia="Times New Roman" w:hAnsi="Times New Roman" w:cs="Times New Roman"/>
                <w:sz w:val="20"/>
                <w:szCs w:val="24"/>
                <w:lang w:eastAsia="uk-UA"/>
              </w:rPr>
              <w:t>Член Наглядової ради</w:t>
            </w:r>
          </w:p>
        </w:tc>
      </w:tr>
      <w:tr w:rsidR="00785B54" w:rsidRPr="00785B54" w:rsidTr="00265FCF">
        <w:tblPrEx>
          <w:tblCellMar>
            <w:top w:w="0" w:type="dxa"/>
            <w:bottom w:w="0" w:type="dxa"/>
          </w:tblCellMar>
        </w:tblPrEx>
        <w:tc>
          <w:tcPr>
            <w:tcW w:w="3968" w:type="dxa"/>
            <w:shd w:val="clear" w:color="auto" w:fill="auto"/>
          </w:tcPr>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785B54" w:rsidRPr="00785B54" w:rsidRDefault="00785B54" w:rsidP="00785B54">
            <w:pPr>
              <w:spacing w:after="0" w:line="240" w:lineRule="auto"/>
              <w:rPr>
                <w:rFonts w:ascii="Times New Roman" w:eastAsia="Times New Roman" w:hAnsi="Times New Roman" w:cs="Times New Roman"/>
                <w:sz w:val="20"/>
                <w:szCs w:val="24"/>
                <w:lang w:eastAsia="uk-UA"/>
              </w:rPr>
            </w:pPr>
            <w:r w:rsidRPr="00785B54">
              <w:rPr>
                <w:rFonts w:ascii="Times New Roman" w:eastAsia="Times New Roman" w:hAnsi="Times New Roman" w:cs="Times New Roman"/>
                <w:sz w:val="20"/>
                <w:szCs w:val="24"/>
                <w:lang w:eastAsia="uk-UA"/>
              </w:rPr>
              <w:t>Заблуда Iрина Iванiвна</w:t>
            </w:r>
          </w:p>
        </w:tc>
      </w:tr>
      <w:tr w:rsidR="00785B54" w:rsidRPr="00785B54" w:rsidTr="00265FCF">
        <w:tblPrEx>
          <w:tblCellMar>
            <w:top w:w="0" w:type="dxa"/>
            <w:bottom w:w="0" w:type="dxa"/>
          </w:tblCellMar>
        </w:tblPrEx>
        <w:tc>
          <w:tcPr>
            <w:tcW w:w="3968" w:type="dxa"/>
            <w:shd w:val="clear" w:color="auto" w:fill="auto"/>
          </w:tcPr>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3) паспортні дані фізичної особи (серія, номер, дата видачі, орган, який видав)* або код за ЄДРПОУ юридичної особи</w:t>
            </w:r>
          </w:p>
        </w:tc>
        <w:tc>
          <w:tcPr>
            <w:tcW w:w="5669" w:type="dxa"/>
            <w:shd w:val="clear" w:color="auto" w:fill="auto"/>
          </w:tcPr>
          <w:p w:rsidR="00785B54" w:rsidRPr="00785B54" w:rsidRDefault="00785B54" w:rsidP="00785B54">
            <w:pPr>
              <w:spacing w:after="0" w:line="240" w:lineRule="auto"/>
              <w:rPr>
                <w:rFonts w:ascii="Times New Roman" w:eastAsia="Times New Roman" w:hAnsi="Times New Roman" w:cs="Times New Roman"/>
                <w:sz w:val="20"/>
                <w:szCs w:val="24"/>
                <w:lang w:eastAsia="uk-UA"/>
              </w:rPr>
            </w:pPr>
            <w:r w:rsidRPr="00785B54">
              <w:rPr>
                <w:rFonts w:ascii="Times New Roman" w:eastAsia="Times New Roman" w:hAnsi="Times New Roman" w:cs="Times New Roman"/>
                <w:sz w:val="20"/>
                <w:szCs w:val="24"/>
                <w:lang w:eastAsia="uk-UA"/>
              </w:rPr>
              <w:t>ВА 771348 01.07.1997 виданий Калiнiнським  РВ ДМУ УМВС України в Донецькiй областi</w:t>
            </w:r>
          </w:p>
        </w:tc>
      </w:tr>
      <w:tr w:rsidR="00785B54" w:rsidRPr="00785B54" w:rsidTr="00265FCF">
        <w:tblPrEx>
          <w:tblCellMar>
            <w:top w:w="0" w:type="dxa"/>
            <w:bottom w:w="0" w:type="dxa"/>
          </w:tblCellMar>
        </w:tblPrEx>
        <w:tc>
          <w:tcPr>
            <w:tcW w:w="3968" w:type="dxa"/>
            <w:shd w:val="clear" w:color="auto" w:fill="auto"/>
          </w:tcPr>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785B54" w:rsidRPr="00785B54" w:rsidRDefault="00785B54" w:rsidP="00785B54">
            <w:pPr>
              <w:spacing w:after="0" w:line="240" w:lineRule="auto"/>
              <w:rPr>
                <w:rFonts w:ascii="Times New Roman" w:eastAsia="Times New Roman" w:hAnsi="Times New Roman" w:cs="Times New Roman"/>
                <w:sz w:val="20"/>
                <w:szCs w:val="24"/>
                <w:lang w:eastAsia="uk-UA"/>
              </w:rPr>
            </w:pPr>
            <w:r w:rsidRPr="00785B54">
              <w:rPr>
                <w:rFonts w:ascii="Times New Roman" w:eastAsia="Times New Roman" w:hAnsi="Times New Roman" w:cs="Times New Roman"/>
                <w:sz w:val="20"/>
                <w:szCs w:val="24"/>
                <w:lang w:eastAsia="uk-UA"/>
              </w:rPr>
              <w:t>1975</w:t>
            </w:r>
          </w:p>
        </w:tc>
      </w:tr>
      <w:tr w:rsidR="00785B54" w:rsidRPr="00785B54" w:rsidTr="00265FCF">
        <w:tblPrEx>
          <w:tblCellMar>
            <w:top w:w="0" w:type="dxa"/>
            <w:bottom w:w="0" w:type="dxa"/>
          </w:tblCellMar>
        </w:tblPrEx>
        <w:tc>
          <w:tcPr>
            <w:tcW w:w="3968" w:type="dxa"/>
            <w:shd w:val="clear" w:color="auto" w:fill="auto"/>
          </w:tcPr>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5) освіта**</w:t>
            </w:r>
          </w:p>
        </w:tc>
        <w:tc>
          <w:tcPr>
            <w:tcW w:w="5669" w:type="dxa"/>
            <w:shd w:val="clear" w:color="auto" w:fill="auto"/>
          </w:tcPr>
          <w:p w:rsidR="00785B54" w:rsidRPr="00785B54" w:rsidRDefault="00785B54" w:rsidP="00785B54">
            <w:pPr>
              <w:spacing w:after="0" w:line="240" w:lineRule="auto"/>
              <w:rPr>
                <w:rFonts w:ascii="Times New Roman" w:eastAsia="Times New Roman" w:hAnsi="Times New Roman" w:cs="Times New Roman"/>
                <w:sz w:val="20"/>
                <w:szCs w:val="24"/>
                <w:lang w:eastAsia="uk-UA"/>
              </w:rPr>
            </w:pPr>
            <w:r w:rsidRPr="00785B54">
              <w:rPr>
                <w:rFonts w:ascii="Times New Roman" w:eastAsia="Times New Roman" w:hAnsi="Times New Roman" w:cs="Times New Roman"/>
                <w:sz w:val="20"/>
                <w:szCs w:val="24"/>
                <w:lang w:eastAsia="uk-UA"/>
              </w:rPr>
              <w:t>Донецький державний комерційний інститут, 1997 р.  спеціальність: облік і аудит, кваліфікація: економіст</w:t>
            </w:r>
          </w:p>
        </w:tc>
      </w:tr>
      <w:tr w:rsidR="00785B54" w:rsidRPr="00785B54" w:rsidTr="00265FCF">
        <w:tblPrEx>
          <w:tblCellMar>
            <w:top w:w="0" w:type="dxa"/>
            <w:bottom w:w="0" w:type="dxa"/>
          </w:tblCellMar>
        </w:tblPrEx>
        <w:tc>
          <w:tcPr>
            <w:tcW w:w="3968" w:type="dxa"/>
            <w:shd w:val="clear" w:color="auto" w:fill="auto"/>
          </w:tcPr>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785B54" w:rsidRPr="00785B54" w:rsidRDefault="00785B54" w:rsidP="00785B54">
            <w:pPr>
              <w:spacing w:after="0" w:line="240" w:lineRule="auto"/>
              <w:rPr>
                <w:rFonts w:ascii="Times New Roman" w:eastAsia="Times New Roman" w:hAnsi="Times New Roman" w:cs="Times New Roman"/>
                <w:sz w:val="20"/>
                <w:szCs w:val="24"/>
                <w:lang w:eastAsia="uk-UA"/>
              </w:rPr>
            </w:pPr>
            <w:r w:rsidRPr="00785B54">
              <w:rPr>
                <w:rFonts w:ascii="Times New Roman" w:eastAsia="Times New Roman" w:hAnsi="Times New Roman" w:cs="Times New Roman"/>
                <w:sz w:val="20"/>
                <w:szCs w:val="24"/>
                <w:lang w:eastAsia="uk-UA"/>
              </w:rPr>
              <w:t>19</w:t>
            </w:r>
          </w:p>
        </w:tc>
      </w:tr>
      <w:tr w:rsidR="00785B54" w:rsidRPr="00785B54" w:rsidTr="00265FCF">
        <w:tblPrEx>
          <w:tblCellMar>
            <w:top w:w="0" w:type="dxa"/>
            <w:bottom w:w="0" w:type="dxa"/>
          </w:tblCellMar>
        </w:tblPrEx>
        <w:tc>
          <w:tcPr>
            <w:tcW w:w="3968" w:type="dxa"/>
            <w:shd w:val="clear" w:color="auto" w:fill="auto"/>
          </w:tcPr>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7) найменування підприємства та попередня посада, яку займав**</w:t>
            </w:r>
          </w:p>
        </w:tc>
        <w:tc>
          <w:tcPr>
            <w:tcW w:w="5669" w:type="dxa"/>
            <w:shd w:val="clear" w:color="auto" w:fill="auto"/>
          </w:tcPr>
          <w:p w:rsidR="00785B54" w:rsidRPr="00785B54" w:rsidRDefault="00785B54" w:rsidP="00785B54">
            <w:pPr>
              <w:spacing w:after="0" w:line="240" w:lineRule="auto"/>
              <w:rPr>
                <w:rFonts w:ascii="Times New Roman" w:eastAsia="Times New Roman" w:hAnsi="Times New Roman" w:cs="Times New Roman"/>
                <w:sz w:val="20"/>
                <w:szCs w:val="24"/>
                <w:lang w:eastAsia="uk-UA"/>
              </w:rPr>
            </w:pPr>
            <w:r w:rsidRPr="00785B54">
              <w:rPr>
                <w:rFonts w:ascii="Times New Roman" w:eastAsia="Times New Roman" w:hAnsi="Times New Roman" w:cs="Times New Roman"/>
                <w:sz w:val="20"/>
                <w:szCs w:val="24"/>
                <w:lang w:eastAsia="uk-UA"/>
              </w:rPr>
              <w:t>25.11.2011 р. по  11.09.2014 р. - головний бухгалтер ПАТ "КБ "ПIВДЕНКОМБАНК"</w:t>
            </w:r>
          </w:p>
        </w:tc>
      </w:tr>
      <w:tr w:rsidR="00785B54" w:rsidRPr="00785B54" w:rsidTr="00265FCF">
        <w:tblPrEx>
          <w:tblCellMar>
            <w:top w:w="0" w:type="dxa"/>
            <w:bottom w:w="0" w:type="dxa"/>
          </w:tblCellMar>
        </w:tblPrEx>
        <w:tc>
          <w:tcPr>
            <w:tcW w:w="3968" w:type="dxa"/>
            <w:shd w:val="clear" w:color="auto" w:fill="auto"/>
          </w:tcPr>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8) дата набуття повноважень та термін, на який обрано</w:t>
            </w:r>
          </w:p>
        </w:tc>
        <w:tc>
          <w:tcPr>
            <w:tcW w:w="5669" w:type="dxa"/>
            <w:shd w:val="clear" w:color="auto" w:fill="auto"/>
          </w:tcPr>
          <w:p w:rsidR="00785B54" w:rsidRPr="00785B54" w:rsidRDefault="00785B54" w:rsidP="00785B54">
            <w:pPr>
              <w:spacing w:after="0" w:line="240" w:lineRule="auto"/>
              <w:rPr>
                <w:rFonts w:ascii="Times New Roman" w:eastAsia="Times New Roman" w:hAnsi="Times New Roman" w:cs="Times New Roman"/>
                <w:sz w:val="20"/>
                <w:szCs w:val="24"/>
                <w:lang w:eastAsia="uk-UA"/>
              </w:rPr>
            </w:pPr>
            <w:r w:rsidRPr="00785B54">
              <w:rPr>
                <w:rFonts w:ascii="Times New Roman" w:eastAsia="Times New Roman" w:hAnsi="Times New Roman" w:cs="Times New Roman"/>
                <w:sz w:val="20"/>
                <w:szCs w:val="24"/>
                <w:lang w:eastAsia="uk-UA"/>
              </w:rPr>
              <w:t>06.12.2014 3 роки</w:t>
            </w:r>
          </w:p>
        </w:tc>
      </w:tr>
    </w:tbl>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 xml:space="preserve">9) опис    Посадова особа Член Наглядової ради Заблуда Iрина Iванiвна .Рiшення прийнято на позачергових загальних зборах акцiонерiв, що вiдбулись 06.12.2014 р.      </w:t>
      </w:r>
    </w:p>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 xml:space="preserve">Часткою в статутному капiталi емiтента не володiє. В посадової особи непогашеної судимості за корисливі та посадові злочини немає. Винагороду за виконання ним функцiй Члена Наглядової ради не отримує. Повноваження та обов'язки визначенi у Статутi товариства, а саме: затвердження в межах своєї компетенцiї положень, якими регулюються питання, пов'язанi з дiяльнiстю Товариства, за виключенням тих , що вiднесенi до компетенцiї Загальних зборiв.Перелік попередніх посад, які особа обіймала протягом останніх п'яти років: З 01.12.2008 р. - заступник головного бухгалтера  ВАТ КБ "ПІВДЕНКОМБАНК"; </w:t>
      </w:r>
    </w:p>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19.03.2010. - ВАТ КБ "ПІВДЕНКОМБАНК" перейменовано у ПАТ "КБ "ПІВДЕНКОМБАНК";</w:t>
      </w:r>
    </w:p>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з 25.11.2011 р. по  11.09.2014 р. - головний бухгалтер ПАТ "КБ "ПІВДЕНКОМ</w:t>
      </w:r>
    </w:p>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Загальний стаж  роботи - 19 роки.</w:t>
      </w:r>
    </w:p>
    <w:p w:rsidR="00785B54" w:rsidRPr="00785B54" w:rsidRDefault="00785B54" w:rsidP="00785B54">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785B54" w:rsidRPr="00785B54" w:rsidTr="00265FCF">
        <w:tblPrEx>
          <w:tblCellMar>
            <w:top w:w="0" w:type="dxa"/>
            <w:bottom w:w="0" w:type="dxa"/>
          </w:tblCellMar>
        </w:tblPrEx>
        <w:tc>
          <w:tcPr>
            <w:tcW w:w="3968" w:type="dxa"/>
            <w:shd w:val="clear" w:color="auto" w:fill="auto"/>
          </w:tcPr>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1) посада</w:t>
            </w:r>
          </w:p>
        </w:tc>
        <w:tc>
          <w:tcPr>
            <w:tcW w:w="5669" w:type="dxa"/>
            <w:shd w:val="clear" w:color="auto" w:fill="auto"/>
          </w:tcPr>
          <w:p w:rsidR="00785B54" w:rsidRPr="00785B54" w:rsidRDefault="00785B54" w:rsidP="00785B54">
            <w:pPr>
              <w:spacing w:after="0" w:line="240" w:lineRule="auto"/>
              <w:rPr>
                <w:rFonts w:ascii="Times New Roman" w:eastAsia="Times New Roman" w:hAnsi="Times New Roman" w:cs="Times New Roman"/>
                <w:sz w:val="20"/>
                <w:szCs w:val="24"/>
                <w:lang w:eastAsia="uk-UA"/>
              </w:rPr>
            </w:pPr>
            <w:r w:rsidRPr="00785B54">
              <w:rPr>
                <w:rFonts w:ascii="Times New Roman" w:eastAsia="Times New Roman" w:hAnsi="Times New Roman" w:cs="Times New Roman"/>
                <w:sz w:val="20"/>
                <w:szCs w:val="24"/>
                <w:lang w:eastAsia="uk-UA"/>
              </w:rPr>
              <w:t>Член Наглядової ради</w:t>
            </w:r>
          </w:p>
        </w:tc>
      </w:tr>
      <w:tr w:rsidR="00785B54" w:rsidRPr="00785B54" w:rsidTr="00265FCF">
        <w:tblPrEx>
          <w:tblCellMar>
            <w:top w:w="0" w:type="dxa"/>
            <w:bottom w:w="0" w:type="dxa"/>
          </w:tblCellMar>
        </w:tblPrEx>
        <w:tc>
          <w:tcPr>
            <w:tcW w:w="3968" w:type="dxa"/>
            <w:shd w:val="clear" w:color="auto" w:fill="auto"/>
          </w:tcPr>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785B54" w:rsidRPr="00785B54" w:rsidRDefault="00785B54" w:rsidP="00785B54">
            <w:pPr>
              <w:spacing w:after="0" w:line="240" w:lineRule="auto"/>
              <w:rPr>
                <w:rFonts w:ascii="Times New Roman" w:eastAsia="Times New Roman" w:hAnsi="Times New Roman" w:cs="Times New Roman"/>
                <w:sz w:val="20"/>
                <w:szCs w:val="24"/>
                <w:lang w:eastAsia="uk-UA"/>
              </w:rPr>
            </w:pPr>
            <w:r w:rsidRPr="00785B54">
              <w:rPr>
                <w:rFonts w:ascii="Times New Roman" w:eastAsia="Times New Roman" w:hAnsi="Times New Roman" w:cs="Times New Roman"/>
                <w:sz w:val="20"/>
                <w:szCs w:val="24"/>
                <w:lang w:eastAsia="uk-UA"/>
              </w:rPr>
              <w:t>Попкова Iрина Володимирiвна</w:t>
            </w:r>
          </w:p>
        </w:tc>
      </w:tr>
      <w:tr w:rsidR="00785B54" w:rsidRPr="00785B54" w:rsidTr="00265FCF">
        <w:tblPrEx>
          <w:tblCellMar>
            <w:top w:w="0" w:type="dxa"/>
            <w:bottom w:w="0" w:type="dxa"/>
          </w:tblCellMar>
        </w:tblPrEx>
        <w:tc>
          <w:tcPr>
            <w:tcW w:w="3968" w:type="dxa"/>
            <w:shd w:val="clear" w:color="auto" w:fill="auto"/>
          </w:tcPr>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3) паспортні дані фізичної особи (серія, номер, дата видачі, орган, який видав)* або код за ЄДРПОУ юридичної особи</w:t>
            </w:r>
          </w:p>
        </w:tc>
        <w:tc>
          <w:tcPr>
            <w:tcW w:w="5669" w:type="dxa"/>
            <w:shd w:val="clear" w:color="auto" w:fill="auto"/>
          </w:tcPr>
          <w:p w:rsidR="00785B54" w:rsidRPr="00785B54" w:rsidRDefault="00785B54" w:rsidP="00785B54">
            <w:pPr>
              <w:spacing w:after="0" w:line="240" w:lineRule="auto"/>
              <w:rPr>
                <w:rFonts w:ascii="Times New Roman" w:eastAsia="Times New Roman" w:hAnsi="Times New Roman" w:cs="Times New Roman"/>
                <w:sz w:val="20"/>
                <w:szCs w:val="24"/>
                <w:lang w:eastAsia="uk-UA"/>
              </w:rPr>
            </w:pPr>
            <w:r w:rsidRPr="00785B54">
              <w:rPr>
                <w:rFonts w:ascii="Times New Roman" w:eastAsia="Times New Roman" w:hAnsi="Times New Roman" w:cs="Times New Roman"/>
                <w:sz w:val="20"/>
                <w:szCs w:val="24"/>
                <w:lang w:eastAsia="uk-UA"/>
              </w:rPr>
              <w:t>ВН 230059 02.12.2005 виданий Київським РВ ДМУ УМВС України в Донецькій обл.</w:t>
            </w:r>
          </w:p>
        </w:tc>
      </w:tr>
      <w:tr w:rsidR="00785B54" w:rsidRPr="00785B54" w:rsidTr="00265FCF">
        <w:tblPrEx>
          <w:tblCellMar>
            <w:top w:w="0" w:type="dxa"/>
            <w:bottom w:w="0" w:type="dxa"/>
          </w:tblCellMar>
        </w:tblPrEx>
        <w:tc>
          <w:tcPr>
            <w:tcW w:w="3968" w:type="dxa"/>
            <w:shd w:val="clear" w:color="auto" w:fill="auto"/>
          </w:tcPr>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785B54" w:rsidRPr="00785B54" w:rsidRDefault="00785B54" w:rsidP="00785B54">
            <w:pPr>
              <w:spacing w:after="0" w:line="240" w:lineRule="auto"/>
              <w:rPr>
                <w:rFonts w:ascii="Times New Roman" w:eastAsia="Times New Roman" w:hAnsi="Times New Roman" w:cs="Times New Roman"/>
                <w:sz w:val="20"/>
                <w:szCs w:val="24"/>
                <w:lang w:eastAsia="uk-UA"/>
              </w:rPr>
            </w:pPr>
            <w:r w:rsidRPr="00785B54">
              <w:rPr>
                <w:rFonts w:ascii="Times New Roman" w:eastAsia="Times New Roman" w:hAnsi="Times New Roman" w:cs="Times New Roman"/>
                <w:sz w:val="20"/>
                <w:szCs w:val="24"/>
                <w:lang w:eastAsia="uk-UA"/>
              </w:rPr>
              <w:t>1970</w:t>
            </w:r>
          </w:p>
        </w:tc>
      </w:tr>
      <w:tr w:rsidR="00785B54" w:rsidRPr="00785B54" w:rsidTr="00265FCF">
        <w:tblPrEx>
          <w:tblCellMar>
            <w:top w:w="0" w:type="dxa"/>
            <w:bottom w:w="0" w:type="dxa"/>
          </w:tblCellMar>
        </w:tblPrEx>
        <w:tc>
          <w:tcPr>
            <w:tcW w:w="3968" w:type="dxa"/>
            <w:shd w:val="clear" w:color="auto" w:fill="auto"/>
          </w:tcPr>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5) освіта**</w:t>
            </w:r>
          </w:p>
        </w:tc>
        <w:tc>
          <w:tcPr>
            <w:tcW w:w="5669" w:type="dxa"/>
            <w:shd w:val="clear" w:color="auto" w:fill="auto"/>
          </w:tcPr>
          <w:p w:rsidR="00785B54" w:rsidRPr="00785B54" w:rsidRDefault="00785B54" w:rsidP="00785B54">
            <w:pPr>
              <w:spacing w:after="0" w:line="240" w:lineRule="auto"/>
              <w:rPr>
                <w:rFonts w:ascii="Times New Roman" w:eastAsia="Times New Roman" w:hAnsi="Times New Roman" w:cs="Times New Roman"/>
                <w:sz w:val="20"/>
                <w:szCs w:val="24"/>
                <w:lang w:eastAsia="uk-UA"/>
              </w:rPr>
            </w:pPr>
            <w:r w:rsidRPr="00785B54">
              <w:rPr>
                <w:rFonts w:ascii="Times New Roman" w:eastAsia="Times New Roman" w:hAnsi="Times New Roman" w:cs="Times New Roman"/>
                <w:sz w:val="20"/>
                <w:szCs w:val="24"/>
                <w:lang w:eastAsia="uk-UA"/>
              </w:rPr>
              <w:t>Донбаський державний технічний університет, 2005 р. спеціальність:облік і аудит, кваліфікація: спеціаліст з обліку та аудиту</w:t>
            </w:r>
          </w:p>
        </w:tc>
      </w:tr>
      <w:tr w:rsidR="00785B54" w:rsidRPr="00785B54" w:rsidTr="00265FCF">
        <w:tblPrEx>
          <w:tblCellMar>
            <w:top w:w="0" w:type="dxa"/>
            <w:bottom w:w="0" w:type="dxa"/>
          </w:tblCellMar>
        </w:tblPrEx>
        <w:tc>
          <w:tcPr>
            <w:tcW w:w="3968" w:type="dxa"/>
            <w:shd w:val="clear" w:color="auto" w:fill="auto"/>
          </w:tcPr>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785B54" w:rsidRPr="00785B54" w:rsidRDefault="00785B54" w:rsidP="00785B54">
            <w:pPr>
              <w:spacing w:after="0" w:line="240" w:lineRule="auto"/>
              <w:rPr>
                <w:rFonts w:ascii="Times New Roman" w:eastAsia="Times New Roman" w:hAnsi="Times New Roman" w:cs="Times New Roman"/>
                <w:sz w:val="20"/>
                <w:szCs w:val="24"/>
                <w:lang w:eastAsia="uk-UA"/>
              </w:rPr>
            </w:pPr>
            <w:r w:rsidRPr="00785B54">
              <w:rPr>
                <w:rFonts w:ascii="Times New Roman" w:eastAsia="Times New Roman" w:hAnsi="Times New Roman" w:cs="Times New Roman"/>
                <w:sz w:val="20"/>
                <w:szCs w:val="24"/>
                <w:lang w:eastAsia="uk-UA"/>
              </w:rPr>
              <w:t>29</w:t>
            </w:r>
          </w:p>
        </w:tc>
      </w:tr>
      <w:tr w:rsidR="00785B54" w:rsidRPr="00785B54" w:rsidTr="00265FCF">
        <w:tblPrEx>
          <w:tblCellMar>
            <w:top w:w="0" w:type="dxa"/>
            <w:bottom w:w="0" w:type="dxa"/>
          </w:tblCellMar>
        </w:tblPrEx>
        <w:tc>
          <w:tcPr>
            <w:tcW w:w="3968" w:type="dxa"/>
            <w:shd w:val="clear" w:color="auto" w:fill="auto"/>
          </w:tcPr>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7) найменування підприємства та попередня посада, яку займав**</w:t>
            </w:r>
          </w:p>
        </w:tc>
        <w:tc>
          <w:tcPr>
            <w:tcW w:w="5669" w:type="dxa"/>
            <w:shd w:val="clear" w:color="auto" w:fill="auto"/>
          </w:tcPr>
          <w:p w:rsidR="00785B54" w:rsidRPr="00785B54" w:rsidRDefault="00785B54" w:rsidP="00785B54">
            <w:pPr>
              <w:spacing w:after="0" w:line="240" w:lineRule="auto"/>
              <w:rPr>
                <w:rFonts w:ascii="Times New Roman" w:eastAsia="Times New Roman" w:hAnsi="Times New Roman" w:cs="Times New Roman"/>
                <w:sz w:val="20"/>
                <w:szCs w:val="24"/>
                <w:lang w:eastAsia="uk-UA"/>
              </w:rPr>
            </w:pPr>
            <w:r w:rsidRPr="00785B54">
              <w:rPr>
                <w:rFonts w:ascii="Times New Roman" w:eastAsia="Times New Roman" w:hAnsi="Times New Roman" w:cs="Times New Roman"/>
                <w:sz w:val="20"/>
                <w:szCs w:val="24"/>
                <w:lang w:eastAsia="uk-UA"/>
              </w:rPr>
              <w:t>з 01.11.2013 р. по 29.08.2014 р. - заступник директора департаменту внутрiшнього аудиту  ПрАТ "МЕТАЛ ЮНIОН"</w:t>
            </w:r>
          </w:p>
        </w:tc>
      </w:tr>
      <w:tr w:rsidR="00785B54" w:rsidRPr="00785B54" w:rsidTr="00265FCF">
        <w:tblPrEx>
          <w:tblCellMar>
            <w:top w:w="0" w:type="dxa"/>
            <w:bottom w:w="0" w:type="dxa"/>
          </w:tblCellMar>
        </w:tblPrEx>
        <w:tc>
          <w:tcPr>
            <w:tcW w:w="3968" w:type="dxa"/>
            <w:shd w:val="clear" w:color="auto" w:fill="auto"/>
          </w:tcPr>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8) дата набуття повноважень та термін, на який обрано</w:t>
            </w:r>
          </w:p>
        </w:tc>
        <w:tc>
          <w:tcPr>
            <w:tcW w:w="5669" w:type="dxa"/>
            <w:shd w:val="clear" w:color="auto" w:fill="auto"/>
          </w:tcPr>
          <w:p w:rsidR="00785B54" w:rsidRPr="00785B54" w:rsidRDefault="00785B54" w:rsidP="00785B54">
            <w:pPr>
              <w:spacing w:after="0" w:line="240" w:lineRule="auto"/>
              <w:rPr>
                <w:rFonts w:ascii="Times New Roman" w:eastAsia="Times New Roman" w:hAnsi="Times New Roman" w:cs="Times New Roman"/>
                <w:sz w:val="20"/>
                <w:szCs w:val="24"/>
                <w:lang w:eastAsia="uk-UA"/>
              </w:rPr>
            </w:pPr>
            <w:r w:rsidRPr="00785B54">
              <w:rPr>
                <w:rFonts w:ascii="Times New Roman" w:eastAsia="Times New Roman" w:hAnsi="Times New Roman" w:cs="Times New Roman"/>
                <w:sz w:val="20"/>
                <w:szCs w:val="24"/>
                <w:lang w:eastAsia="uk-UA"/>
              </w:rPr>
              <w:t>06.12.2014 3 роки</w:t>
            </w:r>
          </w:p>
        </w:tc>
      </w:tr>
    </w:tbl>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9) опис    Посадова особа Член Наглядової ради Попкова Iрина Володимирiвна .Рiшення прийнято на позачергових загальних зборах акцiонерiв, що вiдбулись 06.12.2014 р.</w:t>
      </w:r>
    </w:p>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Часткою в статутному капiталi емiтента не володiє. Винагороду за виконання ним функцiй Члена Наглядової ради не отримує. В посадової особи непогашеної судимості за корисливі та посадові злочини немає. Повноваження та обов'язки визначенi у Статутi товариства, а саме: затвердження в межах своєї компетенцiї положень, якими регулюються питання, пов'язанi з дiяльнiстю Товариства, за виключенням тих , що вiднесенi до компетенцiї Загальних зборiв.Cтрок, на який призначено особу -3 роки, iншi посади, якi обiймала ця особа за останнi 5 рокiв: З 02.01.2009 р.- виконуючий обов'язки начальника Служби внутрiшнього аудиту ВАТ КБ "ПIВДЕНКОМБАНК"; з 03.02.2010 р. по 31.10.2013 р. - начальник служби внутрiшнього аудиту ВАТ КБ "ПIВДЕНКОМБАНК"; 19.03.2010. - ВАТ КБ "ПIВДЕНКОМБАНК" перейменовано у ПАТ "КБ "ПIВДЕНКОМБАНК"; з 01.11.2013 р. по 29.08.2014 р. - заступник директора департаменту внутрiшнього аудиту ПрАТ "МЕТАЛ ЮНIОН".</w:t>
      </w:r>
    </w:p>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Загальний стаж  роботи - 29 роки.</w:t>
      </w:r>
    </w:p>
    <w:p w:rsidR="00785B54" w:rsidRPr="00785B54" w:rsidRDefault="00785B54" w:rsidP="00785B54">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785B54" w:rsidRPr="00785B54" w:rsidTr="00265FCF">
        <w:tblPrEx>
          <w:tblCellMar>
            <w:top w:w="0" w:type="dxa"/>
            <w:bottom w:w="0" w:type="dxa"/>
          </w:tblCellMar>
        </w:tblPrEx>
        <w:tc>
          <w:tcPr>
            <w:tcW w:w="3968" w:type="dxa"/>
            <w:shd w:val="clear" w:color="auto" w:fill="auto"/>
          </w:tcPr>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1) посада</w:t>
            </w:r>
          </w:p>
        </w:tc>
        <w:tc>
          <w:tcPr>
            <w:tcW w:w="5669" w:type="dxa"/>
            <w:shd w:val="clear" w:color="auto" w:fill="auto"/>
          </w:tcPr>
          <w:p w:rsidR="00785B54" w:rsidRPr="00785B54" w:rsidRDefault="00785B54" w:rsidP="00785B54">
            <w:pPr>
              <w:spacing w:after="0" w:line="240" w:lineRule="auto"/>
              <w:rPr>
                <w:rFonts w:ascii="Times New Roman" w:eastAsia="Times New Roman" w:hAnsi="Times New Roman" w:cs="Times New Roman"/>
                <w:sz w:val="20"/>
                <w:szCs w:val="24"/>
                <w:lang w:eastAsia="uk-UA"/>
              </w:rPr>
            </w:pPr>
            <w:r w:rsidRPr="00785B54">
              <w:rPr>
                <w:rFonts w:ascii="Times New Roman" w:eastAsia="Times New Roman" w:hAnsi="Times New Roman" w:cs="Times New Roman"/>
                <w:sz w:val="20"/>
                <w:szCs w:val="24"/>
                <w:lang w:eastAsia="uk-UA"/>
              </w:rPr>
              <w:t>Ревiзор</w:t>
            </w:r>
          </w:p>
        </w:tc>
      </w:tr>
      <w:tr w:rsidR="00785B54" w:rsidRPr="00785B54" w:rsidTr="00265FCF">
        <w:tblPrEx>
          <w:tblCellMar>
            <w:top w:w="0" w:type="dxa"/>
            <w:bottom w:w="0" w:type="dxa"/>
          </w:tblCellMar>
        </w:tblPrEx>
        <w:tc>
          <w:tcPr>
            <w:tcW w:w="3968" w:type="dxa"/>
            <w:shd w:val="clear" w:color="auto" w:fill="auto"/>
          </w:tcPr>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785B54" w:rsidRPr="00785B54" w:rsidRDefault="00785B54" w:rsidP="00785B54">
            <w:pPr>
              <w:spacing w:after="0" w:line="240" w:lineRule="auto"/>
              <w:rPr>
                <w:rFonts w:ascii="Times New Roman" w:eastAsia="Times New Roman" w:hAnsi="Times New Roman" w:cs="Times New Roman"/>
                <w:sz w:val="20"/>
                <w:szCs w:val="24"/>
                <w:lang w:eastAsia="uk-UA"/>
              </w:rPr>
            </w:pPr>
            <w:r w:rsidRPr="00785B54">
              <w:rPr>
                <w:rFonts w:ascii="Times New Roman" w:eastAsia="Times New Roman" w:hAnsi="Times New Roman" w:cs="Times New Roman"/>
                <w:sz w:val="20"/>
                <w:szCs w:val="24"/>
                <w:lang w:eastAsia="uk-UA"/>
              </w:rPr>
              <w:t>Марусенко Вiкторiя Олексiївна</w:t>
            </w:r>
          </w:p>
        </w:tc>
      </w:tr>
      <w:tr w:rsidR="00785B54" w:rsidRPr="00785B54" w:rsidTr="00265FCF">
        <w:tblPrEx>
          <w:tblCellMar>
            <w:top w:w="0" w:type="dxa"/>
            <w:bottom w:w="0" w:type="dxa"/>
          </w:tblCellMar>
        </w:tblPrEx>
        <w:tc>
          <w:tcPr>
            <w:tcW w:w="3968" w:type="dxa"/>
            <w:shd w:val="clear" w:color="auto" w:fill="auto"/>
          </w:tcPr>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3) паспортні дані фізичної особи (серія, номер, дата видачі, орган, який видав)* або код за ЄДРПОУ юридичної особи</w:t>
            </w:r>
          </w:p>
        </w:tc>
        <w:tc>
          <w:tcPr>
            <w:tcW w:w="5669" w:type="dxa"/>
            <w:shd w:val="clear" w:color="auto" w:fill="auto"/>
          </w:tcPr>
          <w:p w:rsidR="00785B54" w:rsidRPr="00785B54" w:rsidRDefault="00785B54" w:rsidP="00785B54">
            <w:pPr>
              <w:spacing w:after="0" w:line="240" w:lineRule="auto"/>
              <w:rPr>
                <w:rFonts w:ascii="Times New Roman" w:eastAsia="Times New Roman" w:hAnsi="Times New Roman" w:cs="Times New Roman"/>
                <w:sz w:val="20"/>
                <w:szCs w:val="24"/>
                <w:lang w:eastAsia="uk-UA"/>
              </w:rPr>
            </w:pPr>
            <w:r w:rsidRPr="00785B54">
              <w:rPr>
                <w:rFonts w:ascii="Times New Roman" w:eastAsia="Times New Roman" w:hAnsi="Times New Roman" w:cs="Times New Roman"/>
                <w:sz w:val="20"/>
                <w:szCs w:val="24"/>
                <w:lang w:eastAsia="uk-UA"/>
              </w:rPr>
              <w:t>ВВ 674834 11.12.1998 Совєтським РВ УМВС України в м. Макiївка</w:t>
            </w:r>
          </w:p>
        </w:tc>
      </w:tr>
      <w:tr w:rsidR="00785B54" w:rsidRPr="00785B54" w:rsidTr="00265FCF">
        <w:tblPrEx>
          <w:tblCellMar>
            <w:top w:w="0" w:type="dxa"/>
            <w:bottom w:w="0" w:type="dxa"/>
          </w:tblCellMar>
        </w:tblPrEx>
        <w:tc>
          <w:tcPr>
            <w:tcW w:w="3968" w:type="dxa"/>
            <w:shd w:val="clear" w:color="auto" w:fill="auto"/>
          </w:tcPr>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785B54" w:rsidRPr="00785B54" w:rsidRDefault="00785B54" w:rsidP="00785B54">
            <w:pPr>
              <w:spacing w:after="0" w:line="240" w:lineRule="auto"/>
              <w:rPr>
                <w:rFonts w:ascii="Times New Roman" w:eastAsia="Times New Roman" w:hAnsi="Times New Roman" w:cs="Times New Roman"/>
                <w:sz w:val="20"/>
                <w:szCs w:val="24"/>
                <w:lang w:eastAsia="uk-UA"/>
              </w:rPr>
            </w:pPr>
            <w:r w:rsidRPr="00785B54">
              <w:rPr>
                <w:rFonts w:ascii="Times New Roman" w:eastAsia="Times New Roman" w:hAnsi="Times New Roman" w:cs="Times New Roman"/>
                <w:sz w:val="20"/>
                <w:szCs w:val="24"/>
                <w:lang w:eastAsia="uk-UA"/>
              </w:rPr>
              <w:t>1976</w:t>
            </w:r>
          </w:p>
        </w:tc>
      </w:tr>
      <w:tr w:rsidR="00785B54" w:rsidRPr="00785B54" w:rsidTr="00265FCF">
        <w:tblPrEx>
          <w:tblCellMar>
            <w:top w:w="0" w:type="dxa"/>
            <w:bottom w:w="0" w:type="dxa"/>
          </w:tblCellMar>
        </w:tblPrEx>
        <w:tc>
          <w:tcPr>
            <w:tcW w:w="3968" w:type="dxa"/>
            <w:shd w:val="clear" w:color="auto" w:fill="auto"/>
          </w:tcPr>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5) освіта**</w:t>
            </w:r>
          </w:p>
        </w:tc>
        <w:tc>
          <w:tcPr>
            <w:tcW w:w="5669" w:type="dxa"/>
            <w:shd w:val="clear" w:color="auto" w:fill="auto"/>
          </w:tcPr>
          <w:p w:rsidR="00785B54" w:rsidRPr="00785B54" w:rsidRDefault="00785B54" w:rsidP="00785B54">
            <w:pPr>
              <w:spacing w:after="0" w:line="240" w:lineRule="auto"/>
              <w:rPr>
                <w:rFonts w:ascii="Times New Roman" w:eastAsia="Times New Roman" w:hAnsi="Times New Roman" w:cs="Times New Roman"/>
                <w:sz w:val="20"/>
                <w:szCs w:val="24"/>
                <w:lang w:eastAsia="uk-UA"/>
              </w:rPr>
            </w:pPr>
            <w:r w:rsidRPr="00785B54">
              <w:rPr>
                <w:rFonts w:ascii="Times New Roman" w:eastAsia="Times New Roman" w:hAnsi="Times New Roman" w:cs="Times New Roman"/>
                <w:sz w:val="20"/>
                <w:szCs w:val="24"/>
                <w:lang w:eastAsia="uk-UA"/>
              </w:rPr>
              <w:t>Донецький Національний Університет (економіко-правовий факультет), 2004 р.; спеціальність: правознавство, кваліфікація: спеціаліст.</w:t>
            </w:r>
          </w:p>
        </w:tc>
      </w:tr>
      <w:tr w:rsidR="00785B54" w:rsidRPr="00785B54" w:rsidTr="00265FCF">
        <w:tblPrEx>
          <w:tblCellMar>
            <w:top w:w="0" w:type="dxa"/>
            <w:bottom w:w="0" w:type="dxa"/>
          </w:tblCellMar>
        </w:tblPrEx>
        <w:tc>
          <w:tcPr>
            <w:tcW w:w="3968" w:type="dxa"/>
            <w:shd w:val="clear" w:color="auto" w:fill="auto"/>
          </w:tcPr>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785B54" w:rsidRPr="00785B54" w:rsidRDefault="00785B54" w:rsidP="00785B54">
            <w:pPr>
              <w:spacing w:after="0" w:line="240" w:lineRule="auto"/>
              <w:rPr>
                <w:rFonts w:ascii="Times New Roman" w:eastAsia="Times New Roman" w:hAnsi="Times New Roman" w:cs="Times New Roman"/>
                <w:sz w:val="20"/>
                <w:szCs w:val="24"/>
                <w:lang w:eastAsia="uk-UA"/>
              </w:rPr>
            </w:pPr>
            <w:r w:rsidRPr="00785B54">
              <w:rPr>
                <w:rFonts w:ascii="Times New Roman" w:eastAsia="Times New Roman" w:hAnsi="Times New Roman" w:cs="Times New Roman"/>
                <w:sz w:val="20"/>
                <w:szCs w:val="24"/>
                <w:lang w:eastAsia="uk-UA"/>
              </w:rPr>
              <w:t>21</w:t>
            </w:r>
          </w:p>
        </w:tc>
      </w:tr>
      <w:tr w:rsidR="00785B54" w:rsidRPr="00785B54" w:rsidTr="00265FCF">
        <w:tblPrEx>
          <w:tblCellMar>
            <w:top w:w="0" w:type="dxa"/>
            <w:bottom w:w="0" w:type="dxa"/>
          </w:tblCellMar>
        </w:tblPrEx>
        <w:tc>
          <w:tcPr>
            <w:tcW w:w="3968" w:type="dxa"/>
            <w:shd w:val="clear" w:color="auto" w:fill="auto"/>
          </w:tcPr>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7) найменування підприємства та попередня посада, яку займав**</w:t>
            </w:r>
          </w:p>
        </w:tc>
        <w:tc>
          <w:tcPr>
            <w:tcW w:w="5669" w:type="dxa"/>
            <w:shd w:val="clear" w:color="auto" w:fill="auto"/>
          </w:tcPr>
          <w:p w:rsidR="00785B54" w:rsidRPr="00785B54" w:rsidRDefault="00785B54" w:rsidP="00785B54">
            <w:pPr>
              <w:spacing w:after="0" w:line="240" w:lineRule="auto"/>
              <w:rPr>
                <w:rFonts w:ascii="Times New Roman" w:eastAsia="Times New Roman" w:hAnsi="Times New Roman" w:cs="Times New Roman"/>
                <w:sz w:val="20"/>
                <w:szCs w:val="24"/>
                <w:lang w:eastAsia="uk-UA"/>
              </w:rPr>
            </w:pPr>
            <w:r w:rsidRPr="00785B54">
              <w:rPr>
                <w:rFonts w:ascii="Times New Roman" w:eastAsia="Times New Roman" w:hAnsi="Times New Roman" w:cs="Times New Roman"/>
                <w:sz w:val="20"/>
                <w:szCs w:val="24"/>
                <w:lang w:eastAsia="uk-UA"/>
              </w:rPr>
              <w:t>з 04.01.2011 р. - начальник регiонального вiддiлу юридичного департаменту ПрАТ "МЕТАЛ ЮНIОН"</w:t>
            </w:r>
          </w:p>
        </w:tc>
      </w:tr>
      <w:tr w:rsidR="00785B54" w:rsidRPr="00785B54" w:rsidTr="00265FCF">
        <w:tblPrEx>
          <w:tblCellMar>
            <w:top w:w="0" w:type="dxa"/>
            <w:bottom w:w="0" w:type="dxa"/>
          </w:tblCellMar>
        </w:tblPrEx>
        <w:tc>
          <w:tcPr>
            <w:tcW w:w="3968" w:type="dxa"/>
            <w:shd w:val="clear" w:color="auto" w:fill="auto"/>
          </w:tcPr>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8) дата набуття повноважень та термін, на який обрано</w:t>
            </w:r>
          </w:p>
        </w:tc>
        <w:tc>
          <w:tcPr>
            <w:tcW w:w="5669" w:type="dxa"/>
            <w:shd w:val="clear" w:color="auto" w:fill="auto"/>
          </w:tcPr>
          <w:p w:rsidR="00785B54" w:rsidRPr="00785B54" w:rsidRDefault="00785B54" w:rsidP="00785B54">
            <w:pPr>
              <w:spacing w:after="0" w:line="240" w:lineRule="auto"/>
              <w:rPr>
                <w:rFonts w:ascii="Times New Roman" w:eastAsia="Times New Roman" w:hAnsi="Times New Roman" w:cs="Times New Roman"/>
                <w:sz w:val="20"/>
                <w:szCs w:val="24"/>
                <w:lang w:eastAsia="uk-UA"/>
              </w:rPr>
            </w:pPr>
            <w:r w:rsidRPr="00785B54">
              <w:rPr>
                <w:rFonts w:ascii="Times New Roman" w:eastAsia="Times New Roman" w:hAnsi="Times New Roman" w:cs="Times New Roman"/>
                <w:sz w:val="20"/>
                <w:szCs w:val="24"/>
                <w:lang w:eastAsia="uk-UA"/>
              </w:rPr>
              <w:t>06.12.2014 3 роки</w:t>
            </w:r>
          </w:p>
        </w:tc>
      </w:tr>
    </w:tbl>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9) опис    Посадова особа Ревізор Марусенко Вікторія Олексіївна. Рiшення прийнято на позачергових загальних зборах акцiонерiв, що вiдбулись 06.12.2014 р.</w:t>
      </w:r>
    </w:p>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Часткою в статутному капiталi емiтента не володiє. Винагороду за виконання ним функцiй Ревiзора не отримує. Повноваження та обов'язки визначенi у Статутi товариства: контроль за виконанням Правлiнням рiчних фiнансових планiв Товариства; аналiз ефективностi та повноти виконання Правлiнням рiшень Загальних зборiв та Наглядової ради щодо питань фiнансово-господарської дiяльностi Товариства.В посадової особи непогашеної судимості за корисливі та посадові злочини немає.</w:t>
      </w:r>
    </w:p>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 xml:space="preserve">Перелік попередніх посад, які особа обіймала протягом останніх п'яти років: </w:t>
      </w:r>
    </w:p>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З 23.12.2008 р. - юрисконсульт регіонального відділу юридичного управління ЗАТ "Донбасінвестгруп"; 02.04.2009р. - ЗАТ "Донбасінвестгруп" перейменовано на ЗАТ "МЕТАЛ ЮНІОН"; з 01.07.2010 р. - юрисконсульт регіонального відділу юридичного департаменту ЗАТ "МЕТАЛ ЮНІОН"; з 22.11.2010 р.  ЗАТ "МЕТАЛ ЮНІОН" перейменовано на ПрАТ "МЕТАЛ ЮНІОН"</w:t>
      </w:r>
    </w:p>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 xml:space="preserve">з 04.01.2011 р. - начальник регіонального відділу юридичного департаменту </w:t>
      </w:r>
    </w:p>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ПрАТ "МЕТАЛ ЮНІОН".</w:t>
      </w:r>
    </w:p>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Загальний стаж  роботи - 21 роки.</w:t>
      </w:r>
    </w:p>
    <w:p w:rsidR="00785B54" w:rsidRPr="00785B54" w:rsidRDefault="00785B54" w:rsidP="00785B54">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785B54" w:rsidRPr="00785B54" w:rsidTr="00265FCF">
        <w:tblPrEx>
          <w:tblCellMar>
            <w:top w:w="0" w:type="dxa"/>
            <w:bottom w:w="0" w:type="dxa"/>
          </w:tblCellMar>
        </w:tblPrEx>
        <w:tc>
          <w:tcPr>
            <w:tcW w:w="3968" w:type="dxa"/>
            <w:shd w:val="clear" w:color="auto" w:fill="auto"/>
          </w:tcPr>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1) посада</w:t>
            </w:r>
          </w:p>
        </w:tc>
        <w:tc>
          <w:tcPr>
            <w:tcW w:w="5669" w:type="dxa"/>
            <w:shd w:val="clear" w:color="auto" w:fill="auto"/>
          </w:tcPr>
          <w:p w:rsidR="00785B54" w:rsidRPr="00785B54" w:rsidRDefault="00785B54" w:rsidP="00785B54">
            <w:pPr>
              <w:spacing w:after="0" w:line="240" w:lineRule="auto"/>
              <w:rPr>
                <w:rFonts w:ascii="Times New Roman" w:eastAsia="Times New Roman" w:hAnsi="Times New Roman" w:cs="Times New Roman"/>
                <w:sz w:val="20"/>
                <w:szCs w:val="24"/>
                <w:lang w:eastAsia="uk-UA"/>
              </w:rPr>
            </w:pPr>
            <w:r w:rsidRPr="00785B54">
              <w:rPr>
                <w:rFonts w:ascii="Times New Roman" w:eastAsia="Times New Roman" w:hAnsi="Times New Roman" w:cs="Times New Roman"/>
                <w:sz w:val="20"/>
                <w:szCs w:val="24"/>
                <w:lang w:eastAsia="uk-UA"/>
              </w:rPr>
              <w:t>Генеральний директор</w:t>
            </w:r>
          </w:p>
        </w:tc>
      </w:tr>
      <w:tr w:rsidR="00785B54" w:rsidRPr="00785B54" w:rsidTr="00265FCF">
        <w:tblPrEx>
          <w:tblCellMar>
            <w:top w:w="0" w:type="dxa"/>
            <w:bottom w:w="0" w:type="dxa"/>
          </w:tblCellMar>
        </w:tblPrEx>
        <w:tc>
          <w:tcPr>
            <w:tcW w:w="3968" w:type="dxa"/>
            <w:shd w:val="clear" w:color="auto" w:fill="auto"/>
          </w:tcPr>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785B54" w:rsidRPr="00785B54" w:rsidRDefault="00785B54" w:rsidP="00785B54">
            <w:pPr>
              <w:spacing w:after="0" w:line="240" w:lineRule="auto"/>
              <w:rPr>
                <w:rFonts w:ascii="Times New Roman" w:eastAsia="Times New Roman" w:hAnsi="Times New Roman" w:cs="Times New Roman"/>
                <w:sz w:val="20"/>
                <w:szCs w:val="24"/>
                <w:lang w:eastAsia="uk-UA"/>
              </w:rPr>
            </w:pPr>
            <w:r w:rsidRPr="00785B54">
              <w:rPr>
                <w:rFonts w:ascii="Times New Roman" w:eastAsia="Times New Roman" w:hAnsi="Times New Roman" w:cs="Times New Roman"/>
                <w:sz w:val="20"/>
                <w:szCs w:val="24"/>
                <w:lang w:eastAsia="uk-UA"/>
              </w:rPr>
              <w:t>Хорошевський Андрiй Юрiйович</w:t>
            </w:r>
          </w:p>
        </w:tc>
      </w:tr>
      <w:tr w:rsidR="00785B54" w:rsidRPr="00785B54" w:rsidTr="00265FCF">
        <w:tblPrEx>
          <w:tblCellMar>
            <w:top w:w="0" w:type="dxa"/>
            <w:bottom w:w="0" w:type="dxa"/>
          </w:tblCellMar>
        </w:tblPrEx>
        <w:tc>
          <w:tcPr>
            <w:tcW w:w="3968" w:type="dxa"/>
            <w:shd w:val="clear" w:color="auto" w:fill="auto"/>
          </w:tcPr>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3) паспортні дані фізичної особи (серія, номер, дата видачі, орган, який видав)* або код за ЄДРПОУ юридичної особи</w:t>
            </w:r>
          </w:p>
        </w:tc>
        <w:tc>
          <w:tcPr>
            <w:tcW w:w="5669" w:type="dxa"/>
            <w:shd w:val="clear" w:color="auto" w:fill="auto"/>
          </w:tcPr>
          <w:p w:rsidR="00785B54" w:rsidRPr="00785B54" w:rsidRDefault="00785B54" w:rsidP="00785B54">
            <w:pPr>
              <w:spacing w:after="0" w:line="240" w:lineRule="auto"/>
              <w:rPr>
                <w:rFonts w:ascii="Times New Roman" w:eastAsia="Times New Roman" w:hAnsi="Times New Roman" w:cs="Times New Roman"/>
                <w:sz w:val="20"/>
                <w:szCs w:val="24"/>
                <w:lang w:eastAsia="uk-UA"/>
              </w:rPr>
            </w:pPr>
            <w:r w:rsidRPr="00785B54">
              <w:rPr>
                <w:rFonts w:ascii="Times New Roman" w:eastAsia="Times New Roman" w:hAnsi="Times New Roman" w:cs="Times New Roman"/>
                <w:sz w:val="20"/>
                <w:szCs w:val="24"/>
                <w:lang w:eastAsia="uk-UA"/>
              </w:rPr>
              <w:t>МЕ 548259 19.10.2004 Ленiнський РВ УМВС України в Луганськiй обл.</w:t>
            </w:r>
          </w:p>
        </w:tc>
      </w:tr>
      <w:tr w:rsidR="00785B54" w:rsidRPr="00785B54" w:rsidTr="00265FCF">
        <w:tblPrEx>
          <w:tblCellMar>
            <w:top w:w="0" w:type="dxa"/>
            <w:bottom w:w="0" w:type="dxa"/>
          </w:tblCellMar>
        </w:tblPrEx>
        <w:tc>
          <w:tcPr>
            <w:tcW w:w="3968" w:type="dxa"/>
            <w:shd w:val="clear" w:color="auto" w:fill="auto"/>
          </w:tcPr>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785B54" w:rsidRPr="00785B54" w:rsidRDefault="00785B54" w:rsidP="00785B54">
            <w:pPr>
              <w:spacing w:after="0" w:line="240" w:lineRule="auto"/>
              <w:rPr>
                <w:rFonts w:ascii="Times New Roman" w:eastAsia="Times New Roman" w:hAnsi="Times New Roman" w:cs="Times New Roman"/>
                <w:sz w:val="20"/>
                <w:szCs w:val="24"/>
                <w:lang w:eastAsia="uk-UA"/>
              </w:rPr>
            </w:pPr>
            <w:r w:rsidRPr="00785B54">
              <w:rPr>
                <w:rFonts w:ascii="Times New Roman" w:eastAsia="Times New Roman" w:hAnsi="Times New Roman" w:cs="Times New Roman"/>
                <w:sz w:val="20"/>
                <w:szCs w:val="24"/>
                <w:lang w:eastAsia="uk-UA"/>
              </w:rPr>
              <w:t>1976</w:t>
            </w:r>
          </w:p>
        </w:tc>
      </w:tr>
      <w:tr w:rsidR="00785B54" w:rsidRPr="00785B54" w:rsidTr="00265FCF">
        <w:tblPrEx>
          <w:tblCellMar>
            <w:top w:w="0" w:type="dxa"/>
            <w:bottom w:w="0" w:type="dxa"/>
          </w:tblCellMar>
        </w:tblPrEx>
        <w:tc>
          <w:tcPr>
            <w:tcW w:w="3968" w:type="dxa"/>
            <w:shd w:val="clear" w:color="auto" w:fill="auto"/>
          </w:tcPr>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5) освіта**</w:t>
            </w:r>
          </w:p>
        </w:tc>
        <w:tc>
          <w:tcPr>
            <w:tcW w:w="5669" w:type="dxa"/>
            <w:shd w:val="clear" w:color="auto" w:fill="auto"/>
          </w:tcPr>
          <w:p w:rsidR="00785B54" w:rsidRPr="00785B54" w:rsidRDefault="00785B54" w:rsidP="00785B54">
            <w:pPr>
              <w:spacing w:after="0" w:line="240" w:lineRule="auto"/>
              <w:rPr>
                <w:rFonts w:ascii="Times New Roman" w:eastAsia="Times New Roman" w:hAnsi="Times New Roman" w:cs="Times New Roman"/>
                <w:sz w:val="20"/>
                <w:szCs w:val="24"/>
                <w:lang w:eastAsia="uk-UA"/>
              </w:rPr>
            </w:pPr>
            <w:r w:rsidRPr="00785B54">
              <w:rPr>
                <w:rFonts w:ascii="Times New Roman" w:eastAsia="Times New Roman" w:hAnsi="Times New Roman" w:cs="Times New Roman"/>
                <w:sz w:val="20"/>
                <w:szCs w:val="24"/>
                <w:lang w:eastAsia="uk-UA"/>
              </w:rPr>
              <w:t>вища</w:t>
            </w:r>
          </w:p>
        </w:tc>
      </w:tr>
      <w:tr w:rsidR="00785B54" w:rsidRPr="00785B54" w:rsidTr="00265FCF">
        <w:tblPrEx>
          <w:tblCellMar>
            <w:top w:w="0" w:type="dxa"/>
            <w:bottom w:w="0" w:type="dxa"/>
          </w:tblCellMar>
        </w:tblPrEx>
        <w:tc>
          <w:tcPr>
            <w:tcW w:w="3968" w:type="dxa"/>
            <w:shd w:val="clear" w:color="auto" w:fill="auto"/>
          </w:tcPr>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785B54" w:rsidRPr="00785B54" w:rsidRDefault="00785B54" w:rsidP="00785B54">
            <w:pPr>
              <w:spacing w:after="0" w:line="240" w:lineRule="auto"/>
              <w:rPr>
                <w:rFonts w:ascii="Times New Roman" w:eastAsia="Times New Roman" w:hAnsi="Times New Roman" w:cs="Times New Roman"/>
                <w:sz w:val="20"/>
                <w:szCs w:val="24"/>
                <w:lang w:eastAsia="uk-UA"/>
              </w:rPr>
            </w:pPr>
            <w:r w:rsidRPr="00785B54">
              <w:rPr>
                <w:rFonts w:ascii="Times New Roman" w:eastAsia="Times New Roman" w:hAnsi="Times New Roman" w:cs="Times New Roman"/>
                <w:sz w:val="20"/>
                <w:szCs w:val="24"/>
                <w:lang w:eastAsia="uk-UA"/>
              </w:rPr>
              <w:t>20</w:t>
            </w:r>
          </w:p>
        </w:tc>
      </w:tr>
      <w:tr w:rsidR="00785B54" w:rsidRPr="00785B54" w:rsidTr="00265FCF">
        <w:tblPrEx>
          <w:tblCellMar>
            <w:top w:w="0" w:type="dxa"/>
            <w:bottom w:w="0" w:type="dxa"/>
          </w:tblCellMar>
        </w:tblPrEx>
        <w:tc>
          <w:tcPr>
            <w:tcW w:w="3968" w:type="dxa"/>
            <w:shd w:val="clear" w:color="auto" w:fill="auto"/>
          </w:tcPr>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7) найменування підприємства та попередня посада, яку займав**</w:t>
            </w:r>
          </w:p>
        </w:tc>
        <w:tc>
          <w:tcPr>
            <w:tcW w:w="5669" w:type="dxa"/>
            <w:shd w:val="clear" w:color="auto" w:fill="auto"/>
          </w:tcPr>
          <w:p w:rsidR="00785B54" w:rsidRPr="00785B54" w:rsidRDefault="00785B54" w:rsidP="00785B54">
            <w:pPr>
              <w:spacing w:after="0" w:line="240" w:lineRule="auto"/>
              <w:rPr>
                <w:rFonts w:ascii="Times New Roman" w:eastAsia="Times New Roman" w:hAnsi="Times New Roman" w:cs="Times New Roman"/>
                <w:sz w:val="20"/>
                <w:szCs w:val="24"/>
                <w:lang w:eastAsia="uk-UA"/>
              </w:rPr>
            </w:pPr>
            <w:r w:rsidRPr="00785B54">
              <w:rPr>
                <w:rFonts w:ascii="Times New Roman" w:eastAsia="Times New Roman" w:hAnsi="Times New Roman" w:cs="Times New Roman"/>
                <w:sz w:val="20"/>
                <w:szCs w:val="24"/>
                <w:lang w:eastAsia="uk-UA"/>
              </w:rPr>
              <w:t>ВАТ "Хiмнафтомашпроект", Генеральний директор</w:t>
            </w:r>
          </w:p>
        </w:tc>
      </w:tr>
      <w:tr w:rsidR="00785B54" w:rsidRPr="00785B54" w:rsidTr="00265FCF">
        <w:tblPrEx>
          <w:tblCellMar>
            <w:top w:w="0" w:type="dxa"/>
            <w:bottom w:w="0" w:type="dxa"/>
          </w:tblCellMar>
        </w:tblPrEx>
        <w:tc>
          <w:tcPr>
            <w:tcW w:w="3968" w:type="dxa"/>
            <w:shd w:val="clear" w:color="auto" w:fill="auto"/>
          </w:tcPr>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8) дата набуття повноважень та термін, на який обрано</w:t>
            </w:r>
          </w:p>
        </w:tc>
        <w:tc>
          <w:tcPr>
            <w:tcW w:w="5669" w:type="dxa"/>
            <w:shd w:val="clear" w:color="auto" w:fill="auto"/>
          </w:tcPr>
          <w:p w:rsidR="00785B54" w:rsidRPr="00785B54" w:rsidRDefault="00785B54" w:rsidP="00785B54">
            <w:pPr>
              <w:spacing w:after="0" w:line="240" w:lineRule="auto"/>
              <w:rPr>
                <w:rFonts w:ascii="Times New Roman" w:eastAsia="Times New Roman" w:hAnsi="Times New Roman" w:cs="Times New Roman"/>
                <w:sz w:val="20"/>
                <w:szCs w:val="24"/>
                <w:lang w:eastAsia="uk-UA"/>
              </w:rPr>
            </w:pPr>
            <w:r w:rsidRPr="00785B54">
              <w:rPr>
                <w:rFonts w:ascii="Times New Roman" w:eastAsia="Times New Roman" w:hAnsi="Times New Roman" w:cs="Times New Roman"/>
                <w:sz w:val="20"/>
                <w:szCs w:val="24"/>
                <w:lang w:eastAsia="uk-UA"/>
              </w:rPr>
              <w:t>13.01.2016 безстроково</w:t>
            </w:r>
          </w:p>
        </w:tc>
      </w:tr>
    </w:tbl>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 xml:space="preserve">9) опис    Генеральний директор вирішує поточні питання діяльності товариства згідно з діючим законодавством, Cтатутом та відповідно до рішень загальних зборів акціонерів та Наглядової ради.Часткою в статутному капiталi емiтента не володiє. </w:t>
      </w:r>
    </w:p>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 xml:space="preserve">  Призначений на посаду Наглядовою радою товариства (Протокол </w:t>
      </w:r>
    </w:p>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№20160112/01 вiд 12.01.2016р.).Непогашеної судимостi за корисливi та посадовi злочини немає.</w:t>
      </w:r>
    </w:p>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 xml:space="preserve"> Загальний стаж роботи 20 років. Перелік посад, які особа займала протягом останніх п'яти років:: В.о. директора  дирекцii "Автотранспошта" УДППЗ "Укрпошта" з 02.04.2012 по 20.07.2012, перший заступник директора дирекцii "Автотранспошта"УДППЗ "Укрпошта" з 20.07.2012. по 25.10.2012р.,  Директор Київської дирекцii УДППЗ Укрпошта з 25.10.2012 по 19.12.2014.  Даних, що працює на iнших пiдприємствах, немає.</w:t>
      </w:r>
    </w:p>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 xml:space="preserve"> </w:t>
      </w:r>
    </w:p>
    <w:p w:rsidR="00785B54" w:rsidRPr="00785B54" w:rsidRDefault="00785B54" w:rsidP="00785B54">
      <w:pPr>
        <w:spacing w:after="0" w:line="240" w:lineRule="auto"/>
        <w:rPr>
          <w:rFonts w:ascii="Times New Roman" w:eastAsia="Times New Roman" w:hAnsi="Times New Roman" w:cs="Times New Roman"/>
          <w:sz w:val="20"/>
          <w:szCs w:val="24"/>
          <w:lang w:eastAsia="uk-UA"/>
        </w:rPr>
      </w:pPr>
    </w:p>
    <w:p w:rsidR="00785B54" w:rsidRPr="00785B54" w:rsidRDefault="00785B54" w:rsidP="00785B54">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785B54" w:rsidRPr="00785B54" w:rsidTr="00265FCF">
        <w:tblPrEx>
          <w:tblCellMar>
            <w:top w:w="0" w:type="dxa"/>
            <w:bottom w:w="0" w:type="dxa"/>
          </w:tblCellMar>
        </w:tblPrEx>
        <w:tc>
          <w:tcPr>
            <w:tcW w:w="3968" w:type="dxa"/>
            <w:shd w:val="clear" w:color="auto" w:fill="auto"/>
          </w:tcPr>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1) посада</w:t>
            </w:r>
          </w:p>
        </w:tc>
        <w:tc>
          <w:tcPr>
            <w:tcW w:w="5669" w:type="dxa"/>
            <w:shd w:val="clear" w:color="auto" w:fill="auto"/>
          </w:tcPr>
          <w:p w:rsidR="00785B54" w:rsidRPr="00785B54" w:rsidRDefault="00785B54" w:rsidP="00785B54">
            <w:pPr>
              <w:spacing w:after="0" w:line="240" w:lineRule="auto"/>
              <w:rPr>
                <w:rFonts w:ascii="Times New Roman" w:eastAsia="Times New Roman" w:hAnsi="Times New Roman" w:cs="Times New Roman"/>
                <w:sz w:val="20"/>
                <w:szCs w:val="24"/>
                <w:lang w:eastAsia="uk-UA"/>
              </w:rPr>
            </w:pPr>
            <w:r w:rsidRPr="00785B54">
              <w:rPr>
                <w:rFonts w:ascii="Times New Roman" w:eastAsia="Times New Roman" w:hAnsi="Times New Roman" w:cs="Times New Roman"/>
                <w:sz w:val="20"/>
                <w:szCs w:val="24"/>
                <w:lang w:eastAsia="uk-UA"/>
              </w:rPr>
              <w:t>Головний бухгалтер</w:t>
            </w:r>
          </w:p>
        </w:tc>
      </w:tr>
      <w:tr w:rsidR="00785B54" w:rsidRPr="00785B54" w:rsidTr="00265FCF">
        <w:tblPrEx>
          <w:tblCellMar>
            <w:top w:w="0" w:type="dxa"/>
            <w:bottom w:w="0" w:type="dxa"/>
          </w:tblCellMar>
        </w:tblPrEx>
        <w:tc>
          <w:tcPr>
            <w:tcW w:w="3968" w:type="dxa"/>
            <w:shd w:val="clear" w:color="auto" w:fill="auto"/>
          </w:tcPr>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785B54" w:rsidRPr="00785B54" w:rsidRDefault="00785B54" w:rsidP="00785B54">
            <w:pPr>
              <w:spacing w:after="0" w:line="240" w:lineRule="auto"/>
              <w:rPr>
                <w:rFonts w:ascii="Times New Roman" w:eastAsia="Times New Roman" w:hAnsi="Times New Roman" w:cs="Times New Roman"/>
                <w:sz w:val="20"/>
                <w:szCs w:val="24"/>
                <w:lang w:eastAsia="uk-UA"/>
              </w:rPr>
            </w:pPr>
            <w:r w:rsidRPr="00785B54">
              <w:rPr>
                <w:rFonts w:ascii="Times New Roman" w:eastAsia="Times New Roman" w:hAnsi="Times New Roman" w:cs="Times New Roman"/>
                <w:sz w:val="20"/>
                <w:szCs w:val="24"/>
                <w:lang w:eastAsia="uk-UA"/>
              </w:rPr>
              <w:t>Максимович Олена Володимирівна</w:t>
            </w:r>
          </w:p>
        </w:tc>
      </w:tr>
      <w:tr w:rsidR="00785B54" w:rsidRPr="00785B54" w:rsidTr="00265FCF">
        <w:tblPrEx>
          <w:tblCellMar>
            <w:top w:w="0" w:type="dxa"/>
            <w:bottom w:w="0" w:type="dxa"/>
          </w:tblCellMar>
        </w:tblPrEx>
        <w:tc>
          <w:tcPr>
            <w:tcW w:w="3968" w:type="dxa"/>
            <w:shd w:val="clear" w:color="auto" w:fill="auto"/>
          </w:tcPr>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3) паспортні дані фізичної особи (серія, номер, дата видачі, орган, який видав)* або код за ЄДРПОУ юридичної особи</w:t>
            </w:r>
          </w:p>
        </w:tc>
        <w:tc>
          <w:tcPr>
            <w:tcW w:w="5669" w:type="dxa"/>
            <w:shd w:val="clear" w:color="auto" w:fill="auto"/>
          </w:tcPr>
          <w:p w:rsidR="00785B54" w:rsidRPr="00785B54" w:rsidRDefault="00785B54" w:rsidP="00785B54">
            <w:pPr>
              <w:spacing w:after="0" w:line="240" w:lineRule="auto"/>
              <w:rPr>
                <w:rFonts w:ascii="Times New Roman" w:eastAsia="Times New Roman" w:hAnsi="Times New Roman" w:cs="Times New Roman"/>
                <w:sz w:val="20"/>
                <w:szCs w:val="24"/>
                <w:lang w:eastAsia="uk-UA"/>
              </w:rPr>
            </w:pPr>
            <w:r w:rsidRPr="00785B54">
              <w:rPr>
                <w:rFonts w:ascii="Times New Roman" w:eastAsia="Times New Roman" w:hAnsi="Times New Roman" w:cs="Times New Roman"/>
                <w:sz w:val="20"/>
                <w:szCs w:val="24"/>
                <w:lang w:eastAsia="uk-UA"/>
              </w:rPr>
              <w:t>д/н д/н  д/н</w:t>
            </w:r>
          </w:p>
        </w:tc>
      </w:tr>
      <w:tr w:rsidR="00785B54" w:rsidRPr="00785B54" w:rsidTr="00265FCF">
        <w:tblPrEx>
          <w:tblCellMar>
            <w:top w:w="0" w:type="dxa"/>
            <w:bottom w:w="0" w:type="dxa"/>
          </w:tblCellMar>
        </w:tblPrEx>
        <w:tc>
          <w:tcPr>
            <w:tcW w:w="3968" w:type="dxa"/>
            <w:shd w:val="clear" w:color="auto" w:fill="auto"/>
          </w:tcPr>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785B54" w:rsidRPr="00785B54" w:rsidRDefault="00785B54" w:rsidP="00785B54">
            <w:pPr>
              <w:spacing w:after="0" w:line="240" w:lineRule="auto"/>
              <w:rPr>
                <w:rFonts w:ascii="Times New Roman" w:eastAsia="Times New Roman" w:hAnsi="Times New Roman" w:cs="Times New Roman"/>
                <w:sz w:val="20"/>
                <w:szCs w:val="24"/>
                <w:lang w:eastAsia="uk-UA"/>
              </w:rPr>
            </w:pPr>
            <w:r w:rsidRPr="00785B54">
              <w:rPr>
                <w:rFonts w:ascii="Times New Roman" w:eastAsia="Times New Roman" w:hAnsi="Times New Roman" w:cs="Times New Roman"/>
                <w:sz w:val="20"/>
                <w:szCs w:val="24"/>
                <w:lang w:eastAsia="uk-UA"/>
              </w:rPr>
              <w:t>н/д</w:t>
            </w:r>
          </w:p>
        </w:tc>
      </w:tr>
      <w:tr w:rsidR="00785B54" w:rsidRPr="00785B54" w:rsidTr="00265FCF">
        <w:tblPrEx>
          <w:tblCellMar>
            <w:top w:w="0" w:type="dxa"/>
            <w:bottom w:w="0" w:type="dxa"/>
          </w:tblCellMar>
        </w:tblPrEx>
        <w:tc>
          <w:tcPr>
            <w:tcW w:w="3968" w:type="dxa"/>
            <w:shd w:val="clear" w:color="auto" w:fill="auto"/>
          </w:tcPr>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5) освіта**</w:t>
            </w:r>
          </w:p>
        </w:tc>
        <w:tc>
          <w:tcPr>
            <w:tcW w:w="5669" w:type="dxa"/>
            <w:shd w:val="clear" w:color="auto" w:fill="auto"/>
          </w:tcPr>
          <w:p w:rsidR="00785B54" w:rsidRPr="00785B54" w:rsidRDefault="00785B54" w:rsidP="00785B54">
            <w:pPr>
              <w:spacing w:after="0" w:line="240" w:lineRule="auto"/>
              <w:rPr>
                <w:rFonts w:ascii="Times New Roman" w:eastAsia="Times New Roman" w:hAnsi="Times New Roman" w:cs="Times New Roman"/>
                <w:sz w:val="20"/>
                <w:szCs w:val="24"/>
                <w:lang w:eastAsia="uk-UA"/>
              </w:rPr>
            </w:pPr>
            <w:r w:rsidRPr="00785B54">
              <w:rPr>
                <w:rFonts w:ascii="Times New Roman" w:eastAsia="Times New Roman" w:hAnsi="Times New Roman" w:cs="Times New Roman"/>
                <w:sz w:val="20"/>
                <w:szCs w:val="24"/>
                <w:lang w:eastAsia="uk-UA"/>
              </w:rPr>
              <w:t>вища</w:t>
            </w:r>
          </w:p>
        </w:tc>
      </w:tr>
      <w:tr w:rsidR="00785B54" w:rsidRPr="00785B54" w:rsidTr="00265FCF">
        <w:tblPrEx>
          <w:tblCellMar>
            <w:top w:w="0" w:type="dxa"/>
            <w:bottom w:w="0" w:type="dxa"/>
          </w:tblCellMar>
        </w:tblPrEx>
        <w:tc>
          <w:tcPr>
            <w:tcW w:w="3968" w:type="dxa"/>
            <w:shd w:val="clear" w:color="auto" w:fill="auto"/>
          </w:tcPr>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785B54" w:rsidRPr="00785B54" w:rsidRDefault="00785B54" w:rsidP="00785B54">
            <w:pPr>
              <w:spacing w:after="0" w:line="240" w:lineRule="auto"/>
              <w:rPr>
                <w:rFonts w:ascii="Times New Roman" w:eastAsia="Times New Roman" w:hAnsi="Times New Roman" w:cs="Times New Roman"/>
                <w:sz w:val="20"/>
                <w:szCs w:val="24"/>
                <w:lang w:eastAsia="uk-UA"/>
              </w:rPr>
            </w:pPr>
            <w:r w:rsidRPr="00785B54">
              <w:rPr>
                <w:rFonts w:ascii="Times New Roman" w:eastAsia="Times New Roman" w:hAnsi="Times New Roman" w:cs="Times New Roman"/>
                <w:sz w:val="20"/>
                <w:szCs w:val="24"/>
                <w:lang w:eastAsia="uk-UA"/>
              </w:rPr>
              <w:t>30</w:t>
            </w:r>
          </w:p>
        </w:tc>
      </w:tr>
      <w:tr w:rsidR="00785B54" w:rsidRPr="00785B54" w:rsidTr="00265FCF">
        <w:tblPrEx>
          <w:tblCellMar>
            <w:top w:w="0" w:type="dxa"/>
            <w:bottom w:w="0" w:type="dxa"/>
          </w:tblCellMar>
        </w:tblPrEx>
        <w:tc>
          <w:tcPr>
            <w:tcW w:w="3968" w:type="dxa"/>
            <w:shd w:val="clear" w:color="auto" w:fill="auto"/>
          </w:tcPr>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7) найменування підприємства та попередня посада, яку займав**</w:t>
            </w:r>
          </w:p>
        </w:tc>
        <w:tc>
          <w:tcPr>
            <w:tcW w:w="5669" w:type="dxa"/>
            <w:shd w:val="clear" w:color="auto" w:fill="auto"/>
          </w:tcPr>
          <w:p w:rsidR="00785B54" w:rsidRPr="00785B54" w:rsidRDefault="00785B54" w:rsidP="00785B54">
            <w:pPr>
              <w:spacing w:after="0" w:line="240" w:lineRule="auto"/>
              <w:rPr>
                <w:rFonts w:ascii="Times New Roman" w:eastAsia="Times New Roman" w:hAnsi="Times New Roman" w:cs="Times New Roman"/>
                <w:sz w:val="20"/>
                <w:szCs w:val="24"/>
                <w:lang w:eastAsia="uk-UA"/>
              </w:rPr>
            </w:pPr>
            <w:r w:rsidRPr="00785B54">
              <w:rPr>
                <w:rFonts w:ascii="Times New Roman" w:eastAsia="Times New Roman" w:hAnsi="Times New Roman" w:cs="Times New Roman"/>
                <w:sz w:val="20"/>
                <w:szCs w:val="24"/>
                <w:lang w:eastAsia="uk-UA"/>
              </w:rPr>
              <w:t>з 23.09.2013р. до призначення на посаду головного бухгалтера - заступник головного бухгалтера ПАТ "ХІМНАФТОМАШПРОЕКТ"</w:t>
            </w:r>
          </w:p>
        </w:tc>
      </w:tr>
      <w:tr w:rsidR="00785B54" w:rsidRPr="00785B54" w:rsidTr="00265FCF">
        <w:tblPrEx>
          <w:tblCellMar>
            <w:top w:w="0" w:type="dxa"/>
            <w:bottom w:w="0" w:type="dxa"/>
          </w:tblCellMar>
        </w:tblPrEx>
        <w:tc>
          <w:tcPr>
            <w:tcW w:w="3968" w:type="dxa"/>
            <w:shd w:val="clear" w:color="auto" w:fill="auto"/>
          </w:tcPr>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8) дата набуття повноважень та термін, на який обрано</w:t>
            </w:r>
          </w:p>
        </w:tc>
        <w:tc>
          <w:tcPr>
            <w:tcW w:w="5669" w:type="dxa"/>
            <w:shd w:val="clear" w:color="auto" w:fill="auto"/>
          </w:tcPr>
          <w:p w:rsidR="00785B54" w:rsidRPr="00785B54" w:rsidRDefault="00785B54" w:rsidP="00785B54">
            <w:pPr>
              <w:spacing w:after="0" w:line="240" w:lineRule="auto"/>
              <w:rPr>
                <w:rFonts w:ascii="Times New Roman" w:eastAsia="Times New Roman" w:hAnsi="Times New Roman" w:cs="Times New Roman"/>
                <w:sz w:val="20"/>
                <w:szCs w:val="24"/>
                <w:lang w:eastAsia="uk-UA"/>
              </w:rPr>
            </w:pPr>
            <w:r w:rsidRPr="00785B54">
              <w:rPr>
                <w:rFonts w:ascii="Times New Roman" w:eastAsia="Times New Roman" w:hAnsi="Times New Roman" w:cs="Times New Roman"/>
                <w:sz w:val="20"/>
                <w:szCs w:val="24"/>
                <w:lang w:eastAsia="uk-UA"/>
              </w:rPr>
              <w:t>21.05.2014 на невизначений строк</w:t>
            </w:r>
          </w:p>
        </w:tc>
      </w:tr>
    </w:tbl>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9) опис    Посадова особа Максимович Олена Володимирівна призначена на посаду Головний бухгалтерна підставі Наказу про призначення на посаду №32-к від 21.05.2014р.Головний бухгалтер товариства органiзовує та веде бухгалтерськiй облiк вiдповiдно до внутрiшньої облiкової полiтики, розробленої на пiдставi стандартiв бухгалтерського облiку та положень стандартiв України. Посадова особа отримувала вiд Товариства винагороду у виглядi заробтної плати у розмiрi вiдповiдно до штатного розпису. Часткою в статутному капiталi емiтента не володiє.  В посадової особи непогашеної судимості за корисливі та посадові злочини немає. Інші посади, які обіймала особа протягом останніх п'яти років: &lt;з 02.09.2008р. по 20.05.2010р. - головний бухгалтер Політичної партії "Єдиний центр"&gt;; з 23.04.2012р. по 27.01.2013р. - радник Голови правління АКБ "ЕРДЕ БАНК"; з 23.09.2013р. до призначення на посаду головного бухгалтера - заступник головного бухгалтера ПАТ "ХІМНАФТОМАШПРОЕКТ".  Посадова особа не надала згоди на розкриття паспортних даних.</w:t>
      </w:r>
    </w:p>
    <w:p w:rsidR="00785B54" w:rsidRPr="00785B54" w:rsidRDefault="00785B54" w:rsidP="00785B54">
      <w:pPr>
        <w:spacing w:after="0" w:line="240" w:lineRule="auto"/>
        <w:rPr>
          <w:rFonts w:ascii="Times New Roman" w:eastAsia="Times New Roman" w:hAnsi="Times New Roman" w:cs="Times New Roman"/>
          <w:b/>
          <w:sz w:val="20"/>
          <w:szCs w:val="24"/>
          <w:lang w:eastAsia="uk-UA"/>
        </w:rPr>
      </w:pPr>
      <w:r w:rsidRPr="00785B54">
        <w:rPr>
          <w:rFonts w:ascii="Times New Roman" w:eastAsia="Times New Roman" w:hAnsi="Times New Roman" w:cs="Times New Roman"/>
          <w:b/>
          <w:sz w:val="20"/>
          <w:szCs w:val="24"/>
          <w:lang w:eastAsia="uk-UA"/>
        </w:rPr>
        <w:t>Загальний стаж роботи 30 років</w:t>
      </w:r>
    </w:p>
    <w:p w:rsidR="00785B54" w:rsidRPr="00785B54" w:rsidRDefault="00785B54" w:rsidP="00785B54">
      <w:pPr>
        <w:spacing w:after="0" w:line="240" w:lineRule="auto"/>
        <w:rPr>
          <w:rFonts w:ascii="Times New Roman" w:eastAsia="Times New Roman" w:hAnsi="Times New Roman" w:cs="Times New Roman"/>
          <w:sz w:val="20"/>
          <w:szCs w:val="24"/>
          <w:lang w:eastAsia="uk-UA"/>
        </w:rPr>
      </w:pPr>
    </w:p>
    <w:p w:rsidR="00785B54" w:rsidRPr="00785B54" w:rsidRDefault="00785B54" w:rsidP="00785B54">
      <w:pPr>
        <w:spacing w:after="0" w:line="240" w:lineRule="auto"/>
        <w:rPr>
          <w:rFonts w:ascii="Times New Roman" w:eastAsia="Times New Roman" w:hAnsi="Times New Roman" w:cs="Times New Roman"/>
          <w:sz w:val="20"/>
          <w:szCs w:val="24"/>
          <w:lang w:eastAsia="uk-UA"/>
        </w:rPr>
      </w:pPr>
    </w:p>
    <w:p w:rsidR="00785B54" w:rsidRPr="00785B54" w:rsidRDefault="00785B54" w:rsidP="00785B54">
      <w:pPr>
        <w:spacing w:after="0" w:line="240" w:lineRule="auto"/>
        <w:rPr>
          <w:rFonts w:ascii="Times New Roman" w:eastAsia="Times New Roman" w:hAnsi="Times New Roman" w:cs="Times New Roman"/>
          <w:sz w:val="20"/>
          <w:szCs w:val="24"/>
          <w:lang w:eastAsia="uk-UA"/>
        </w:rPr>
      </w:pPr>
    </w:p>
    <w:p w:rsidR="00785B54" w:rsidRDefault="00785B54">
      <w:pPr>
        <w:sectPr w:rsidR="00785B54" w:rsidSect="00785B54">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785B54" w:rsidRPr="00785B54" w:rsidTr="00265FCF">
        <w:trPr>
          <w:trHeight w:val="463"/>
        </w:trPr>
        <w:tc>
          <w:tcPr>
            <w:tcW w:w="15480" w:type="dxa"/>
            <w:tcMar>
              <w:top w:w="60" w:type="dxa"/>
              <w:left w:w="60" w:type="dxa"/>
              <w:bottom w:w="60" w:type="dxa"/>
              <w:right w:w="60" w:type="dxa"/>
            </w:tcMar>
            <w:vAlign w:val="center"/>
          </w:tcPr>
          <w:p w:rsidR="00785B54" w:rsidRPr="00785B54" w:rsidRDefault="00785B54" w:rsidP="00785B54">
            <w:pPr>
              <w:spacing w:after="0" w:line="240" w:lineRule="auto"/>
              <w:jc w:val="center"/>
              <w:rPr>
                <w:rFonts w:ascii="Cambria" w:eastAsia="Cambria" w:hAnsi="Cambria" w:cs="Cambria"/>
                <w:b/>
                <w:sz w:val="28"/>
                <w:szCs w:val="28"/>
                <w:lang w:val="ru-RU" w:eastAsia="uk-UA"/>
              </w:rPr>
            </w:pPr>
            <w:r w:rsidRPr="00785B54">
              <w:rPr>
                <w:rFonts w:ascii="Cambria" w:eastAsia="Cambria" w:hAnsi="Cambria" w:cs="Cambria"/>
                <w:b/>
                <w:bCs/>
                <w:sz w:val="28"/>
                <w:szCs w:val="28"/>
                <w:lang w:val="en-US" w:eastAsia="uk-UA"/>
              </w:rPr>
              <w:t>VI</w:t>
            </w:r>
            <w:r w:rsidRPr="00785B54">
              <w:rPr>
                <w:rFonts w:ascii="Cambria" w:eastAsia="Cambria" w:hAnsi="Cambria" w:cs="Cambria"/>
                <w:b/>
                <w:bCs/>
                <w:sz w:val="28"/>
                <w:szCs w:val="28"/>
                <w:lang w:eastAsia="uk-UA"/>
              </w:rPr>
              <w:t xml:space="preserve">. </w:t>
            </w:r>
            <w:r w:rsidRPr="00785B54">
              <w:rPr>
                <w:rFonts w:ascii="Cambria" w:eastAsia="Cambria" w:hAnsi="Cambria" w:cs="Cambria"/>
                <w:b/>
                <w:sz w:val="28"/>
                <w:szCs w:val="28"/>
                <w:lang w:eastAsia="uk-UA"/>
              </w:rPr>
              <w:t>Інформація про осіб, що володіють 10 відсотками та більше акцій емітента</w:t>
            </w:r>
          </w:p>
          <w:p w:rsidR="00785B54" w:rsidRPr="00785B54" w:rsidRDefault="00785B54" w:rsidP="00785B54">
            <w:pPr>
              <w:spacing w:after="0" w:line="240" w:lineRule="auto"/>
              <w:jc w:val="center"/>
              <w:rPr>
                <w:rFonts w:ascii="Cambria" w:eastAsia="Cambria" w:hAnsi="Cambria" w:cs="Cambria"/>
                <w:b/>
                <w:bCs/>
                <w:sz w:val="24"/>
                <w:szCs w:val="24"/>
                <w:lang w:val="ru-RU" w:eastAsia="uk-UA"/>
              </w:rPr>
            </w:pPr>
          </w:p>
        </w:tc>
      </w:tr>
    </w:tbl>
    <w:p w:rsidR="00785B54" w:rsidRPr="00785B54" w:rsidRDefault="00785B54" w:rsidP="00785B54">
      <w:pPr>
        <w:spacing w:after="0" w:line="240" w:lineRule="auto"/>
        <w:rPr>
          <w:rFonts w:ascii="Cambria" w:eastAsia="Cambria" w:hAnsi="Cambria" w:cs="Cambria"/>
          <w:vanish/>
          <w:sz w:val="24"/>
          <w:szCs w:val="24"/>
          <w:lang w:eastAsia="uk-UA"/>
        </w:rPr>
      </w:pPr>
    </w:p>
    <w:tbl>
      <w:tblPr>
        <w:tblW w:w="15658"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2496"/>
        <w:gridCol w:w="238"/>
        <w:gridCol w:w="798"/>
        <w:gridCol w:w="2603"/>
        <w:gridCol w:w="1148"/>
        <w:gridCol w:w="1722"/>
        <w:gridCol w:w="1778"/>
        <w:gridCol w:w="1231"/>
        <w:gridCol w:w="1218"/>
        <w:gridCol w:w="1232"/>
        <w:gridCol w:w="1194"/>
      </w:tblGrid>
      <w:tr w:rsidR="00785B54" w:rsidRPr="00785B54" w:rsidTr="00265FCF">
        <w:tc>
          <w:tcPr>
            <w:tcW w:w="2496" w:type="dxa"/>
            <w:vMerge w:val="restart"/>
            <w:tcMar>
              <w:top w:w="60" w:type="dxa"/>
              <w:left w:w="60" w:type="dxa"/>
              <w:bottom w:w="60" w:type="dxa"/>
              <w:right w:w="60" w:type="dxa"/>
            </w:tcMar>
            <w:vAlign w:val="center"/>
          </w:tcPr>
          <w:p w:rsidR="00785B54" w:rsidRPr="00785B54" w:rsidRDefault="00785B54" w:rsidP="00785B54">
            <w:pPr>
              <w:spacing w:after="0" w:line="240" w:lineRule="auto"/>
              <w:jc w:val="center"/>
              <w:rPr>
                <w:rFonts w:ascii="Cambria" w:eastAsia="Cambria" w:hAnsi="Cambria" w:cs="Cambria"/>
                <w:b/>
                <w:bCs/>
                <w:sz w:val="20"/>
                <w:szCs w:val="20"/>
                <w:lang w:eastAsia="uk-UA"/>
              </w:rPr>
            </w:pPr>
            <w:r w:rsidRPr="00785B54">
              <w:rPr>
                <w:rFonts w:ascii="Cambria" w:eastAsia="Cambria" w:hAnsi="Cambria" w:cs="Cambria"/>
                <w:b/>
                <w:bCs/>
                <w:sz w:val="20"/>
                <w:szCs w:val="20"/>
                <w:lang w:eastAsia="uk-UA"/>
              </w:rPr>
              <w:t>Найменування юридичної особи</w:t>
            </w:r>
          </w:p>
        </w:tc>
        <w:tc>
          <w:tcPr>
            <w:tcW w:w="1036" w:type="dxa"/>
            <w:gridSpan w:val="2"/>
            <w:vMerge w:val="restart"/>
            <w:tcMar>
              <w:top w:w="60" w:type="dxa"/>
              <w:left w:w="60" w:type="dxa"/>
              <w:bottom w:w="60" w:type="dxa"/>
              <w:right w:w="60" w:type="dxa"/>
            </w:tcMar>
            <w:vAlign w:val="center"/>
          </w:tcPr>
          <w:p w:rsidR="00785B54" w:rsidRPr="00785B54" w:rsidRDefault="00785B54" w:rsidP="00785B54">
            <w:pPr>
              <w:spacing w:after="0" w:line="240" w:lineRule="auto"/>
              <w:jc w:val="center"/>
              <w:rPr>
                <w:rFonts w:ascii="Cambria" w:eastAsia="Cambria" w:hAnsi="Cambria" w:cs="Cambria"/>
                <w:b/>
                <w:bCs/>
                <w:sz w:val="20"/>
                <w:szCs w:val="20"/>
                <w:lang w:eastAsia="uk-UA"/>
              </w:rPr>
            </w:pPr>
            <w:r w:rsidRPr="00785B54">
              <w:rPr>
                <w:rFonts w:ascii="Cambria" w:eastAsia="Cambria" w:hAnsi="Cambria" w:cs="Cambria"/>
                <w:b/>
                <w:bCs/>
                <w:sz w:val="20"/>
                <w:szCs w:val="20"/>
                <w:lang w:eastAsia="uk-UA"/>
              </w:rPr>
              <w:t>Код за ЄДРПОУ</w:t>
            </w:r>
          </w:p>
        </w:tc>
        <w:tc>
          <w:tcPr>
            <w:tcW w:w="2603" w:type="dxa"/>
            <w:vMerge w:val="restart"/>
            <w:tcMar>
              <w:top w:w="60" w:type="dxa"/>
              <w:left w:w="60" w:type="dxa"/>
              <w:bottom w:w="60" w:type="dxa"/>
              <w:right w:w="60" w:type="dxa"/>
            </w:tcMar>
            <w:vAlign w:val="center"/>
          </w:tcPr>
          <w:p w:rsidR="00785B54" w:rsidRPr="00785B54" w:rsidRDefault="00785B54" w:rsidP="00785B54">
            <w:pPr>
              <w:spacing w:after="0" w:line="240" w:lineRule="auto"/>
              <w:jc w:val="center"/>
              <w:rPr>
                <w:rFonts w:ascii="Cambria" w:eastAsia="Cambria" w:hAnsi="Cambria" w:cs="Cambria"/>
                <w:b/>
                <w:bCs/>
                <w:sz w:val="20"/>
                <w:szCs w:val="20"/>
                <w:lang w:eastAsia="uk-UA"/>
              </w:rPr>
            </w:pPr>
            <w:r w:rsidRPr="00785B54">
              <w:rPr>
                <w:rFonts w:ascii="Cambria" w:eastAsia="Cambria" w:hAnsi="Cambria" w:cs="Cambria"/>
                <w:b/>
                <w:bCs/>
                <w:sz w:val="20"/>
                <w:szCs w:val="20"/>
                <w:lang w:eastAsia="uk-UA"/>
              </w:rPr>
              <w:t>Місцезнаходження</w:t>
            </w:r>
          </w:p>
        </w:tc>
        <w:tc>
          <w:tcPr>
            <w:tcW w:w="1148" w:type="dxa"/>
            <w:vMerge w:val="restart"/>
            <w:tcMar>
              <w:top w:w="60" w:type="dxa"/>
              <w:left w:w="60" w:type="dxa"/>
              <w:bottom w:w="60" w:type="dxa"/>
              <w:right w:w="60" w:type="dxa"/>
            </w:tcMar>
            <w:vAlign w:val="center"/>
          </w:tcPr>
          <w:p w:rsidR="00785B54" w:rsidRPr="00785B54" w:rsidRDefault="00785B54" w:rsidP="00785B54">
            <w:pPr>
              <w:spacing w:after="0" w:line="240" w:lineRule="auto"/>
              <w:jc w:val="center"/>
              <w:rPr>
                <w:rFonts w:ascii="Cambria" w:eastAsia="Cambria" w:hAnsi="Cambria" w:cs="Cambria"/>
                <w:b/>
                <w:bCs/>
                <w:sz w:val="20"/>
                <w:szCs w:val="20"/>
                <w:lang w:eastAsia="uk-UA"/>
              </w:rPr>
            </w:pPr>
            <w:r w:rsidRPr="00785B54">
              <w:rPr>
                <w:rFonts w:ascii="Cambria" w:eastAsia="Cambria" w:hAnsi="Cambria" w:cs="Cambria"/>
                <w:b/>
                <w:bCs/>
                <w:sz w:val="20"/>
                <w:szCs w:val="20"/>
                <w:lang w:eastAsia="uk-UA"/>
              </w:rPr>
              <w:t>Кількість акцій (штук)</w:t>
            </w:r>
          </w:p>
        </w:tc>
        <w:tc>
          <w:tcPr>
            <w:tcW w:w="1722" w:type="dxa"/>
            <w:vMerge w:val="restart"/>
            <w:vAlign w:val="center"/>
          </w:tcPr>
          <w:p w:rsidR="00785B54" w:rsidRPr="00785B54" w:rsidRDefault="00785B54" w:rsidP="00785B54">
            <w:pPr>
              <w:spacing w:after="0" w:line="240" w:lineRule="auto"/>
              <w:jc w:val="center"/>
              <w:rPr>
                <w:rFonts w:ascii="Cambria" w:eastAsia="Cambria" w:hAnsi="Cambria" w:cs="Cambria"/>
                <w:b/>
                <w:bCs/>
                <w:sz w:val="20"/>
                <w:szCs w:val="20"/>
                <w:lang w:eastAsia="uk-UA"/>
              </w:rPr>
            </w:pPr>
            <w:r w:rsidRPr="00785B54">
              <w:rPr>
                <w:rFonts w:ascii="Cambria" w:eastAsia="Cambria" w:hAnsi="Cambria" w:cs="Cambria"/>
                <w:b/>
                <w:bCs/>
                <w:sz w:val="20"/>
                <w:szCs w:val="20"/>
                <w:lang w:eastAsia="uk-UA"/>
              </w:rPr>
              <w:t>Від загальної кількості акцій (у відсотках)</w:t>
            </w:r>
          </w:p>
        </w:tc>
        <w:tc>
          <w:tcPr>
            <w:tcW w:w="1778" w:type="dxa"/>
            <w:vMerge w:val="restart"/>
            <w:tcMar>
              <w:top w:w="60" w:type="dxa"/>
              <w:left w:w="60" w:type="dxa"/>
              <w:bottom w:w="60" w:type="dxa"/>
              <w:right w:w="60" w:type="dxa"/>
            </w:tcMar>
            <w:vAlign w:val="center"/>
          </w:tcPr>
          <w:p w:rsidR="00785B54" w:rsidRPr="00785B54" w:rsidRDefault="00785B54" w:rsidP="00785B54">
            <w:pPr>
              <w:spacing w:after="0" w:line="240" w:lineRule="auto"/>
              <w:jc w:val="center"/>
              <w:rPr>
                <w:rFonts w:ascii="Cambria" w:eastAsia="Cambria" w:hAnsi="Cambria" w:cs="Cambria"/>
                <w:b/>
                <w:bCs/>
                <w:sz w:val="20"/>
                <w:szCs w:val="20"/>
                <w:lang w:eastAsia="uk-UA"/>
              </w:rPr>
            </w:pPr>
            <w:r w:rsidRPr="00785B54">
              <w:rPr>
                <w:rFonts w:ascii="Cambria" w:eastAsia="Cambria" w:hAnsi="Cambria" w:cs="Cambria"/>
                <w:b/>
                <w:sz w:val="20"/>
                <w:szCs w:val="20"/>
                <w:lang w:eastAsia="uk-UA"/>
              </w:rPr>
              <w:t>Від загальної кількості голосуючих акцій (у відсотках)</w:t>
            </w:r>
          </w:p>
        </w:tc>
        <w:tc>
          <w:tcPr>
            <w:tcW w:w="4875" w:type="dxa"/>
            <w:gridSpan w:val="4"/>
            <w:tcMar>
              <w:top w:w="60" w:type="dxa"/>
              <w:left w:w="60" w:type="dxa"/>
              <w:bottom w:w="60" w:type="dxa"/>
              <w:right w:w="60" w:type="dxa"/>
            </w:tcMar>
            <w:vAlign w:val="center"/>
          </w:tcPr>
          <w:p w:rsidR="00785B54" w:rsidRPr="00785B54" w:rsidRDefault="00785B54" w:rsidP="00785B54">
            <w:pPr>
              <w:spacing w:after="0" w:line="240" w:lineRule="auto"/>
              <w:jc w:val="center"/>
              <w:rPr>
                <w:rFonts w:ascii="Cambria" w:eastAsia="Cambria" w:hAnsi="Cambria" w:cs="Cambria"/>
                <w:b/>
                <w:bCs/>
                <w:sz w:val="20"/>
                <w:szCs w:val="20"/>
                <w:lang w:eastAsia="uk-UA"/>
              </w:rPr>
            </w:pPr>
            <w:r w:rsidRPr="00785B54">
              <w:rPr>
                <w:rFonts w:ascii="Cambria" w:eastAsia="Cambria" w:hAnsi="Cambria" w:cs="Cambria"/>
                <w:b/>
                <w:bCs/>
                <w:sz w:val="20"/>
                <w:szCs w:val="20"/>
                <w:lang w:eastAsia="uk-UA"/>
              </w:rPr>
              <w:t>Кількість за видами акцій</w:t>
            </w:r>
          </w:p>
        </w:tc>
      </w:tr>
      <w:tr w:rsidR="00785B54" w:rsidRPr="00785B54" w:rsidTr="00265FCF">
        <w:tc>
          <w:tcPr>
            <w:tcW w:w="2496" w:type="dxa"/>
            <w:vMerge/>
            <w:vAlign w:val="center"/>
          </w:tcPr>
          <w:p w:rsidR="00785B54" w:rsidRPr="00785B54" w:rsidRDefault="00785B54" w:rsidP="00785B54">
            <w:pPr>
              <w:spacing w:after="0" w:line="240" w:lineRule="auto"/>
              <w:rPr>
                <w:rFonts w:ascii="Cambria" w:eastAsia="Cambria" w:hAnsi="Cambria" w:cs="Cambria"/>
                <w:b/>
                <w:bCs/>
                <w:sz w:val="20"/>
                <w:szCs w:val="20"/>
                <w:lang w:eastAsia="uk-UA"/>
              </w:rPr>
            </w:pPr>
          </w:p>
        </w:tc>
        <w:tc>
          <w:tcPr>
            <w:tcW w:w="1036" w:type="dxa"/>
            <w:gridSpan w:val="2"/>
            <w:vMerge/>
            <w:vAlign w:val="center"/>
          </w:tcPr>
          <w:p w:rsidR="00785B54" w:rsidRPr="00785B54" w:rsidRDefault="00785B54" w:rsidP="00785B54">
            <w:pPr>
              <w:spacing w:after="0" w:line="240" w:lineRule="auto"/>
              <w:rPr>
                <w:rFonts w:ascii="Cambria" w:eastAsia="Cambria" w:hAnsi="Cambria" w:cs="Cambria"/>
                <w:b/>
                <w:bCs/>
                <w:sz w:val="20"/>
                <w:szCs w:val="20"/>
                <w:lang w:eastAsia="uk-UA"/>
              </w:rPr>
            </w:pPr>
          </w:p>
        </w:tc>
        <w:tc>
          <w:tcPr>
            <w:tcW w:w="2603" w:type="dxa"/>
            <w:vMerge/>
            <w:vAlign w:val="center"/>
          </w:tcPr>
          <w:p w:rsidR="00785B54" w:rsidRPr="00785B54" w:rsidRDefault="00785B54" w:rsidP="00785B54">
            <w:pPr>
              <w:spacing w:after="0" w:line="240" w:lineRule="auto"/>
              <w:rPr>
                <w:rFonts w:ascii="Cambria" w:eastAsia="Cambria" w:hAnsi="Cambria" w:cs="Cambria"/>
                <w:b/>
                <w:bCs/>
                <w:sz w:val="20"/>
                <w:szCs w:val="20"/>
                <w:lang w:eastAsia="uk-UA"/>
              </w:rPr>
            </w:pPr>
          </w:p>
        </w:tc>
        <w:tc>
          <w:tcPr>
            <w:tcW w:w="1148" w:type="dxa"/>
            <w:vMerge/>
            <w:vAlign w:val="center"/>
          </w:tcPr>
          <w:p w:rsidR="00785B54" w:rsidRPr="00785B54" w:rsidRDefault="00785B54" w:rsidP="00785B54">
            <w:pPr>
              <w:spacing w:after="0" w:line="240" w:lineRule="auto"/>
              <w:rPr>
                <w:rFonts w:ascii="Cambria" w:eastAsia="Cambria" w:hAnsi="Cambria" w:cs="Cambria"/>
                <w:b/>
                <w:bCs/>
                <w:sz w:val="20"/>
                <w:szCs w:val="20"/>
                <w:lang w:eastAsia="uk-UA"/>
              </w:rPr>
            </w:pPr>
          </w:p>
        </w:tc>
        <w:tc>
          <w:tcPr>
            <w:tcW w:w="1722" w:type="dxa"/>
            <w:vMerge/>
            <w:vAlign w:val="center"/>
          </w:tcPr>
          <w:p w:rsidR="00785B54" w:rsidRPr="00785B54" w:rsidRDefault="00785B54" w:rsidP="00785B54">
            <w:pPr>
              <w:spacing w:after="0" w:line="240" w:lineRule="auto"/>
              <w:jc w:val="center"/>
              <w:rPr>
                <w:rFonts w:ascii="Cambria" w:eastAsia="Cambria" w:hAnsi="Cambria" w:cs="Cambria"/>
                <w:b/>
                <w:bCs/>
                <w:sz w:val="20"/>
                <w:szCs w:val="20"/>
                <w:lang w:eastAsia="uk-UA"/>
              </w:rPr>
            </w:pPr>
          </w:p>
        </w:tc>
        <w:tc>
          <w:tcPr>
            <w:tcW w:w="1778" w:type="dxa"/>
            <w:vMerge/>
            <w:vAlign w:val="center"/>
          </w:tcPr>
          <w:p w:rsidR="00785B54" w:rsidRPr="00785B54" w:rsidRDefault="00785B54" w:rsidP="00785B54">
            <w:pPr>
              <w:spacing w:after="0" w:line="240" w:lineRule="auto"/>
              <w:rPr>
                <w:rFonts w:ascii="Cambria" w:eastAsia="Cambria" w:hAnsi="Cambria" w:cs="Cambria"/>
                <w:b/>
                <w:bCs/>
                <w:sz w:val="20"/>
                <w:szCs w:val="20"/>
                <w:lang w:eastAsia="uk-UA"/>
              </w:rPr>
            </w:pPr>
          </w:p>
        </w:tc>
        <w:tc>
          <w:tcPr>
            <w:tcW w:w="1231" w:type="dxa"/>
            <w:tcMar>
              <w:top w:w="60" w:type="dxa"/>
              <w:left w:w="60" w:type="dxa"/>
              <w:bottom w:w="60" w:type="dxa"/>
              <w:right w:w="60" w:type="dxa"/>
            </w:tcMar>
            <w:vAlign w:val="center"/>
          </w:tcPr>
          <w:p w:rsidR="00785B54" w:rsidRPr="00785B54" w:rsidRDefault="00785B54" w:rsidP="00785B54">
            <w:pPr>
              <w:spacing w:after="0" w:line="240" w:lineRule="auto"/>
              <w:jc w:val="center"/>
              <w:rPr>
                <w:rFonts w:ascii="Cambria" w:eastAsia="Cambria" w:hAnsi="Cambria" w:cs="Cambria"/>
                <w:b/>
                <w:bCs/>
                <w:sz w:val="20"/>
                <w:szCs w:val="20"/>
                <w:lang w:eastAsia="uk-UA"/>
              </w:rPr>
            </w:pPr>
            <w:r w:rsidRPr="00785B54">
              <w:rPr>
                <w:rFonts w:ascii="Cambria" w:eastAsia="Cambria" w:hAnsi="Cambria" w:cs="Cambria"/>
                <w:b/>
                <w:bCs/>
                <w:sz w:val="20"/>
                <w:szCs w:val="20"/>
                <w:lang w:eastAsia="uk-UA"/>
              </w:rPr>
              <w:t>прості іменні</w:t>
            </w:r>
          </w:p>
        </w:tc>
        <w:tc>
          <w:tcPr>
            <w:tcW w:w="1218" w:type="dxa"/>
            <w:tcMar>
              <w:top w:w="60" w:type="dxa"/>
              <w:left w:w="60" w:type="dxa"/>
              <w:bottom w:w="60" w:type="dxa"/>
              <w:right w:w="60" w:type="dxa"/>
            </w:tcMar>
            <w:vAlign w:val="center"/>
          </w:tcPr>
          <w:p w:rsidR="00785B54" w:rsidRPr="00785B54" w:rsidRDefault="00785B54" w:rsidP="00785B54">
            <w:pPr>
              <w:spacing w:after="0" w:line="240" w:lineRule="auto"/>
              <w:jc w:val="center"/>
              <w:rPr>
                <w:rFonts w:ascii="Cambria" w:eastAsia="Cambria" w:hAnsi="Cambria" w:cs="Cambria"/>
                <w:b/>
                <w:bCs/>
                <w:sz w:val="20"/>
                <w:szCs w:val="20"/>
                <w:lang w:eastAsia="uk-UA"/>
              </w:rPr>
            </w:pPr>
            <w:r w:rsidRPr="00785B54">
              <w:rPr>
                <w:rFonts w:ascii="Cambria" w:eastAsia="Cambria" w:hAnsi="Cambria" w:cs="Cambria"/>
                <w:b/>
                <w:bCs/>
                <w:sz w:val="20"/>
                <w:szCs w:val="20"/>
                <w:lang w:eastAsia="uk-UA"/>
              </w:rPr>
              <w:t>прості на пред'явни</w:t>
            </w:r>
            <w:r w:rsidRPr="00785B54">
              <w:rPr>
                <w:rFonts w:ascii="Cambria" w:eastAsia="Cambria" w:hAnsi="Cambria" w:cs="Cambria"/>
                <w:b/>
                <w:bCs/>
                <w:sz w:val="20"/>
                <w:szCs w:val="20"/>
                <w:lang w:val="en-US" w:eastAsia="uk-UA"/>
              </w:rPr>
              <w:t>-</w:t>
            </w:r>
            <w:r w:rsidRPr="00785B54">
              <w:rPr>
                <w:rFonts w:ascii="Cambria" w:eastAsia="Cambria" w:hAnsi="Cambria" w:cs="Cambria"/>
                <w:b/>
                <w:bCs/>
                <w:sz w:val="20"/>
                <w:szCs w:val="20"/>
                <w:lang w:eastAsia="uk-UA"/>
              </w:rPr>
              <w:t>ка</w:t>
            </w:r>
          </w:p>
        </w:tc>
        <w:tc>
          <w:tcPr>
            <w:tcW w:w="1232" w:type="dxa"/>
            <w:tcMar>
              <w:top w:w="60" w:type="dxa"/>
              <w:left w:w="60" w:type="dxa"/>
              <w:bottom w:w="60" w:type="dxa"/>
              <w:right w:w="60" w:type="dxa"/>
            </w:tcMar>
            <w:vAlign w:val="center"/>
          </w:tcPr>
          <w:p w:rsidR="00785B54" w:rsidRPr="00785B54" w:rsidRDefault="00785B54" w:rsidP="00785B54">
            <w:pPr>
              <w:spacing w:after="0" w:line="240" w:lineRule="auto"/>
              <w:ind w:left="-243"/>
              <w:jc w:val="center"/>
              <w:rPr>
                <w:rFonts w:ascii="Cambria" w:eastAsia="Cambria" w:hAnsi="Cambria" w:cs="Cambria"/>
                <w:b/>
                <w:bCs/>
                <w:sz w:val="20"/>
                <w:szCs w:val="20"/>
                <w:lang w:val="en-US" w:eastAsia="uk-UA"/>
              </w:rPr>
            </w:pPr>
            <w:r w:rsidRPr="00785B54">
              <w:rPr>
                <w:rFonts w:ascii="Cambria" w:eastAsia="Cambria" w:hAnsi="Cambria" w:cs="Cambria"/>
                <w:b/>
                <w:bCs/>
                <w:sz w:val="20"/>
                <w:szCs w:val="20"/>
                <w:lang w:val="en-US" w:eastAsia="uk-UA"/>
              </w:rPr>
              <w:t xml:space="preserve">  </w:t>
            </w:r>
            <w:r w:rsidRPr="00785B54">
              <w:rPr>
                <w:rFonts w:ascii="Cambria" w:eastAsia="Cambria" w:hAnsi="Cambria" w:cs="Cambria"/>
                <w:b/>
                <w:bCs/>
                <w:sz w:val="20"/>
                <w:szCs w:val="20"/>
                <w:lang w:eastAsia="uk-UA"/>
              </w:rPr>
              <w:t>привілейо</w:t>
            </w:r>
            <w:r w:rsidRPr="00785B54">
              <w:rPr>
                <w:rFonts w:ascii="Cambria" w:eastAsia="Cambria" w:hAnsi="Cambria" w:cs="Cambria"/>
                <w:b/>
                <w:bCs/>
                <w:sz w:val="20"/>
                <w:szCs w:val="20"/>
                <w:lang w:val="en-US" w:eastAsia="uk-UA"/>
              </w:rPr>
              <w:t>-</w:t>
            </w:r>
            <w:r w:rsidRPr="00785B54">
              <w:rPr>
                <w:rFonts w:ascii="Cambria" w:eastAsia="Cambria" w:hAnsi="Cambria" w:cs="Cambria"/>
                <w:b/>
                <w:bCs/>
                <w:sz w:val="20"/>
                <w:szCs w:val="20"/>
                <w:lang w:eastAsia="uk-UA"/>
              </w:rPr>
              <w:t>вані</w:t>
            </w:r>
          </w:p>
          <w:p w:rsidR="00785B54" w:rsidRPr="00785B54" w:rsidRDefault="00785B54" w:rsidP="00785B54">
            <w:pPr>
              <w:spacing w:after="0" w:line="240" w:lineRule="auto"/>
              <w:ind w:left="-243"/>
              <w:jc w:val="center"/>
              <w:rPr>
                <w:rFonts w:ascii="Cambria" w:eastAsia="Cambria" w:hAnsi="Cambria" w:cs="Cambria"/>
                <w:b/>
                <w:bCs/>
                <w:sz w:val="20"/>
                <w:szCs w:val="20"/>
                <w:lang w:eastAsia="uk-UA"/>
              </w:rPr>
            </w:pPr>
            <w:r w:rsidRPr="00785B54">
              <w:rPr>
                <w:rFonts w:ascii="Cambria" w:eastAsia="Cambria" w:hAnsi="Cambria" w:cs="Cambria"/>
                <w:b/>
                <w:bCs/>
                <w:sz w:val="20"/>
                <w:szCs w:val="20"/>
                <w:lang w:eastAsia="uk-UA"/>
              </w:rPr>
              <w:t>іменні</w:t>
            </w:r>
          </w:p>
        </w:tc>
        <w:tc>
          <w:tcPr>
            <w:tcW w:w="1194" w:type="dxa"/>
            <w:tcMar>
              <w:top w:w="60" w:type="dxa"/>
              <w:left w:w="60" w:type="dxa"/>
              <w:bottom w:w="60" w:type="dxa"/>
              <w:right w:w="60" w:type="dxa"/>
            </w:tcMar>
            <w:vAlign w:val="center"/>
          </w:tcPr>
          <w:p w:rsidR="00785B54" w:rsidRPr="00785B54" w:rsidRDefault="00785B54" w:rsidP="00785B54">
            <w:pPr>
              <w:spacing w:after="0" w:line="240" w:lineRule="auto"/>
              <w:jc w:val="center"/>
              <w:rPr>
                <w:rFonts w:ascii="Cambria" w:eastAsia="Cambria" w:hAnsi="Cambria" w:cs="Cambria"/>
                <w:b/>
                <w:bCs/>
                <w:sz w:val="20"/>
                <w:szCs w:val="20"/>
                <w:lang w:eastAsia="uk-UA"/>
              </w:rPr>
            </w:pPr>
            <w:r w:rsidRPr="00785B54">
              <w:rPr>
                <w:rFonts w:ascii="Cambria" w:eastAsia="Cambria" w:hAnsi="Cambria" w:cs="Cambria"/>
                <w:b/>
                <w:bCs/>
                <w:sz w:val="20"/>
                <w:szCs w:val="20"/>
                <w:lang w:eastAsia="uk-UA"/>
              </w:rPr>
              <w:t>привілейо</w:t>
            </w:r>
            <w:r w:rsidRPr="00785B54">
              <w:rPr>
                <w:rFonts w:ascii="Cambria" w:eastAsia="Cambria" w:hAnsi="Cambria" w:cs="Cambria"/>
                <w:b/>
                <w:bCs/>
                <w:sz w:val="20"/>
                <w:szCs w:val="20"/>
                <w:lang w:val="ru-RU" w:eastAsia="uk-UA"/>
              </w:rPr>
              <w:t>-</w:t>
            </w:r>
            <w:r w:rsidRPr="00785B54">
              <w:rPr>
                <w:rFonts w:ascii="Cambria" w:eastAsia="Cambria" w:hAnsi="Cambria" w:cs="Cambria"/>
                <w:b/>
                <w:bCs/>
                <w:sz w:val="20"/>
                <w:szCs w:val="20"/>
                <w:lang w:eastAsia="uk-UA"/>
              </w:rPr>
              <w:t>вані на пред'явни</w:t>
            </w:r>
            <w:r w:rsidRPr="00785B54">
              <w:rPr>
                <w:rFonts w:ascii="Cambria" w:eastAsia="Cambria" w:hAnsi="Cambria" w:cs="Cambria"/>
                <w:b/>
                <w:bCs/>
                <w:sz w:val="20"/>
                <w:szCs w:val="20"/>
                <w:lang w:val="ru-RU" w:eastAsia="uk-UA"/>
              </w:rPr>
              <w:t>-</w:t>
            </w:r>
            <w:r w:rsidRPr="00785B54">
              <w:rPr>
                <w:rFonts w:ascii="Cambria" w:eastAsia="Cambria" w:hAnsi="Cambria" w:cs="Cambria"/>
                <w:b/>
                <w:bCs/>
                <w:sz w:val="20"/>
                <w:szCs w:val="20"/>
                <w:lang w:eastAsia="uk-UA"/>
              </w:rPr>
              <w:t>ка</w:t>
            </w:r>
          </w:p>
        </w:tc>
      </w:tr>
      <w:tr w:rsidR="00785B54" w:rsidRPr="00785B54" w:rsidTr="00265FCF">
        <w:tc>
          <w:tcPr>
            <w:tcW w:w="2496" w:type="dxa"/>
            <w:vAlign w:val="center"/>
          </w:tcPr>
          <w:p w:rsidR="00785B54" w:rsidRPr="00785B54" w:rsidRDefault="00785B54" w:rsidP="00785B54">
            <w:pPr>
              <w:spacing w:after="0" w:line="240" w:lineRule="auto"/>
              <w:jc w:val="center"/>
              <w:rPr>
                <w:rFonts w:ascii="Cambria" w:eastAsia="Cambria" w:hAnsi="Cambria" w:cs="Cambria"/>
                <w:bCs/>
                <w:sz w:val="20"/>
                <w:szCs w:val="20"/>
                <w:lang w:eastAsia="uk-UA"/>
              </w:rPr>
            </w:pPr>
            <w:r w:rsidRPr="00785B54">
              <w:rPr>
                <w:rFonts w:ascii="Cambria" w:eastAsia="Cambria" w:hAnsi="Cambria" w:cs="Cambria"/>
                <w:bCs/>
                <w:sz w:val="20"/>
                <w:szCs w:val="20"/>
                <w:lang w:eastAsia="uk-UA"/>
              </w:rPr>
              <w:t>ТОВ "КУА "СIП" (НЗВПIФ "Фiнансовi технологiї")</w:t>
            </w:r>
          </w:p>
        </w:tc>
        <w:tc>
          <w:tcPr>
            <w:tcW w:w="1036" w:type="dxa"/>
            <w:gridSpan w:val="2"/>
            <w:vAlign w:val="center"/>
          </w:tcPr>
          <w:p w:rsidR="00785B54" w:rsidRPr="00785B54" w:rsidRDefault="00785B54" w:rsidP="00785B54">
            <w:pPr>
              <w:spacing w:after="0" w:line="240" w:lineRule="auto"/>
              <w:jc w:val="center"/>
              <w:rPr>
                <w:rFonts w:ascii="Cambria" w:eastAsia="Cambria" w:hAnsi="Cambria" w:cs="Cambria"/>
                <w:bCs/>
                <w:sz w:val="20"/>
                <w:szCs w:val="20"/>
                <w:lang w:eastAsia="uk-UA"/>
              </w:rPr>
            </w:pPr>
            <w:r w:rsidRPr="00785B54">
              <w:rPr>
                <w:rFonts w:ascii="Cambria" w:eastAsia="Cambria" w:hAnsi="Cambria" w:cs="Cambria"/>
                <w:bCs/>
                <w:sz w:val="20"/>
                <w:szCs w:val="20"/>
                <w:lang w:eastAsia="uk-UA"/>
              </w:rPr>
              <w:t>32547688</w:t>
            </w:r>
          </w:p>
        </w:tc>
        <w:tc>
          <w:tcPr>
            <w:tcW w:w="2603" w:type="dxa"/>
            <w:vAlign w:val="center"/>
          </w:tcPr>
          <w:p w:rsidR="00785B54" w:rsidRPr="00785B54" w:rsidRDefault="00785B54" w:rsidP="00785B54">
            <w:pPr>
              <w:spacing w:after="0" w:line="240" w:lineRule="auto"/>
              <w:jc w:val="center"/>
              <w:rPr>
                <w:rFonts w:ascii="Cambria" w:eastAsia="Cambria" w:hAnsi="Cambria" w:cs="Cambria"/>
                <w:bCs/>
                <w:sz w:val="20"/>
                <w:szCs w:val="20"/>
                <w:lang w:eastAsia="uk-UA"/>
              </w:rPr>
            </w:pPr>
            <w:r w:rsidRPr="00785B54">
              <w:rPr>
                <w:rFonts w:ascii="Cambria" w:eastAsia="Cambria" w:hAnsi="Cambria" w:cs="Cambria"/>
                <w:bCs/>
                <w:sz w:val="20"/>
                <w:szCs w:val="20"/>
                <w:lang w:eastAsia="uk-UA"/>
              </w:rPr>
              <w:t>01133 Київська область н/д Київ бул. Лесi Українки,34</w:t>
            </w:r>
          </w:p>
        </w:tc>
        <w:tc>
          <w:tcPr>
            <w:tcW w:w="1148" w:type="dxa"/>
            <w:vAlign w:val="center"/>
          </w:tcPr>
          <w:p w:rsidR="00785B54" w:rsidRPr="00785B54" w:rsidRDefault="00785B54" w:rsidP="00785B54">
            <w:pPr>
              <w:spacing w:after="0" w:line="240" w:lineRule="auto"/>
              <w:jc w:val="center"/>
              <w:rPr>
                <w:rFonts w:ascii="Cambria" w:eastAsia="Cambria" w:hAnsi="Cambria" w:cs="Cambria"/>
                <w:bCs/>
                <w:sz w:val="20"/>
                <w:szCs w:val="20"/>
                <w:lang w:eastAsia="uk-UA"/>
              </w:rPr>
            </w:pPr>
            <w:r w:rsidRPr="00785B54">
              <w:rPr>
                <w:rFonts w:ascii="Cambria" w:eastAsia="Cambria" w:hAnsi="Cambria" w:cs="Cambria"/>
                <w:bCs/>
                <w:sz w:val="20"/>
                <w:szCs w:val="20"/>
                <w:lang w:eastAsia="uk-UA"/>
              </w:rPr>
              <w:t>193971699</w:t>
            </w:r>
          </w:p>
        </w:tc>
        <w:tc>
          <w:tcPr>
            <w:tcW w:w="1722" w:type="dxa"/>
            <w:vAlign w:val="center"/>
          </w:tcPr>
          <w:p w:rsidR="00785B54" w:rsidRPr="00785B54" w:rsidRDefault="00785B54" w:rsidP="00785B54">
            <w:pPr>
              <w:spacing w:after="0" w:line="240" w:lineRule="auto"/>
              <w:jc w:val="center"/>
              <w:rPr>
                <w:rFonts w:ascii="Cambria" w:eastAsia="Cambria" w:hAnsi="Cambria" w:cs="Cambria"/>
                <w:bCs/>
                <w:sz w:val="20"/>
                <w:szCs w:val="20"/>
                <w:lang w:eastAsia="uk-UA"/>
              </w:rPr>
            </w:pPr>
            <w:r w:rsidRPr="00785B54">
              <w:rPr>
                <w:rFonts w:ascii="Cambria" w:eastAsia="Cambria" w:hAnsi="Cambria" w:cs="Cambria"/>
                <w:bCs/>
                <w:sz w:val="20"/>
                <w:szCs w:val="20"/>
                <w:lang w:eastAsia="uk-UA"/>
              </w:rPr>
              <w:t>96.9858495</w:t>
            </w:r>
          </w:p>
        </w:tc>
        <w:tc>
          <w:tcPr>
            <w:tcW w:w="1778" w:type="dxa"/>
            <w:vAlign w:val="center"/>
          </w:tcPr>
          <w:p w:rsidR="00785B54" w:rsidRPr="00785B54" w:rsidRDefault="00785B54" w:rsidP="00785B54">
            <w:pPr>
              <w:spacing w:after="0" w:line="240" w:lineRule="auto"/>
              <w:jc w:val="center"/>
              <w:rPr>
                <w:rFonts w:ascii="Cambria" w:eastAsia="Cambria" w:hAnsi="Cambria" w:cs="Cambria"/>
                <w:bCs/>
                <w:sz w:val="20"/>
                <w:szCs w:val="20"/>
                <w:lang w:eastAsia="uk-UA"/>
              </w:rPr>
            </w:pPr>
            <w:r w:rsidRPr="00785B54">
              <w:rPr>
                <w:rFonts w:ascii="Cambria" w:eastAsia="Cambria" w:hAnsi="Cambria" w:cs="Cambria"/>
                <w:bCs/>
                <w:sz w:val="20"/>
                <w:szCs w:val="20"/>
                <w:lang w:eastAsia="uk-UA"/>
              </w:rPr>
              <w:t>0</w:t>
            </w:r>
          </w:p>
        </w:tc>
        <w:tc>
          <w:tcPr>
            <w:tcW w:w="1231" w:type="dxa"/>
            <w:tcMar>
              <w:top w:w="60" w:type="dxa"/>
              <w:left w:w="60" w:type="dxa"/>
              <w:bottom w:w="60" w:type="dxa"/>
              <w:right w:w="60" w:type="dxa"/>
            </w:tcMar>
            <w:vAlign w:val="center"/>
          </w:tcPr>
          <w:p w:rsidR="00785B54" w:rsidRPr="00785B54" w:rsidRDefault="00785B54" w:rsidP="00785B54">
            <w:pPr>
              <w:spacing w:after="0" w:line="240" w:lineRule="auto"/>
              <w:jc w:val="center"/>
              <w:rPr>
                <w:rFonts w:ascii="Cambria" w:eastAsia="Cambria" w:hAnsi="Cambria" w:cs="Cambria"/>
                <w:bCs/>
                <w:sz w:val="20"/>
                <w:szCs w:val="20"/>
                <w:lang w:eastAsia="uk-UA"/>
              </w:rPr>
            </w:pPr>
            <w:r w:rsidRPr="00785B54">
              <w:rPr>
                <w:rFonts w:ascii="Cambria" w:eastAsia="Cambria" w:hAnsi="Cambria" w:cs="Cambria"/>
                <w:bCs/>
                <w:sz w:val="20"/>
                <w:szCs w:val="20"/>
                <w:lang w:eastAsia="uk-UA"/>
              </w:rPr>
              <w:t>193971699</w:t>
            </w:r>
          </w:p>
        </w:tc>
        <w:tc>
          <w:tcPr>
            <w:tcW w:w="1218" w:type="dxa"/>
            <w:tcMar>
              <w:top w:w="60" w:type="dxa"/>
              <w:left w:w="60" w:type="dxa"/>
              <w:bottom w:w="60" w:type="dxa"/>
              <w:right w:w="60" w:type="dxa"/>
            </w:tcMar>
            <w:vAlign w:val="center"/>
          </w:tcPr>
          <w:p w:rsidR="00785B54" w:rsidRPr="00785B54" w:rsidRDefault="00785B54" w:rsidP="00785B54">
            <w:pPr>
              <w:spacing w:after="0" w:line="240" w:lineRule="auto"/>
              <w:jc w:val="center"/>
              <w:rPr>
                <w:rFonts w:ascii="Cambria" w:eastAsia="Cambria" w:hAnsi="Cambria" w:cs="Cambria"/>
                <w:bCs/>
                <w:sz w:val="20"/>
                <w:szCs w:val="20"/>
                <w:lang w:eastAsia="uk-UA"/>
              </w:rPr>
            </w:pPr>
            <w:r w:rsidRPr="00785B54">
              <w:rPr>
                <w:rFonts w:ascii="Cambria" w:eastAsia="Cambria" w:hAnsi="Cambria" w:cs="Cambria"/>
                <w:bCs/>
                <w:sz w:val="20"/>
                <w:szCs w:val="20"/>
                <w:lang w:eastAsia="uk-UA"/>
              </w:rPr>
              <w:t>0</w:t>
            </w:r>
          </w:p>
        </w:tc>
        <w:tc>
          <w:tcPr>
            <w:tcW w:w="1232" w:type="dxa"/>
            <w:tcMar>
              <w:top w:w="60" w:type="dxa"/>
              <w:left w:w="60" w:type="dxa"/>
              <w:bottom w:w="60" w:type="dxa"/>
              <w:right w:w="60" w:type="dxa"/>
            </w:tcMar>
            <w:vAlign w:val="center"/>
          </w:tcPr>
          <w:p w:rsidR="00785B54" w:rsidRPr="00785B54" w:rsidRDefault="00785B54" w:rsidP="00785B54">
            <w:pPr>
              <w:spacing w:after="0" w:line="240" w:lineRule="auto"/>
              <w:ind w:left="-243"/>
              <w:jc w:val="center"/>
              <w:rPr>
                <w:rFonts w:ascii="Cambria" w:eastAsia="Cambria" w:hAnsi="Cambria" w:cs="Cambria"/>
                <w:bCs/>
                <w:sz w:val="20"/>
                <w:szCs w:val="20"/>
                <w:lang w:val="en-US" w:eastAsia="uk-UA"/>
              </w:rPr>
            </w:pPr>
            <w:r w:rsidRPr="00785B54">
              <w:rPr>
                <w:rFonts w:ascii="Cambria" w:eastAsia="Cambria" w:hAnsi="Cambria" w:cs="Cambria"/>
                <w:bCs/>
                <w:sz w:val="20"/>
                <w:szCs w:val="20"/>
                <w:lang w:val="en-US" w:eastAsia="uk-UA"/>
              </w:rPr>
              <w:t>0</w:t>
            </w:r>
          </w:p>
        </w:tc>
        <w:tc>
          <w:tcPr>
            <w:tcW w:w="1194" w:type="dxa"/>
            <w:tcMar>
              <w:top w:w="60" w:type="dxa"/>
              <w:left w:w="60" w:type="dxa"/>
              <w:bottom w:w="60" w:type="dxa"/>
              <w:right w:w="60" w:type="dxa"/>
            </w:tcMar>
            <w:vAlign w:val="center"/>
          </w:tcPr>
          <w:p w:rsidR="00785B54" w:rsidRPr="00785B54" w:rsidRDefault="00785B54" w:rsidP="00785B54">
            <w:pPr>
              <w:spacing w:after="0" w:line="240" w:lineRule="auto"/>
              <w:jc w:val="center"/>
              <w:rPr>
                <w:rFonts w:ascii="Cambria" w:eastAsia="Cambria" w:hAnsi="Cambria" w:cs="Cambria"/>
                <w:bCs/>
                <w:sz w:val="20"/>
                <w:szCs w:val="20"/>
                <w:lang w:eastAsia="uk-UA"/>
              </w:rPr>
            </w:pPr>
            <w:r w:rsidRPr="00785B54">
              <w:rPr>
                <w:rFonts w:ascii="Cambria" w:eastAsia="Cambria" w:hAnsi="Cambria" w:cs="Cambria"/>
                <w:bCs/>
                <w:sz w:val="20"/>
                <w:szCs w:val="20"/>
                <w:lang w:eastAsia="uk-UA"/>
              </w:rPr>
              <w:t>0</w:t>
            </w:r>
          </w:p>
        </w:tc>
      </w:tr>
      <w:tr w:rsidR="00785B54" w:rsidRPr="00785B54" w:rsidTr="00265FCF">
        <w:tc>
          <w:tcPr>
            <w:tcW w:w="2734" w:type="dxa"/>
            <w:gridSpan w:val="2"/>
            <w:vMerge w:val="restart"/>
            <w:tcMar>
              <w:top w:w="60" w:type="dxa"/>
              <w:left w:w="60" w:type="dxa"/>
              <w:bottom w:w="60" w:type="dxa"/>
              <w:right w:w="60" w:type="dxa"/>
            </w:tcMar>
            <w:vAlign w:val="center"/>
          </w:tcPr>
          <w:p w:rsidR="00785B54" w:rsidRPr="00785B54" w:rsidRDefault="00785B54" w:rsidP="00785B54">
            <w:pPr>
              <w:spacing w:after="0" w:line="240" w:lineRule="auto"/>
              <w:jc w:val="center"/>
              <w:rPr>
                <w:rFonts w:ascii="Cambria" w:eastAsia="Cambria" w:hAnsi="Cambria" w:cs="Cambria"/>
                <w:b/>
                <w:bCs/>
                <w:sz w:val="20"/>
                <w:szCs w:val="20"/>
                <w:lang w:val="ru-RU" w:eastAsia="uk-UA"/>
              </w:rPr>
            </w:pPr>
            <w:r w:rsidRPr="00785B54">
              <w:rPr>
                <w:rFonts w:ascii="Cambria" w:eastAsia="Cambria" w:hAnsi="Cambria" w:cs="Cambria"/>
                <w:b/>
                <w:bCs/>
                <w:color w:val="000000"/>
                <w:sz w:val="20"/>
                <w:szCs w:val="20"/>
                <w:lang w:eastAsia="uk-UA"/>
              </w:rPr>
              <w:t>Прізвище, ім'я, по батькові фізичної особи*</w:t>
            </w:r>
          </w:p>
        </w:tc>
        <w:tc>
          <w:tcPr>
            <w:tcW w:w="3401" w:type="dxa"/>
            <w:gridSpan w:val="2"/>
            <w:vMerge w:val="restart"/>
            <w:tcMar>
              <w:top w:w="60" w:type="dxa"/>
              <w:left w:w="60" w:type="dxa"/>
              <w:bottom w:w="60" w:type="dxa"/>
              <w:right w:w="60" w:type="dxa"/>
            </w:tcMar>
            <w:vAlign w:val="center"/>
          </w:tcPr>
          <w:p w:rsidR="00785B54" w:rsidRPr="00785B54" w:rsidRDefault="00785B54" w:rsidP="00785B54">
            <w:pPr>
              <w:spacing w:after="0" w:line="240" w:lineRule="auto"/>
              <w:jc w:val="center"/>
              <w:rPr>
                <w:rFonts w:ascii="Cambria" w:eastAsia="Cambria" w:hAnsi="Cambria" w:cs="Cambria"/>
                <w:b/>
                <w:bCs/>
                <w:sz w:val="20"/>
                <w:szCs w:val="20"/>
                <w:lang w:val="ru-RU" w:eastAsia="uk-UA"/>
              </w:rPr>
            </w:pPr>
            <w:r w:rsidRPr="00785B54">
              <w:rPr>
                <w:rFonts w:ascii="Cambria" w:eastAsia="Cambria" w:hAnsi="Cambria" w:cs="Cambria"/>
                <w:b/>
                <w:bCs/>
                <w:color w:val="000000"/>
                <w:sz w:val="20"/>
                <w:szCs w:val="20"/>
                <w:lang w:eastAsia="uk-UA"/>
              </w:rPr>
              <w:t>Серія, номер, дата видачі паспорта, найменування органу, який видав паспорт**</w:t>
            </w:r>
          </w:p>
        </w:tc>
        <w:tc>
          <w:tcPr>
            <w:tcW w:w="1148" w:type="dxa"/>
            <w:vMerge w:val="restart"/>
            <w:tcMar>
              <w:top w:w="60" w:type="dxa"/>
              <w:left w:w="60" w:type="dxa"/>
              <w:bottom w:w="60" w:type="dxa"/>
              <w:right w:w="60" w:type="dxa"/>
            </w:tcMar>
            <w:vAlign w:val="center"/>
          </w:tcPr>
          <w:p w:rsidR="00785B54" w:rsidRPr="00785B54" w:rsidRDefault="00785B54" w:rsidP="00785B54">
            <w:pPr>
              <w:spacing w:after="0" w:line="240" w:lineRule="auto"/>
              <w:jc w:val="center"/>
              <w:rPr>
                <w:rFonts w:ascii="Cambria" w:eastAsia="Cambria" w:hAnsi="Cambria" w:cs="Cambria"/>
                <w:b/>
                <w:bCs/>
                <w:sz w:val="20"/>
                <w:szCs w:val="20"/>
                <w:lang w:eastAsia="uk-UA"/>
              </w:rPr>
            </w:pPr>
            <w:r w:rsidRPr="00785B54">
              <w:rPr>
                <w:rFonts w:ascii="Cambria" w:eastAsia="Cambria" w:hAnsi="Cambria" w:cs="Cambria"/>
                <w:b/>
                <w:bCs/>
                <w:sz w:val="20"/>
                <w:szCs w:val="20"/>
                <w:lang w:eastAsia="uk-UA"/>
              </w:rPr>
              <w:t>Кількість акцій (штук)</w:t>
            </w:r>
          </w:p>
        </w:tc>
        <w:tc>
          <w:tcPr>
            <w:tcW w:w="1722" w:type="dxa"/>
            <w:vMerge w:val="restart"/>
            <w:vAlign w:val="center"/>
          </w:tcPr>
          <w:p w:rsidR="00785B54" w:rsidRPr="00785B54" w:rsidRDefault="00785B54" w:rsidP="00785B54">
            <w:pPr>
              <w:spacing w:after="0" w:line="240" w:lineRule="auto"/>
              <w:jc w:val="center"/>
              <w:rPr>
                <w:rFonts w:ascii="Cambria" w:eastAsia="Cambria" w:hAnsi="Cambria" w:cs="Cambria"/>
                <w:b/>
                <w:bCs/>
                <w:sz w:val="20"/>
                <w:szCs w:val="20"/>
                <w:lang w:eastAsia="uk-UA"/>
              </w:rPr>
            </w:pPr>
            <w:bookmarkStart w:id="1" w:name="OLE_LINK11"/>
            <w:bookmarkStart w:id="2" w:name="OLE_LINK12"/>
            <w:bookmarkStart w:id="3" w:name="OLE_LINK13"/>
            <w:r w:rsidRPr="00785B54">
              <w:rPr>
                <w:rFonts w:ascii="Cambria" w:eastAsia="Cambria" w:hAnsi="Cambria" w:cs="Cambria"/>
                <w:b/>
                <w:bCs/>
                <w:sz w:val="20"/>
                <w:szCs w:val="20"/>
                <w:lang w:eastAsia="uk-UA"/>
              </w:rPr>
              <w:t>Від загальної кількості акцій (у відсотках)</w:t>
            </w:r>
            <w:bookmarkEnd w:id="1"/>
            <w:bookmarkEnd w:id="2"/>
            <w:bookmarkEnd w:id="3"/>
          </w:p>
        </w:tc>
        <w:tc>
          <w:tcPr>
            <w:tcW w:w="1778" w:type="dxa"/>
            <w:vMerge w:val="restart"/>
            <w:tcMar>
              <w:top w:w="60" w:type="dxa"/>
              <w:left w:w="60" w:type="dxa"/>
              <w:bottom w:w="60" w:type="dxa"/>
              <w:right w:w="60" w:type="dxa"/>
            </w:tcMar>
            <w:vAlign w:val="center"/>
          </w:tcPr>
          <w:p w:rsidR="00785B54" w:rsidRPr="00785B54" w:rsidRDefault="00785B54" w:rsidP="00785B54">
            <w:pPr>
              <w:spacing w:after="0" w:line="240" w:lineRule="auto"/>
              <w:jc w:val="center"/>
              <w:rPr>
                <w:rFonts w:ascii="Cambria" w:eastAsia="Cambria" w:hAnsi="Cambria" w:cs="Cambria"/>
                <w:b/>
                <w:bCs/>
                <w:sz w:val="20"/>
                <w:szCs w:val="20"/>
                <w:lang w:eastAsia="uk-UA"/>
              </w:rPr>
            </w:pPr>
            <w:r w:rsidRPr="00785B54">
              <w:rPr>
                <w:rFonts w:ascii="Cambria" w:eastAsia="Cambria" w:hAnsi="Cambria" w:cs="Cambria"/>
                <w:b/>
                <w:sz w:val="20"/>
                <w:szCs w:val="20"/>
                <w:lang w:eastAsia="uk-UA"/>
              </w:rPr>
              <w:t>Від загальної кількості голосуючих акцій (у відсотках)</w:t>
            </w:r>
          </w:p>
        </w:tc>
        <w:tc>
          <w:tcPr>
            <w:tcW w:w="4875" w:type="dxa"/>
            <w:gridSpan w:val="4"/>
            <w:tcMar>
              <w:top w:w="60" w:type="dxa"/>
              <w:left w:w="60" w:type="dxa"/>
              <w:bottom w:w="60" w:type="dxa"/>
              <w:right w:w="60" w:type="dxa"/>
            </w:tcMar>
            <w:vAlign w:val="center"/>
          </w:tcPr>
          <w:p w:rsidR="00785B54" w:rsidRPr="00785B54" w:rsidRDefault="00785B54" w:rsidP="00785B54">
            <w:pPr>
              <w:spacing w:after="0" w:line="240" w:lineRule="auto"/>
              <w:jc w:val="center"/>
              <w:rPr>
                <w:rFonts w:ascii="Cambria" w:eastAsia="Cambria" w:hAnsi="Cambria" w:cs="Cambria"/>
                <w:b/>
                <w:bCs/>
                <w:sz w:val="20"/>
                <w:szCs w:val="20"/>
                <w:lang w:eastAsia="uk-UA"/>
              </w:rPr>
            </w:pPr>
            <w:r w:rsidRPr="00785B54">
              <w:rPr>
                <w:rFonts w:ascii="Cambria" w:eastAsia="Cambria" w:hAnsi="Cambria" w:cs="Cambria"/>
                <w:b/>
                <w:bCs/>
                <w:sz w:val="20"/>
                <w:szCs w:val="20"/>
                <w:lang w:eastAsia="uk-UA"/>
              </w:rPr>
              <w:t>Кількість за видами акцій</w:t>
            </w:r>
          </w:p>
        </w:tc>
      </w:tr>
      <w:tr w:rsidR="00785B54" w:rsidRPr="00785B54" w:rsidTr="00265FCF">
        <w:tc>
          <w:tcPr>
            <w:tcW w:w="2734" w:type="dxa"/>
            <w:gridSpan w:val="2"/>
            <w:vMerge/>
            <w:vAlign w:val="center"/>
          </w:tcPr>
          <w:p w:rsidR="00785B54" w:rsidRPr="00785B54" w:rsidRDefault="00785B54" w:rsidP="00785B54">
            <w:pPr>
              <w:spacing w:after="0" w:line="240" w:lineRule="auto"/>
              <w:rPr>
                <w:rFonts w:ascii="Cambria" w:eastAsia="Cambria" w:hAnsi="Cambria" w:cs="Cambria"/>
                <w:b/>
                <w:bCs/>
                <w:sz w:val="20"/>
                <w:szCs w:val="20"/>
                <w:lang w:eastAsia="uk-UA"/>
              </w:rPr>
            </w:pPr>
          </w:p>
        </w:tc>
        <w:tc>
          <w:tcPr>
            <w:tcW w:w="3401" w:type="dxa"/>
            <w:gridSpan w:val="2"/>
            <w:vMerge/>
            <w:vAlign w:val="center"/>
          </w:tcPr>
          <w:p w:rsidR="00785B54" w:rsidRPr="00785B54" w:rsidRDefault="00785B54" w:rsidP="00785B54">
            <w:pPr>
              <w:spacing w:after="0" w:line="240" w:lineRule="auto"/>
              <w:rPr>
                <w:rFonts w:ascii="Cambria" w:eastAsia="Cambria" w:hAnsi="Cambria" w:cs="Cambria"/>
                <w:b/>
                <w:bCs/>
                <w:sz w:val="20"/>
                <w:szCs w:val="20"/>
                <w:lang w:eastAsia="uk-UA"/>
              </w:rPr>
            </w:pPr>
          </w:p>
        </w:tc>
        <w:tc>
          <w:tcPr>
            <w:tcW w:w="1148" w:type="dxa"/>
            <w:vMerge/>
            <w:vAlign w:val="center"/>
          </w:tcPr>
          <w:p w:rsidR="00785B54" w:rsidRPr="00785B54" w:rsidRDefault="00785B54" w:rsidP="00785B54">
            <w:pPr>
              <w:spacing w:after="0" w:line="240" w:lineRule="auto"/>
              <w:rPr>
                <w:rFonts w:ascii="Cambria" w:eastAsia="Cambria" w:hAnsi="Cambria" w:cs="Cambria"/>
                <w:b/>
                <w:bCs/>
                <w:sz w:val="20"/>
                <w:szCs w:val="20"/>
                <w:lang w:eastAsia="uk-UA"/>
              </w:rPr>
            </w:pPr>
          </w:p>
        </w:tc>
        <w:tc>
          <w:tcPr>
            <w:tcW w:w="1722" w:type="dxa"/>
            <w:vMerge/>
          </w:tcPr>
          <w:p w:rsidR="00785B54" w:rsidRPr="00785B54" w:rsidRDefault="00785B54" w:rsidP="00785B54">
            <w:pPr>
              <w:spacing w:after="0" w:line="240" w:lineRule="auto"/>
              <w:rPr>
                <w:rFonts w:ascii="Cambria" w:eastAsia="Cambria" w:hAnsi="Cambria" w:cs="Cambria"/>
                <w:b/>
                <w:bCs/>
                <w:sz w:val="20"/>
                <w:szCs w:val="20"/>
                <w:lang w:eastAsia="uk-UA"/>
              </w:rPr>
            </w:pPr>
          </w:p>
        </w:tc>
        <w:tc>
          <w:tcPr>
            <w:tcW w:w="1778" w:type="dxa"/>
            <w:vMerge/>
            <w:vAlign w:val="center"/>
          </w:tcPr>
          <w:p w:rsidR="00785B54" w:rsidRPr="00785B54" w:rsidRDefault="00785B54" w:rsidP="00785B54">
            <w:pPr>
              <w:spacing w:after="0" w:line="240" w:lineRule="auto"/>
              <w:rPr>
                <w:rFonts w:ascii="Cambria" w:eastAsia="Cambria" w:hAnsi="Cambria" w:cs="Cambria"/>
                <w:b/>
                <w:bCs/>
                <w:sz w:val="20"/>
                <w:szCs w:val="20"/>
                <w:lang w:eastAsia="uk-UA"/>
              </w:rPr>
            </w:pPr>
          </w:p>
        </w:tc>
        <w:tc>
          <w:tcPr>
            <w:tcW w:w="1231" w:type="dxa"/>
            <w:tcMar>
              <w:top w:w="60" w:type="dxa"/>
              <w:left w:w="60" w:type="dxa"/>
              <w:bottom w:w="60" w:type="dxa"/>
              <w:right w:w="60" w:type="dxa"/>
            </w:tcMar>
            <w:vAlign w:val="center"/>
          </w:tcPr>
          <w:p w:rsidR="00785B54" w:rsidRPr="00785B54" w:rsidRDefault="00785B54" w:rsidP="00785B54">
            <w:pPr>
              <w:spacing w:after="0" w:line="240" w:lineRule="auto"/>
              <w:jc w:val="center"/>
              <w:rPr>
                <w:rFonts w:ascii="Cambria" w:eastAsia="Cambria" w:hAnsi="Cambria" w:cs="Cambria"/>
                <w:b/>
                <w:bCs/>
                <w:sz w:val="20"/>
                <w:szCs w:val="20"/>
                <w:lang w:eastAsia="uk-UA"/>
              </w:rPr>
            </w:pPr>
            <w:r w:rsidRPr="00785B54">
              <w:rPr>
                <w:rFonts w:ascii="Cambria" w:eastAsia="Cambria" w:hAnsi="Cambria" w:cs="Cambria"/>
                <w:b/>
                <w:bCs/>
                <w:sz w:val="20"/>
                <w:szCs w:val="20"/>
                <w:lang w:eastAsia="uk-UA"/>
              </w:rPr>
              <w:t>прості іменні</w:t>
            </w:r>
          </w:p>
        </w:tc>
        <w:tc>
          <w:tcPr>
            <w:tcW w:w="1218" w:type="dxa"/>
            <w:tcMar>
              <w:top w:w="60" w:type="dxa"/>
              <w:left w:w="60" w:type="dxa"/>
              <w:bottom w:w="60" w:type="dxa"/>
              <w:right w:w="60" w:type="dxa"/>
            </w:tcMar>
            <w:vAlign w:val="center"/>
          </w:tcPr>
          <w:p w:rsidR="00785B54" w:rsidRPr="00785B54" w:rsidRDefault="00785B54" w:rsidP="00785B54">
            <w:pPr>
              <w:spacing w:after="0" w:line="240" w:lineRule="auto"/>
              <w:jc w:val="center"/>
              <w:rPr>
                <w:rFonts w:ascii="Cambria" w:eastAsia="Cambria" w:hAnsi="Cambria" w:cs="Cambria"/>
                <w:b/>
                <w:bCs/>
                <w:sz w:val="20"/>
                <w:szCs w:val="20"/>
                <w:lang w:eastAsia="uk-UA"/>
              </w:rPr>
            </w:pPr>
            <w:r w:rsidRPr="00785B54">
              <w:rPr>
                <w:rFonts w:ascii="Cambria" w:eastAsia="Cambria" w:hAnsi="Cambria" w:cs="Cambria"/>
                <w:b/>
                <w:bCs/>
                <w:sz w:val="20"/>
                <w:szCs w:val="20"/>
                <w:lang w:eastAsia="uk-UA"/>
              </w:rPr>
              <w:t>прості на пред'явни</w:t>
            </w:r>
            <w:r w:rsidRPr="00785B54">
              <w:rPr>
                <w:rFonts w:ascii="Cambria" w:eastAsia="Cambria" w:hAnsi="Cambria" w:cs="Cambria"/>
                <w:b/>
                <w:bCs/>
                <w:sz w:val="20"/>
                <w:szCs w:val="20"/>
                <w:lang w:val="en-US" w:eastAsia="uk-UA"/>
              </w:rPr>
              <w:t>-</w:t>
            </w:r>
            <w:r w:rsidRPr="00785B54">
              <w:rPr>
                <w:rFonts w:ascii="Cambria" w:eastAsia="Cambria" w:hAnsi="Cambria" w:cs="Cambria"/>
                <w:b/>
                <w:bCs/>
                <w:sz w:val="20"/>
                <w:szCs w:val="20"/>
                <w:lang w:eastAsia="uk-UA"/>
              </w:rPr>
              <w:t>ка</w:t>
            </w:r>
          </w:p>
        </w:tc>
        <w:tc>
          <w:tcPr>
            <w:tcW w:w="1232" w:type="dxa"/>
            <w:tcMar>
              <w:top w:w="60" w:type="dxa"/>
              <w:left w:w="60" w:type="dxa"/>
              <w:bottom w:w="60" w:type="dxa"/>
              <w:right w:w="60" w:type="dxa"/>
            </w:tcMar>
            <w:vAlign w:val="center"/>
          </w:tcPr>
          <w:p w:rsidR="00785B54" w:rsidRPr="00785B54" w:rsidRDefault="00785B54" w:rsidP="00785B54">
            <w:pPr>
              <w:spacing w:after="0" w:line="240" w:lineRule="auto"/>
              <w:ind w:left="-243"/>
              <w:jc w:val="center"/>
              <w:rPr>
                <w:rFonts w:ascii="Cambria" w:eastAsia="Cambria" w:hAnsi="Cambria" w:cs="Cambria"/>
                <w:b/>
                <w:bCs/>
                <w:sz w:val="20"/>
                <w:szCs w:val="20"/>
                <w:lang w:val="en-US" w:eastAsia="uk-UA"/>
              </w:rPr>
            </w:pPr>
            <w:r w:rsidRPr="00785B54">
              <w:rPr>
                <w:rFonts w:ascii="Cambria" w:eastAsia="Cambria" w:hAnsi="Cambria" w:cs="Cambria"/>
                <w:b/>
                <w:bCs/>
                <w:sz w:val="20"/>
                <w:szCs w:val="20"/>
                <w:lang w:val="en-US" w:eastAsia="uk-UA"/>
              </w:rPr>
              <w:t xml:space="preserve">  </w:t>
            </w:r>
            <w:r w:rsidRPr="00785B54">
              <w:rPr>
                <w:rFonts w:ascii="Cambria" w:eastAsia="Cambria" w:hAnsi="Cambria" w:cs="Cambria"/>
                <w:b/>
                <w:bCs/>
                <w:sz w:val="20"/>
                <w:szCs w:val="20"/>
                <w:lang w:eastAsia="uk-UA"/>
              </w:rPr>
              <w:t>привілейо</w:t>
            </w:r>
            <w:r w:rsidRPr="00785B54">
              <w:rPr>
                <w:rFonts w:ascii="Cambria" w:eastAsia="Cambria" w:hAnsi="Cambria" w:cs="Cambria"/>
                <w:b/>
                <w:bCs/>
                <w:sz w:val="20"/>
                <w:szCs w:val="20"/>
                <w:lang w:val="en-US" w:eastAsia="uk-UA"/>
              </w:rPr>
              <w:t>-</w:t>
            </w:r>
            <w:r w:rsidRPr="00785B54">
              <w:rPr>
                <w:rFonts w:ascii="Cambria" w:eastAsia="Cambria" w:hAnsi="Cambria" w:cs="Cambria"/>
                <w:b/>
                <w:bCs/>
                <w:sz w:val="20"/>
                <w:szCs w:val="20"/>
                <w:lang w:eastAsia="uk-UA"/>
              </w:rPr>
              <w:t>вані</w:t>
            </w:r>
          </w:p>
          <w:p w:rsidR="00785B54" w:rsidRPr="00785B54" w:rsidRDefault="00785B54" w:rsidP="00785B54">
            <w:pPr>
              <w:spacing w:after="0" w:line="240" w:lineRule="auto"/>
              <w:ind w:left="-243"/>
              <w:jc w:val="center"/>
              <w:rPr>
                <w:rFonts w:ascii="Cambria" w:eastAsia="Cambria" w:hAnsi="Cambria" w:cs="Cambria"/>
                <w:b/>
                <w:bCs/>
                <w:sz w:val="20"/>
                <w:szCs w:val="20"/>
                <w:lang w:eastAsia="uk-UA"/>
              </w:rPr>
            </w:pPr>
            <w:r w:rsidRPr="00785B54">
              <w:rPr>
                <w:rFonts w:ascii="Cambria" w:eastAsia="Cambria" w:hAnsi="Cambria" w:cs="Cambria"/>
                <w:b/>
                <w:bCs/>
                <w:sz w:val="20"/>
                <w:szCs w:val="20"/>
                <w:lang w:eastAsia="uk-UA"/>
              </w:rPr>
              <w:t>іменні</w:t>
            </w:r>
          </w:p>
        </w:tc>
        <w:tc>
          <w:tcPr>
            <w:tcW w:w="1194" w:type="dxa"/>
            <w:tcMar>
              <w:top w:w="60" w:type="dxa"/>
              <w:left w:w="60" w:type="dxa"/>
              <w:bottom w:w="60" w:type="dxa"/>
              <w:right w:w="60" w:type="dxa"/>
            </w:tcMar>
            <w:vAlign w:val="center"/>
          </w:tcPr>
          <w:p w:rsidR="00785B54" w:rsidRPr="00785B54" w:rsidRDefault="00785B54" w:rsidP="00785B54">
            <w:pPr>
              <w:spacing w:after="0" w:line="240" w:lineRule="auto"/>
              <w:jc w:val="center"/>
              <w:rPr>
                <w:rFonts w:ascii="Cambria" w:eastAsia="Cambria" w:hAnsi="Cambria" w:cs="Cambria"/>
                <w:b/>
                <w:bCs/>
                <w:sz w:val="20"/>
                <w:szCs w:val="20"/>
                <w:lang w:eastAsia="uk-UA"/>
              </w:rPr>
            </w:pPr>
            <w:r w:rsidRPr="00785B54">
              <w:rPr>
                <w:rFonts w:ascii="Cambria" w:eastAsia="Cambria" w:hAnsi="Cambria" w:cs="Cambria"/>
                <w:b/>
                <w:bCs/>
                <w:sz w:val="20"/>
                <w:szCs w:val="20"/>
                <w:lang w:eastAsia="uk-UA"/>
              </w:rPr>
              <w:t>Привілейо-вані на пред'явни-ка</w:t>
            </w:r>
          </w:p>
        </w:tc>
      </w:tr>
      <w:tr w:rsidR="00785B54" w:rsidRPr="00785B54" w:rsidTr="00265FCF">
        <w:tc>
          <w:tcPr>
            <w:tcW w:w="6135" w:type="dxa"/>
            <w:gridSpan w:val="4"/>
          </w:tcPr>
          <w:p w:rsidR="00785B54" w:rsidRPr="00785B54" w:rsidRDefault="00785B54" w:rsidP="00785B54">
            <w:pPr>
              <w:spacing w:after="0" w:line="240" w:lineRule="auto"/>
              <w:jc w:val="right"/>
              <w:rPr>
                <w:rFonts w:ascii="Cambria" w:eastAsia="Cambria" w:hAnsi="Cambria" w:cs="Cambria"/>
                <w:b/>
                <w:bCs/>
                <w:sz w:val="20"/>
                <w:szCs w:val="20"/>
                <w:lang w:eastAsia="uk-UA"/>
              </w:rPr>
            </w:pPr>
            <w:r w:rsidRPr="00785B54">
              <w:rPr>
                <w:rFonts w:ascii="Cambria" w:eastAsia="Cambria" w:hAnsi="Cambria" w:cs="Cambria"/>
                <w:b/>
                <w:bCs/>
                <w:sz w:val="20"/>
                <w:szCs w:val="20"/>
                <w:lang w:eastAsia="uk-UA"/>
              </w:rPr>
              <w:t>Усього</w:t>
            </w:r>
          </w:p>
        </w:tc>
        <w:tc>
          <w:tcPr>
            <w:tcW w:w="1148" w:type="dxa"/>
            <w:vAlign w:val="center"/>
          </w:tcPr>
          <w:p w:rsidR="00785B54" w:rsidRPr="00785B54" w:rsidRDefault="00785B54" w:rsidP="00785B54">
            <w:pPr>
              <w:spacing w:after="0" w:line="240" w:lineRule="auto"/>
              <w:rPr>
                <w:rFonts w:ascii="Cambria" w:eastAsia="Cambria" w:hAnsi="Cambria" w:cs="Cambria"/>
                <w:bCs/>
                <w:sz w:val="20"/>
                <w:szCs w:val="20"/>
                <w:lang w:eastAsia="uk-UA"/>
              </w:rPr>
            </w:pPr>
            <w:r w:rsidRPr="00785B54">
              <w:rPr>
                <w:rFonts w:ascii="Cambria" w:eastAsia="Cambria" w:hAnsi="Cambria" w:cs="Cambria"/>
                <w:bCs/>
                <w:sz w:val="20"/>
                <w:szCs w:val="20"/>
                <w:lang w:eastAsia="uk-UA"/>
              </w:rPr>
              <w:t>193971699</w:t>
            </w:r>
          </w:p>
        </w:tc>
        <w:tc>
          <w:tcPr>
            <w:tcW w:w="1722" w:type="dxa"/>
          </w:tcPr>
          <w:p w:rsidR="00785B54" w:rsidRPr="00785B54" w:rsidRDefault="00785B54" w:rsidP="00785B54">
            <w:pPr>
              <w:spacing w:after="0" w:line="240" w:lineRule="auto"/>
              <w:rPr>
                <w:rFonts w:ascii="Cambria" w:eastAsia="Cambria" w:hAnsi="Cambria" w:cs="Cambria"/>
                <w:bCs/>
                <w:sz w:val="20"/>
                <w:szCs w:val="20"/>
                <w:lang w:eastAsia="uk-UA"/>
              </w:rPr>
            </w:pPr>
            <w:r w:rsidRPr="00785B54">
              <w:rPr>
                <w:rFonts w:ascii="Cambria" w:eastAsia="Cambria" w:hAnsi="Cambria" w:cs="Cambria"/>
                <w:bCs/>
                <w:sz w:val="20"/>
                <w:szCs w:val="20"/>
                <w:lang w:eastAsia="uk-UA"/>
              </w:rPr>
              <w:t>96.9858495</w:t>
            </w:r>
          </w:p>
        </w:tc>
        <w:tc>
          <w:tcPr>
            <w:tcW w:w="1778" w:type="dxa"/>
            <w:vAlign w:val="center"/>
          </w:tcPr>
          <w:p w:rsidR="00785B54" w:rsidRPr="00785B54" w:rsidRDefault="00785B54" w:rsidP="00785B54">
            <w:pPr>
              <w:spacing w:after="0" w:line="240" w:lineRule="auto"/>
              <w:rPr>
                <w:rFonts w:ascii="Cambria" w:eastAsia="Cambria" w:hAnsi="Cambria" w:cs="Cambria"/>
                <w:bCs/>
                <w:sz w:val="20"/>
                <w:szCs w:val="20"/>
                <w:lang w:eastAsia="uk-UA"/>
              </w:rPr>
            </w:pPr>
            <w:r w:rsidRPr="00785B54">
              <w:rPr>
                <w:rFonts w:ascii="Cambria" w:eastAsia="Cambria" w:hAnsi="Cambria" w:cs="Cambria"/>
                <w:bCs/>
                <w:sz w:val="20"/>
                <w:szCs w:val="20"/>
                <w:lang w:eastAsia="uk-UA"/>
              </w:rPr>
              <w:t>0</w:t>
            </w:r>
          </w:p>
        </w:tc>
        <w:tc>
          <w:tcPr>
            <w:tcW w:w="1231" w:type="dxa"/>
            <w:tcMar>
              <w:top w:w="60" w:type="dxa"/>
              <w:left w:w="60" w:type="dxa"/>
              <w:bottom w:w="60" w:type="dxa"/>
              <w:right w:w="60" w:type="dxa"/>
            </w:tcMar>
            <w:vAlign w:val="center"/>
          </w:tcPr>
          <w:p w:rsidR="00785B54" w:rsidRPr="00785B54" w:rsidRDefault="00785B54" w:rsidP="00785B54">
            <w:pPr>
              <w:spacing w:after="0" w:line="240" w:lineRule="auto"/>
              <w:jc w:val="center"/>
              <w:rPr>
                <w:rFonts w:ascii="Cambria" w:eastAsia="Cambria" w:hAnsi="Cambria" w:cs="Cambria"/>
                <w:bCs/>
                <w:sz w:val="20"/>
                <w:szCs w:val="20"/>
                <w:lang w:eastAsia="uk-UA"/>
              </w:rPr>
            </w:pPr>
            <w:r w:rsidRPr="00785B54">
              <w:rPr>
                <w:rFonts w:ascii="Cambria" w:eastAsia="Cambria" w:hAnsi="Cambria" w:cs="Cambria"/>
                <w:bCs/>
                <w:sz w:val="20"/>
                <w:szCs w:val="20"/>
                <w:lang w:eastAsia="uk-UA"/>
              </w:rPr>
              <w:t>193971699</w:t>
            </w:r>
          </w:p>
        </w:tc>
        <w:tc>
          <w:tcPr>
            <w:tcW w:w="1218" w:type="dxa"/>
            <w:tcMar>
              <w:top w:w="60" w:type="dxa"/>
              <w:left w:w="60" w:type="dxa"/>
              <w:bottom w:w="60" w:type="dxa"/>
              <w:right w:w="60" w:type="dxa"/>
            </w:tcMar>
            <w:vAlign w:val="center"/>
          </w:tcPr>
          <w:p w:rsidR="00785B54" w:rsidRPr="00785B54" w:rsidRDefault="00785B54" w:rsidP="00785B54">
            <w:pPr>
              <w:spacing w:after="0" w:line="240" w:lineRule="auto"/>
              <w:jc w:val="center"/>
              <w:rPr>
                <w:rFonts w:ascii="Cambria" w:eastAsia="Cambria" w:hAnsi="Cambria" w:cs="Cambria"/>
                <w:bCs/>
                <w:sz w:val="20"/>
                <w:szCs w:val="20"/>
                <w:lang w:eastAsia="uk-UA"/>
              </w:rPr>
            </w:pPr>
            <w:r w:rsidRPr="00785B54">
              <w:rPr>
                <w:rFonts w:ascii="Cambria" w:eastAsia="Cambria" w:hAnsi="Cambria" w:cs="Cambria"/>
                <w:bCs/>
                <w:sz w:val="20"/>
                <w:szCs w:val="20"/>
                <w:lang w:eastAsia="uk-UA"/>
              </w:rPr>
              <w:t>0</w:t>
            </w:r>
          </w:p>
        </w:tc>
        <w:tc>
          <w:tcPr>
            <w:tcW w:w="1232" w:type="dxa"/>
            <w:tcMar>
              <w:top w:w="60" w:type="dxa"/>
              <w:left w:w="60" w:type="dxa"/>
              <w:bottom w:w="60" w:type="dxa"/>
              <w:right w:w="60" w:type="dxa"/>
            </w:tcMar>
            <w:vAlign w:val="center"/>
          </w:tcPr>
          <w:p w:rsidR="00785B54" w:rsidRPr="00785B54" w:rsidRDefault="00785B54" w:rsidP="00785B54">
            <w:pPr>
              <w:spacing w:after="0" w:line="240" w:lineRule="auto"/>
              <w:ind w:left="-243"/>
              <w:jc w:val="center"/>
              <w:rPr>
                <w:rFonts w:ascii="Cambria" w:eastAsia="Cambria" w:hAnsi="Cambria" w:cs="Cambria"/>
                <w:bCs/>
                <w:sz w:val="20"/>
                <w:szCs w:val="20"/>
                <w:lang w:val="en-US" w:eastAsia="uk-UA"/>
              </w:rPr>
            </w:pPr>
            <w:r w:rsidRPr="00785B54">
              <w:rPr>
                <w:rFonts w:ascii="Cambria" w:eastAsia="Cambria" w:hAnsi="Cambria" w:cs="Cambria"/>
                <w:bCs/>
                <w:sz w:val="20"/>
                <w:szCs w:val="20"/>
                <w:lang w:val="en-US" w:eastAsia="uk-UA"/>
              </w:rPr>
              <w:t>0</w:t>
            </w:r>
          </w:p>
        </w:tc>
        <w:tc>
          <w:tcPr>
            <w:tcW w:w="1194" w:type="dxa"/>
            <w:tcMar>
              <w:top w:w="60" w:type="dxa"/>
              <w:left w:w="60" w:type="dxa"/>
              <w:bottom w:w="60" w:type="dxa"/>
              <w:right w:w="60" w:type="dxa"/>
            </w:tcMar>
            <w:vAlign w:val="center"/>
          </w:tcPr>
          <w:p w:rsidR="00785B54" w:rsidRPr="00785B54" w:rsidRDefault="00785B54" w:rsidP="00785B54">
            <w:pPr>
              <w:spacing w:after="0" w:line="240" w:lineRule="auto"/>
              <w:jc w:val="center"/>
              <w:rPr>
                <w:rFonts w:ascii="Cambria" w:eastAsia="Cambria" w:hAnsi="Cambria" w:cs="Cambria"/>
                <w:bCs/>
                <w:sz w:val="20"/>
                <w:szCs w:val="20"/>
                <w:lang w:eastAsia="uk-UA"/>
              </w:rPr>
            </w:pPr>
            <w:r w:rsidRPr="00785B54">
              <w:rPr>
                <w:rFonts w:ascii="Cambria" w:eastAsia="Cambria" w:hAnsi="Cambria" w:cs="Cambria"/>
                <w:bCs/>
                <w:sz w:val="20"/>
                <w:szCs w:val="20"/>
                <w:lang w:eastAsia="uk-UA"/>
              </w:rPr>
              <w:t>0</w:t>
            </w:r>
          </w:p>
        </w:tc>
      </w:tr>
    </w:tbl>
    <w:p w:rsidR="00785B54" w:rsidRPr="00785B54" w:rsidRDefault="00785B54" w:rsidP="00785B54">
      <w:pPr>
        <w:tabs>
          <w:tab w:val="left" w:pos="10620"/>
        </w:tabs>
        <w:spacing w:after="0" w:line="240" w:lineRule="auto"/>
        <w:rPr>
          <w:rFonts w:ascii="Cambria" w:eastAsia="Cambria" w:hAnsi="Cambria" w:cs="Cambria"/>
          <w:sz w:val="24"/>
          <w:szCs w:val="24"/>
          <w:lang w:val="ru-RU" w:eastAsia="uk-UA"/>
        </w:rPr>
      </w:pPr>
    </w:p>
    <w:p w:rsidR="00785B54" w:rsidRDefault="00785B54">
      <w:pPr>
        <w:sectPr w:rsidR="00785B54" w:rsidSect="00785B54">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785B54" w:rsidRPr="00785B54" w:rsidTr="00265FCF">
        <w:trPr>
          <w:trHeight w:val="463"/>
        </w:trPr>
        <w:tc>
          <w:tcPr>
            <w:tcW w:w="9720" w:type="dxa"/>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
                <w:bCs/>
                <w:sz w:val="24"/>
                <w:szCs w:val="24"/>
                <w:lang w:val="ru-RU" w:eastAsia="uk-UA"/>
              </w:rPr>
            </w:pPr>
            <w:r w:rsidRPr="00785B54">
              <w:rPr>
                <w:rFonts w:ascii="Times New Roman" w:eastAsia="Times New Roman" w:hAnsi="Times New Roman" w:cs="Times New Roman"/>
                <w:b/>
                <w:color w:val="000000"/>
                <w:sz w:val="28"/>
                <w:szCs w:val="28"/>
                <w:lang w:eastAsia="uk-UA"/>
              </w:rPr>
              <w:t>VII. Інформація про загальні збори акціонерів</w:t>
            </w:r>
          </w:p>
        </w:tc>
      </w:tr>
    </w:tbl>
    <w:p w:rsidR="00785B54" w:rsidRPr="00785B54" w:rsidRDefault="00785B54" w:rsidP="00785B54">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firstRow="1" w:lastRow="0" w:firstColumn="1" w:lastColumn="0" w:noHBand="0" w:noVBand="1"/>
      </w:tblPr>
      <w:tblGrid>
        <w:gridCol w:w="2258"/>
        <w:gridCol w:w="3939"/>
        <w:gridCol w:w="3941"/>
      </w:tblGrid>
      <w:tr w:rsidR="00785B54" w:rsidRPr="00785B54" w:rsidTr="00265FCF">
        <w:tc>
          <w:tcPr>
            <w:tcW w:w="2257" w:type="dxa"/>
            <w:vMerge w:val="restart"/>
            <w:shd w:val="clear" w:color="auto" w:fill="auto"/>
            <w:vAlign w:val="center"/>
          </w:tcPr>
          <w:p w:rsidR="00785B54" w:rsidRPr="00785B54" w:rsidRDefault="00785B54" w:rsidP="00785B54">
            <w:pPr>
              <w:tabs>
                <w:tab w:val="left" w:pos="10620"/>
              </w:tabs>
              <w:jc w:val="center"/>
              <w:rPr>
                <w:b/>
                <w:szCs w:val="24"/>
                <w:lang w:val="en-US"/>
              </w:rPr>
            </w:pPr>
            <w:r w:rsidRPr="00785B54">
              <w:rPr>
                <w:b/>
                <w:szCs w:val="24"/>
                <w:lang w:val="en-US"/>
              </w:rPr>
              <w:t>Вид загальних зборів</w:t>
            </w:r>
          </w:p>
        </w:tc>
        <w:tc>
          <w:tcPr>
            <w:tcW w:w="3939" w:type="dxa"/>
            <w:shd w:val="clear" w:color="auto" w:fill="auto"/>
          </w:tcPr>
          <w:p w:rsidR="00785B54" w:rsidRPr="00785B54" w:rsidRDefault="00785B54" w:rsidP="00785B54">
            <w:pPr>
              <w:tabs>
                <w:tab w:val="left" w:pos="10620"/>
              </w:tabs>
              <w:jc w:val="center"/>
              <w:rPr>
                <w:b/>
                <w:szCs w:val="24"/>
                <w:lang w:val="en-US"/>
              </w:rPr>
            </w:pPr>
            <w:r w:rsidRPr="00785B54">
              <w:rPr>
                <w:b/>
                <w:szCs w:val="24"/>
                <w:lang w:val="en-US"/>
              </w:rPr>
              <w:t>Чергові</w:t>
            </w:r>
          </w:p>
        </w:tc>
        <w:tc>
          <w:tcPr>
            <w:tcW w:w="3941" w:type="dxa"/>
            <w:shd w:val="clear" w:color="auto" w:fill="auto"/>
          </w:tcPr>
          <w:p w:rsidR="00785B54" w:rsidRPr="00785B54" w:rsidRDefault="00785B54" w:rsidP="00785B54">
            <w:pPr>
              <w:tabs>
                <w:tab w:val="left" w:pos="10620"/>
              </w:tabs>
              <w:jc w:val="center"/>
              <w:rPr>
                <w:b/>
                <w:szCs w:val="24"/>
                <w:lang w:val="en-US"/>
              </w:rPr>
            </w:pPr>
            <w:r w:rsidRPr="00785B54">
              <w:rPr>
                <w:b/>
                <w:szCs w:val="24"/>
                <w:lang w:val="en-US"/>
              </w:rPr>
              <w:t>Позачергові</w:t>
            </w:r>
          </w:p>
        </w:tc>
      </w:tr>
      <w:tr w:rsidR="00785B54" w:rsidRPr="00785B54" w:rsidTr="00265FCF">
        <w:tc>
          <w:tcPr>
            <w:tcW w:w="2257" w:type="dxa"/>
            <w:vMerge/>
            <w:shd w:val="clear" w:color="auto" w:fill="auto"/>
            <w:vAlign w:val="center"/>
          </w:tcPr>
          <w:p w:rsidR="00785B54" w:rsidRPr="00785B54" w:rsidRDefault="00785B54" w:rsidP="00785B54">
            <w:pPr>
              <w:tabs>
                <w:tab w:val="left" w:pos="10620"/>
              </w:tabs>
              <w:jc w:val="center"/>
              <w:rPr>
                <w:szCs w:val="24"/>
                <w:lang w:val="en-US"/>
              </w:rPr>
            </w:pPr>
          </w:p>
        </w:tc>
        <w:tc>
          <w:tcPr>
            <w:tcW w:w="3939" w:type="dxa"/>
            <w:shd w:val="clear" w:color="auto" w:fill="auto"/>
          </w:tcPr>
          <w:p w:rsidR="00785B54" w:rsidRPr="00785B54" w:rsidRDefault="00785B54" w:rsidP="00785B54">
            <w:pPr>
              <w:tabs>
                <w:tab w:val="left" w:pos="10620"/>
              </w:tabs>
              <w:jc w:val="center"/>
              <w:rPr>
                <w:szCs w:val="24"/>
                <w:lang w:val="en-US"/>
              </w:rPr>
            </w:pPr>
            <w:r w:rsidRPr="00785B54">
              <w:rPr>
                <w:szCs w:val="24"/>
                <w:lang w:val="en-US"/>
              </w:rPr>
              <w:t>X</w:t>
            </w:r>
          </w:p>
        </w:tc>
        <w:tc>
          <w:tcPr>
            <w:tcW w:w="3941" w:type="dxa"/>
            <w:shd w:val="clear" w:color="auto" w:fill="auto"/>
          </w:tcPr>
          <w:p w:rsidR="00785B54" w:rsidRPr="00785B54" w:rsidRDefault="00785B54" w:rsidP="00785B54">
            <w:pPr>
              <w:tabs>
                <w:tab w:val="left" w:pos="10620"/>
              </w:tabs>
              <w:jc w:val="center"/>
              <w:rPr>
                <w:szCs w:val="24"/>
                <w:lang w:val="en-US"/>
              </w:rPr>
            </w:pPr>
            <w:r w:rsidRPr="00785B54">
              <w:rPr>
                <w:szCs w:val="24"/>
                <w:lang w:val="en-US"/>
              </w:rPr>
              <w:t xml:space="preserve"> </w:t>
            </w:r>
          </w:p>
        </w:tc>
      </w:tr>
      <w:tr w:rsidR="00785B54" w:rsidRPr="00785B54" w:rsidTr="00265FCF">
        <w:tc>
          <w:tcPr>
            <w:tcW w:w="2257" w:type="dxa"/>
            <w:shd w:val="clear" w:color="auto" w:fill="auto"/>
          </w:tcPr>
          <w:p w:rsidR="00785B54" w:rsidRPr="00785B54" w:rsidRDefault="00785B54" w:rsidP="00785B54">
            <w:pPr>
              <w:tabs>
                <w:tab w:val="left" w:pos="10620"/>
              </w:tabs>
              <w:jc w:val="center"/>
              <w:rPr>
                <w:b/>
                <w:szCs w:val="24"/>
                <w:lang w:val="en-US"/>
              </w:rPr>
            </w:pPr>
            <w:r w:rsidRPr="00785B54">
              <w:rPr>
                <w:b/>
                <w:szCs w:val="24"/>
                <w:lang w:val="en-US"/>
              </w:rPr>
              <w:t>Дата проведення</w:t>
            </w:r>
          </w:p>
        </w:tc>
        <w:tc>
          <w:tcPr>
            <w:tcW w:w="7880" w:type="dxa"/>
            <w:gridSpan w:val="2"/>
            <w:shd w:val="clear" w:color="auto" w:fill="auto"/>
          </w:tcPr>
          <w:p w:rsidR="00785B54" w:rsidRPr="00785B54" w:rsidRDefault="00785B54" w:rsidP="00785B54">
            <w:pPr>
              <w:tabs>
                <w:tab w:val="left" w:pos="10620"/>
              </w:tabs>
              <w:rPr>
                <w:szCs w:val="24"/>
                <w:lang w:val="en-US"/>
              </w:rPr>
            </w:pPr>
            <w:r w:rsidRPr="00785B54">
              <w:rPr>
                <w:szCs w:val="24"/>
                <w:lang w:val="en-US"/>
              </w:rPr>
              <w:t>29.04.2016</w:t>
            </w:r>
          </w:p>
        </w:tc>
      </w:tr>
      <w:tr w:rsidR="00785B54" w:rsidRPr="00785B54" w:rsidTr="00265FCF">
        <w:tc>
          <w:tcPr>
            <w:tcW w:w="2257" w:type="dxa"/>
            <w:shd w:val="clear" w:color="auto" w:fill="auto"/>
          </w:tcPr>
          <w:p w:rsidR="00785B54" w:rsidRPr="00785B54" w:rsidRDefault="00785B54" w:rsidP="00785B54">
            <w:pPr>
              <w:tabs>
                <w:tab w:val="left" w:pos="10620"/>
              </w:tabs>
              <w:jc w:val="center"/>
              <w:rPr>
                <w:b/>
                <w:szCs w:val="24"/>
                <w:lang w:val="en-US"/>
              </w:rPr>
            </w:pPr>
            <w:r w:rsidRPr="00785B54">
              <w:rPr>
                <w:b/>
                <w:szCs w:val="24"/>
                <w:lang w:val="en-US"/>
              </w:rPr>
              <w:t>Кворум зборів</w:t>
            </w:r>
          </w:p>
        </w:tc>
        <w:tc>
          <w:tcPr>
            <w:tcW w:w="7880" w:type="dxa"/>
            <w:gridSpan w:val="2"/>
            <w:shd w:val="clear" w:color="auto" w:fill="auto"/>
          </w:tcPr>
          <w:p w:rsidR="00785B54" w:rsidRPr="00785B54" w:rsidRDefault="00785B54" w:rsidP="00785B54">
            <w:pPr>
              <w:tabs>
                <w:tab w:val="left" w:pos="10620"/>
              </w:tabs>
              <w:rPr>
                <w:szCs w:val="24"/>
                <w:lang w:val="en-US"/>
              </w:rPr>
            </w:pPr>
            <w:r w:rsidRPr="00785B54">
              <w:rPr>
                <w:szCs w:val="24"/>
                <w:lang w:val="en-US"/>
              </w:rPr>
              <w:t>97.26</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785B54" w:rsidRPr="00785B54" w:rsidTr="00265FCF">
        <w:tblPrEx>
          <w:tblCellMar>
            <w:top w:w="0" w:type="dxa"/>
            <w:bottom w:w="0" w:type="dxa"/>
          </w:tblCellMar>
        </w:tblPrEx>
        <w:tc>
          <w:tcPr>
            <w:tcW w:w="737" w:type="dxa"/>
            <w:shd w:val="clear" w:color="auto" w:fill="auto"/>
          </w:tcPr>
          <w:p w:rsidR="00785B54" w:rsidRPr="00785B54" w:rsidRDefault="00785B54" w:rsidP="00785B54">
            <w:pPr>
              <w:tabs>
                <w:tab w:val="left" w:pos="10620"/>
              </w:tabs>
              <w:spacing w:after="0" w:line="240" w:lineRule="auto"/>
              <w:rPr>
                <w:rFonts w:ascii="Times New Roman" w:eastAsia="Times New Roman" w:hAnsi="Times New Roman" w:cs="Times New Roman"/>
                <w:b/>
                <w:sz w:val="20"/>
                <w:szCs w:val="24"/>
                <w:lang w:val="en-US" w:eastAsia="uk-UA"/>
              </w:rPr>
            </w:pPr>
            <w:r w:rsidRPr="00785B54">
              <w:rPr>
                <w:rFonts w:ascii="Times New Roman" w:eastAsia="Times New Roman" w:hAnsi="Times New Roman" w:cs="Times New Roman"/>
                <w:b/>
                <w:sz w:val="20"/>
                <w:szCs w:val="24"/>
                <w:lang w:val="en-US" w:eastAsia="uk-UA"/>
              </w:rPr>
              <w:t>Опис</w:t>
            </w:r>
          </w:p>
        </w:tc>
        <w:tc>
          <w:tcPr>
            <w:tcW w:w="9411" w:type="dxa"/>
            <w:shd w:val="clear" w:color="auto" w:fill="auto"/>
          </w:tcPr>
          <w:p w:rsidR="00785B54" w:rsidRPr="00785B54" w:rsidRDefault="00785B54" w:rsidP="00785B54">
            <w:pPr>
              <w:tabs>
                <w:tab w:val="left" w:pos="10620"/>
              </w:tabs>
              <w:spacing w:after="0" w:line="240" w:lineRule="auto"/>
              <w:rPr>
                <w:rFonts w:ascii="Times New Roman" w:eastAsia="Times New Roman" w:hAnsi="Times New Roman" w:cs="Times New Roman"/>
                <w:sz w:val="20"/>
                <w:szCs w:val="24"/>
                <w:lang w:val="en-US" w:eastAsia="uk-UA"/>
              </w:rPr>
            </w:pPr>
            <w:r w:rsidRPr="00785B54">
              <w:rPr>
                <w:rFonts w:ascii="Times New Roman" w:eastAsia="Times New Roman" w:hAnsi="Times New Roman" w:cs="Times New Roman"/>
                <w:sz w:val="20"/>
                <w:szCs w:val="24"/>
                <w:lang w:val="en-US" w:eastAsia="uk-UA"/>
              </w:rPr>
              <w:t>Перелiк питань, що виносяться на голосування, згiдно з порядком денним Зборiв:</w:t>
            </w:r>
          </w:p>
          <w:p w:rsidR="00785B54" w:rsidRPr="00785B54" w:rsidRDefault="00785B54" w:rsidP="00785B54">
            <w:pPr>
              <w:tabs>
                <w:tab w:val="left" w:pos="10620"/>
              </w:tabs>
              <w:spacing w:after="0" w:line="240" w:lineRule="auto"/>
              <w:rPr>
                <w:rFonts w:ascii="Times New Roman" w:eastAsia="Times New Roman" w:hAnsi="Times New Roman" w:cs="Times New Roman"/>
                <w:sz w:val="20"/>
                <w:szCs w:val="24"/>
                <w:lang w:val="en-US" w:eastAsia="uk-UA"/>
              </w:rPr>
            </w:pPr>
            <w:r w:rsidRPr="00785B54">
              <w:rPr>
                <w:rFonts w:ascii="Times New Roman" w:eastAsia="Times New Roman" w:hAnsi="Times New Roman" w:cs="Times New Roman"/>
                <w:sz w:val="20"/>
                <w:szCs w:val="24"/>
                <w:lang w:val="en-US" w:eastAsia="uk-UA"/>
              </w:rPr>
              <w:t xml:space="preserve">1.  Обрання членiв лiчильної комiсiї, прийняття рiшення про припинення їх повноважень. Вирiшили: Обрати до складу лiчильної комiсiї для пiдрахунку голосiв за результатами прийнятих  акцiонерами рiшень з питань порядку денного цих загальних зборiв одну особу: Максимович Олену Володимирiвну  - Головою лiчильної комiсiї.  </w:t>
            </w:r>
          </w:p>
          <w:p w:rsidR="00785B54" w:rsidRPr="00785B54" w:rsidRDefault="00785B54" w:rsidP="00785B54">
            <w:pPr>
              <w:tabs>
                <w:tab w:val="left" w:pos="10620"/>
              </w:tabs>
              <w:spacing w:after="0" w:line="240" w:lineRule="auto"/>
              <w:rPr>
                <w:rFonts w:ascii="Times New Roman" w:eastAsia="Times New Roman" w:hAnsi="Times New Roman" w:cs="Times New Roman"/>
                <w:sz w:val="20"/>
                <w:szCs w:val="24"/>
                <w:lang w:val="en-US" w:eastAsia="uk-UA"/>
              </w:rPr>
            </w:pPr>
            <w:r w:rsidRPr="00785B54">
              <w:rPr>
                <w:rFonts w:ascii="Times New Roman" w:eastAsia="Times New Roman" w:hAnsi="Times New Roman" w:cs="Times New Roman"/>
                <w:sz w:val="20"/>
                <w:szCs w:val="24"/>
                <w:lang w:val="en-US" w:eastAsia="uk-UA"/>
              </w:rPr>
              <w:t>2.  Обрання голови загальних зборiв акцiонерiв Товариства.Вирiшили: Обрати головою загальних зборiв акцiонерiв Товариства Єфремову Iнну В'ячеславiвну.</w:t>
            </w:r>
          </w:p>
          <w:p w:rsidR="00785B54" w:rsidRPr="00785B54" w:rsidRDefault="00785B54" w:rsidP="00785B54">
            <w:pPr>
              <w:tabs>
                <w:tab w:val="left" w:pos="10620"/>
              </w:tabs>
              <w:spacing w:after="0" w:line="240" w:lineRule="auto"/>
              <w:rPr>
                <w:rFonts w:ascii="Times New Roman" w:eastAsia="Times New Roman" w:hAnsi="Times New Roman" w:cs="Times New Roman"/>
                <w:sz w:val="20"/>
                <w:szCs w:val="24"/>
                <w:lang w:val="en-US" w:eastAsia="uk-UA"/>
              </w:rPr>
            </w:pPr>
            <w:r w:rsidRPr="00785B54">
              <w:rPr>
                <w:rFonts w:ascii="Times New Roman" w:eastAsia="Times New Roman" w:hAnsi="Times New Roman" w:cs="Times New Roman"/>
                <w:sz w:val="20"/>
                <w:szCs w:val="24"/>
                <w:lang w:val="en-US" w:eastAsia="uk-UA"/>
              </w:rPr>
              <w:t>3.  Обрання секретаря загальних зборiв акцiонерiв Товариства.</w:t>
            </w:r>
          </w:p>
          <w:p w:rsidR="00785B54" w:rsidRPr="00785B54" w:rsidRDefault="00785B54" w:rsidP="00785B54">
            <w:pPr>
              <w:tabs>
                <w:tab w:val="left" w:pos="10620"/>
              </w:tabs>
              <w:spacing w:after="0" w:line="240" w:lineRule="auto"/>
              <w:rPr>
                <w:rFonts w:ascii="Times New Roman" w:eastAsia="Times New Roman" w:hAnsi="Times New Roman" w:cs="Times New Roman"/>
                <w:sz w:val="20"/>
                <w:szCs w:val="24"/>
                <w:lang w:val="en-US" w:eastAsia="uk-UA"/>
              </w:rPr>
            </w:pPr>
            <w:r w:rsidRPr="00785B54">
              <w:rPr>
                <w:rFonts w:ascii="Times New Roman" w:eastAsia="Times New Roman" w:hAnsi="Times New Roman" w:cs="Times New Roman"/>
                <w:sz w:val="20"/>
                <w:szCs w:val="24"/>
                <w:lang w:val="en-US" w:eastAsia="uk-UA"/>
              </w:rPr>
              <w:t>Вирiшили: Обрати секретарем загальних зборiв акцiонерiв Товариства Черенкова Миколу Семеновича.</w:t>
            </w:r>
          </w:p>
          <w:p w:rsidR="00785B54" w:rsidRPr="00785B54" w:rsidRDefault="00785B54" w:rsidP="00785B54">
            <w:pPr>
              <w:tabs>
                <w:tab w:val="left" w:pos="10620"/>
              </w:tabs>
              <w:spacing w:after="0" w:line="240" w:lineRule="auto"/>
              <w:rPr>
                <w:rFonts w:ascii="Times New Roman" w:eastAsia="Times New Roman" w:hAnsi="Times New Roman" w:cs="Times New Roman"/>
                <w:sz w:val="20"/>
                <w:szCs w:val="24"/>
                <w:lang w:val="en-US" w:eastAsia="uk-UA"/>
              </w:rPr>
            </w:pPr>
            <w:r w:rsidRPr="00785B54">
              <w:rPr>
                <w:rFonts w:ascii="Times New Roman" w:eastAsia="Times New Roman" w:hAnsi="Times New Roman" w:cs="Times New Roman"/>
                <w:sz w:val="20"/>
                <w:szCs w:val="24"/>
                <w:lang w:val="en-US" w:eastAsia="uk-UA"/>
              </w:rPr>
              <w:t>4.  Затвердження Регламенту загальних зборiв акцiонерiв Товариства.</w:t>
            </w:r>
          </w:p>
          <w:p w:rsidR="00785B54" w:rsidRPr="00785B54" w:rsidRDefault="00785B54" w:rsidP="00785B54">
            <w:pPr>
              <w:tabs>
                <w:tab w:val="left" w:pos="10620"/>
              </w:tabs>
              <w:spacing w:after="0" w:line="240" w:lineRule="auto"/>
              <w:rPr>
                <w:rFonts w:ascii="Times New Roman" w:eastAsia="Times New Roman" w:hAnsi="Times New Roman" w:cs="Times New Roman"/>
                <w:sz w:val="20"/>
                <w:szCs w:val="24"/>
                <w:lang w:val="en-US" w:eastAsia="uk-UA"/>
              </w:rPr>
            </w:pPr>
            <w:r w:rsidRPr="00785B54">
              <w:rPr>
                <w:rFonts w:ascii="Times New Roman" w:eastAsia="Times New Roman" w:hAnsi="Times New Roman" w:cs="Times New Roman"/>
                <w:sz w:val="20"/>
                <w:szCs w:val="24"/>
                <w:lang w:val="en-US" w:eastAsia="uk-UA"/>
              </w:rPr>
              <w:t>Вирiшили: Затвердити наступний Регламент проведення загальних зборiв акцiонерiв Товариства: доповiдi з кожного питання - 10 хв., обговорення - 5 хв., виступи з мiсць - 3 хв., голосування з питань порядку денного загальних зборiв - 5 хв., пiдрахунок голосiв за результатами голосування - 10 хв., оголошення пiдсумкiв голосування Головою лiчильної  комiсiї - 5 хв.</w:t>
            </w:r>
          </w:p>
          <w:p w:rsidR="00785B54" w:rsidRPr="00785B54" w:rsidRDefault="00785B54" w:rsidP="00785B54">
            <w:pPr>
              <w:tabs>
                <w:tab w:val="left" w:pos="10620"/>
              </w:tabs>
              <w:spacing w:after="0" w:line="240" w:lineRule="auto"/>
              <w:rPr>
                <w:rFonts w:ascii="Times New Roman" w:eastAsia="Times New Roman" w:hAnsi="Times New Roman" w:cs="Times New Roman"/>
                <w:sz w:val="20"/>
                <w:szCs w:val="24"/>
                <w:lang w:val="en-US" w:eastAsia="uk-UA"/>
              </w:rPr>
            </w:pPr>
            <w:r w:rsidRPr="00785B54">
              <w:rPr>
                <w:rFonts w:ascii="Times New Roman" w:eastAsia="Times New Roman" w:hAnsi="Times New Roman" w:cs="Times New Roman"/>
                <w:sz w:val="20"/>
                <w:szCs w:val="24"/>
                <w:lang w:val="en-US" w:eastAsia="uk-UA"/>
              </w:rPr>
              <w:t>5.Прийняття рiшення за наслiдками розгляду звiту Наглядової ради за 2015 рiк.Вирiшили: Звiт Наглядової ради Товариства за 2015  рiк прийняти до вiдома,  роботу  Наглядової ради Товариства за 2015 рiк визнати задовiльною.</w:t>
            </w:r>
          </w:p>
          <w:p w:rsidR="00785B54" w:rsidRPr="00785B54" w:rsidRDefault="00785B54" w:rsidP="00785B54">
            <w:pPr>
              <w:tabs>
                <w:tab w:val="left" w:pos="10620"/>
              </w:tabs>
              <w:spacing w:after="0" w:line="240" w:lineRule="auto"/>
              <w:rPr>
                <w:rFonts w:ascii="Times New Roman" w:eastAsia="Times New Roman" w:hAnsi="Times New Roman" w:cs="Times New Roman"/>
                <w:sz w:val="20"/>
                <w:szCs w:val="24"/>
                <w:lang w:val="en-US" w:eastAsia="uk-UA"/>
              </w:rPr>
            </w:pPr>
            <w:r w:rsidRPr="00785B54">
              <w:rPr>
                <w:rFonts w:ascii="Times New Roman" w:eastAsia="Times New Roman" w:hAnsi="Times New Roman" w:cs="Times New Roman"/>
                <w:sz w:val="20"/>
                <w:szCs w:val="24"/>
                <w:lang w:val="en-US" w:eastAsia="uk-UA"/>
              </w:rPr>
              <w:t xml:space="preserve">6.Прийняття рiшення за наслiдками розгляду звiту Генерального директора стосовно фiнансово-господарської дiяльностi Товариства за 2015 рiк. Вирiшили: Звiт Генерального директора Товариства за 2015 рiк прийняти до вiдома,  роботу  Генерального директора Товариства  за 2015 рiк визнати задовiльною. </w:t>
            </w:r>
          </w:p>
          <w:p w:rsidR="00785B54" w:rsidRPr="00785B54" w:rsidRDefault="00785B54" w:rsidP="00785B54">
            <w:pPr>
              <w:tabs>
                <w:tab w:val="left" w:pos="10620"/>
              </w:tabs>
              <w:spacing w:after="0" w:line="240" w:lineRule="auto"/>
              <w:rPr>
                <w:rFonts w:ascii="Times New Roman" w:eastAsia="Times New Roman" w:hAnsi="Times New Roman" w:cs="Times New Roman"/>
                <w:sz w:val="20"/>
                <w:szCs w:val="24"/>
                <w:lang w:val="en-US" w:eastAsia="uk-UA"/>
              </w:rPr>
            </w:pPr>
            <w:r w:rsidRPr="00785B54">
              <w:rPr>
                <w:rFonts w:ascii="Times New Roman" w:eastAsia="Times New Roman" w:hAnsi="Times New Roman" w:cs="Times New Roman"/>
                <w:sz w:val="20"/>
                <w:szCs w:val="24"/>
                <w:lang w:val="en-US" w:eastAsia="uk-UA"/>
              </w:rPr>
              <w:t>7.  Прийняття рiшення за наслiдками розгляду звiту Ревiзора. Затвердження висновкiв   Ревiзора Товариства стосовно фiнансової звiтностi Товариства за 2015 рiк та затвердження звiту i висновкiв аудитора Товариства за 2015 рiк.Вирiшили: Затвердити звiт та висновки Ревiзора стосовно фiнансової звiтностi Товариства за 2015 рiк. Затвердити звiт та висновки аудитора за 2015 рiк.</w:t>
            </w:r>
          </w:p>
          <w:p w:rsidR="00785B54" w:rsidRPr="00785B54" w:rsidRDefault="00785B54" w:rsidP="00785B54">
            <w:pPr>
              <w:tabs>
                <w:tab w:val="left" w:pos="10620"/>
              </w:tabs>
              <w:spacing w:after="0" w:line="240" w:lineRule="auto"/>
              <w:rPr>
                <w:rFonts w:ascii="Times New Roman" w:eastAsia="Times New Roman" w:hAnsi="Times New Roman" w:cs="Times New Roman"/>
                <w:sz w:val="20"/>
                <w:szCs w:val="24"/>
                <w:lang w:val="en-US" w:eastAsia="uk-UA"/>
              </w:rPr>
            </w:pPr>
            <w:r w:rsidRPr="00785B54">
              <w:rPr>
                <w:rFonts w:ascii="Times New Roman" w:eastAsia="Times New Roman" w:hAnsi="Times New Roman" w:cs="Times New Roman"/>
                <w:sz w:val="20"/>
                <w:szCs w:val="24"/>
                <w:lang w:val="en-US" w:eastAsia="uk-UA"/>
              </w:rPr>
              <w:t xml:space="preserve">8.  Затвердження рiчного фiнансового звiту Товариства за 2015 рiк. </w:t>
            </w:r>
          </w:p>
          <w:p w:rsidR="00785B54" w:rsidRPr="00785B54" w:rsidRDefault="00785B54" w:rsidP="00785B54">
            <w:pPr>
              <w:tabs>
                <w:tab w:val="left" w:pos="10620"/>
              </w:tabs>
              <w:spacing w:after="0" w:line="240" w:lineRule="auto"/>
              <w:rPr>
                <w:rFonts w:ascii="Times New Roman" w:eastAsia="Times New Roman" w:hAnsi="Times New Roman" w:cs="Times New Roman"/>
                <w:sz w:val="20"/>
                <w:szCs w:val="24"/>
                <w:lang w:val="en-US" w:eastAsia="uk-UA"/>
              </w:rPr>
            </w:pPr>
            <w:r w:rsidRPr="00785B54">
              <w:rPr>
                <w:rFonts w:ascii="Times New Roman" w:eastAsia="Times New Roman" w:hAnsi="Times New Roman" w:cs="Times New Roman"/>
                <w:sz w:val="20"/>
                <w:szCs w:val="24"/>
                <w:lang w:val="en-US" w:eastAsia="uk-UA"/>
              </w:rPr>
              <w:t>Вирiшили: Затвердити рiчний фiнансовий звiт Товариства за 2015 рiк.</w:t>
            </w:r>
          </w:p>
          <w:p w:rsidR="00785B54" w:rsidRPr="00785B54" w:rsidRDefault="00785B54" w:rsidP="00785B54">
            <w:pPr>
              <w:tabs>
                <w:tab w:val="left" w:pos="10620"/>
              </w:tabs>
              <w:spacing w:after="0" w:line="240" w:lineRule="auto"/>
              <w:rPr>
                <w:rFonts w:ascii="Times New Roman" w:eastAsia="Times New Roman" w:hAnsi="Times New Roman" w:cs="Times New Roman"/>
                <w:sz w:val="20"/>
                <w:szCs w:val="24"/>
                <w:lang w:val="en-US" w:eastAsia="uk-UA"/>
              </w:rPr>
            </w:pPr>
            <w:r w:rsidRPr="00785B54">
              <w:rPr>
                <w:rFonts w:ascii="Times New Roman" w:eastAsia="Times New Roman" w:hAnsi="Times New Roman" w:cs="Times New Roman"/>
                <w:sz w:val="20"/>
                <w:szCs w:val="24"/>
                <w:lang w:val="en-US" w:eastAsia="uk-UA"/>
              </w:rPr>
              <w:t>9.  Затвердження порядку розподiлу прибутку, збиткiв Товариства за 2015 рiк.Вирiшили: Затвердити запропонований порядок розподiлу прибутку Товариства за 2015 рiк: весь прибуток за 2015 рiк в сумi 420 578,37 грн. (чотириста двадцять тисяч п'ятсот сiмдесят вiсiм  грн. 37 коп.) залишити нерозподiленим вiдповiдно до п. 14.3. Статуту Товариства.</w:t>
            </w:r>
          </w:p>
          <w:p w:rsidR="00785B54" w:rsidRPr="00785B54" w:rsidRDefault="00785B54" w:rsidP="00785B54">
            <w:pPr>
              <w:tabs>
                <w:tab w:val="left" w:pos="10620"/>
              </w:tabs>
              <w:spacing w:after="0" w:line="240" w:lineRule="auto"/>
              <w:rPr>
                <w:rFonts w:ascii="Times New Roman" w:eastAsia="Times New Roman" w:hAnsi="Times New Roman" w:cs="Times New Roman"/>
                <w:sz w:val="20"/>
                <w:szCs w:val="24"/>
                <w:lang w:val="en-US" w:eastAsia="uk-UA"/>
              </w:rPr>
            </w:pPr>
            <w:r w:rsidRPr="00785B54">
              <w:rPr>
                <w:rFonts w:ascii="Times New Roman" w:eastAsia="Times New Roman" w:hAnsi="Times New Roman" w:cs="Times New Roman"/>
                <w:sz w:val="20"/>
                <w:szCs w:val="24"/>
                <w:lang w:val="en-US" w:eastAsia="uk-UA"/>
              </w:rPr>
              <w:t>10.  Змiна органiзацiйно-правової форми Товариства згiдно чинного законодавства України.Вирiшили: Змiнити органiзацiйно-правову форму Товариства згiдно чинного законодавства України.</w:t>
            </w:r>
          </w:p>
          <w:p w:rsidR="00785B54" w:rsidRPr="00785B54" w:rsidRDefault="00785B54" w:rsidP="00785B54">
            <w:pPr>
              <w:tabs>
                <w:tab w:val="left" w:pos="10620"/>
              </w:tabs>
              <w:spacing w:after="0" w:line="240" w:lineRule="auto"/>
              <w:rPr>
                <w:rFonts w:ascii="Times New Roman" w:eastAsia="Times New Roman" w:hAnsi="Times New Roman" w:cs="Times New Roman"/>
                <w:sz w:val="20"/>
                <w:szCs w:val="24"/>
                <w:lang w:val="en-US" w:eastAsia="uk-UA"/>
              </w:rPr>
            </w:pPr>
            <w:r w:rsidRPr="00785B54">
              <w:rPr>
                <w:rFonts w:ascii="Times New Roman" w:eastAsia="Times New Roman" w:hAnsi="Times New Roman" w:cs="Times New Roman"/>
                <w:sz w:val="20"/>
                <w:szCs w:val="24"/>
                <w:lang w:val="en-US" w:eastAsia="uk-UA"/>
              </w:rPr>
              <w:t>11.  Внесення змiн до статуту Товариства шляхом затвердження його в новiй редакцiї.Вирiшили:Внести змiни до Статуту Товариства шляхом затвердження нової редакцiї.</w:t>
            </w:r>
          </w:p>
          <w:p w:rsidR="00785B54" w:rsidRPr="00785B54" w:rsidRDefault="00785B54" w:rsidP="00785B54">
            <w:pPr>
              <w:tabs>
                <w:tab w:val="left" w:pos="10620"/>
              </w:tabs>
              <w:spacing w:after="0" w:line="240" w:lineRule="auto"/>
              <w:rPr>
                <w:rFonts w:ascii="Times New Roman" w:eastAsia="Times New Roman" w:hAnsi="Times New Roman" w:cs="Times New Roman"/>
                <w:sz w:val="20"/>
                <w:szCs w:val="24"/>
                <w:lang w:val="en-US" w:eastAsia="uk-UA"/>
              </w:rPr>
            </w:pPr>
            <w:r w:rsidRPr="00785B54">
              <w:rPr>
                <w:rFonts w:ascii="Times New Roman" w:eastAsia="Times New Roman" w:hAnsi="Times New Roman" w:cs="Times New Roman"/>
                <w:sz w:val="20"/>
                <w:szCs w:val="24"/>
                <w:lang w:val="en-US" w:eastAsia="uk-UA"/>
              </w:rPr>
              <w:t>12.  Прийняття рiшення про вчинення Товариством значних правочинiв та їх попереднє  схвалення.Вирiшили: Затвердити рiшення про попереднє схвалення значних правочинiв будь-якого характеру, вчинення яких вимагатимуть iнтересiв Товариства, i якi можуть вчинятися Товариством протягом не бiльш як одного року. У яких ринкова вартiсть майна, робiт або послуг, що є предметом такого правочину, перевищує 25% вартостi активiв за даними останньої рiчної звiтностi Товариства.</w:t>
            </w:r>
          </w:p>
          <w:p w:rsidR="00785B54" w:rsidRPr="00785B54" w:rsidRDefault="00785B54" w:rsidP="00785B54">
            <w:pPr>
              <w:tabs>
                <w:tab w:val="left" w:pos="10620"/>
              </w:tabs>
              <w:spacing w:after="0" w:line="240" w:lineRule="auto"/>
              <w:rPr>
                <w:rFonts w:ascii="Times New Roman" w:eastAsia="Times New Roman" w:hAnsi="Times New Roman" w:cs="Times New Roman"/>
                <w:sz w:val="20"/>
                <w:szCs w:val="24"/>
                <w:lang w:val="en-US" w:eastAsia="uk-UA"/>
              </w:rPr>
            </w:pPr>
            <w:r w:rsidRPr="00785B54">
              <w:rPr>
                <w:rFonts w:ascii="Times New Roman" w:eastAsia="Times New Roman" w:hAnsi="Times New Roman" w:cs="Times New Roman"/>
                <w:sz w:val="20"/>
                <w:szCs w:val="24"/>
                <w:lang w:val="en-US" w:eastAsia="uk-UA"/>
              </w:rPr>
              <w:t>Встановити граничну сукупну вартiсть всiх правочинiв, що схвалюються вiдповiдно до цього рiшення, у сумi 100 000 000,00 грн.</w:t>
            </w:r>
          </w:p>
          <w:p w:rsidR="00785B54" w:rsidRPr="00785B54" w:rsidRDefault="00785B54" w:rsidP="00785B54">
            <w:pPr>
              <w:tabs>
                <w:tab w:val="left" w:pos="10620"/>
              </w:tabs>
              <w:spacing w:after="0" w:line="240" w:lineRule="auto"/>
              <w:rPr>
                <w:rFonts w:ascii="Times New Roman" w:eastAsia="Times New Roman" w:hAnsi="Times New Roman" w:cs="Times New Roman"/>
                <w:sz w:val="20"/>
                <w:szCs w:val="24"/>
                <w:lang w:val="en-US" w:eastAsia="uk-UA"/>
              </w:rPr>
            </w:pPr>
            <w:r w:rsidRPr="00785B54">
              <w:rPr>
                <w:rFonts w:ascii="Times New Roman" w:eastAsia="Times New Roman" w:hAnsi="Times New Roman" w:cs="Times New Roman"/>
                <w:sz w:val="20"/>
                <w:szCs w:val="24"/>
                <w:lang w:val="en-US" w:eastAsia="uk-UA"/>
              </w:rPr>
              <w:t>Надати Наглядовiй радi повноваження без отримання додаткового рiшення Загальних зборiв акцiонерiв:</w:t>
            </w:r>
          </w:p>
          <w:p w:rsidR="00785B54" w:rsidRPr="00785B54" w:rsidRDefault="00785B54" w:rsidP="00785B54">
            <w:pPr>
              <w:tabs>
                <w:tab w:val="left" w:pos="10620"/>
              </w:tabs>
              <w:spacing w:after="0" w:line="240" w:lineRule="auto"/>
              <w:rPr>
                <w:rFonts w:ascii="Times New Roman" w:eastAsia="Times New Roman" w:hAnsi="Times New Roman" w:cs="Times New Roman"/>
                <w:sz w:val="20"/>
                <w:szCs w:val="24"/>
                <w:lang w:val="en-US" w:eastAsia="uk-UA"/>
              </w:rPr>
            </w:pPr>
            <w:r w:rsidRPr="00785B54">
              <w:rPr>
                <w:rFonts w:ascii="Times New Roman" w:eastAsia="Times New Roman" w:hAnsi="Times New Roman" w:cs="Times New Roman"/>
                <w:sz w:val="20"/>
                <w:szCs w:val="24"/>
                <w:lang w:val="en-US" w:eastAsia="uk-UA"/>
              </w:rPr>
              <w:t>-  погоджувати умови попередньо схвалених Загальними зборами акцiонерiв значних правочинiв з усiма можливими змiнами та доповненнями, якi будуть укладатись Товариством в перiод з "01" травня  2016 року по "30" квiтня 2017 року (включно);</w:t>
            </w:r>
          </w:p>
          <w:p w:rsidR="00785B54" w:rsidRPr="00785B54" w:rsidRDefault="00785B54" w:rsidP="00785B54">
            <w:pPr>
              <w:tabs>
                <w:tab w:val="left" w:pos="10620"/>
              </w:tabs>
              <w:spacing w:after="0" w:line="240" w:lineRule="auto"/>
              <w:rPr>
                <w:rFonts w:ascii="Times New Roman" w:eastAsia="Times New Roman" w:hAnsi="Times New Roman" w:cs="Times New Roman"/>
                <w:sz w:val="20"/>
                <w:szCs w:val="24"/>
                <w:lang w:val="en-US" w:eastAsia="uk-UA"/>
              </w:rPr>
            </w:pPr>
            <w:r w:rsidRPr="00785B54">
              <w:rPr>
                <w:rFonts w:ascii="Times New Roman" w:eastAsia="Times New Roman" w:hAnsi="Times New Roman" w:cs="Times New Roman"/>
                <w:sz w:val="20"/>
                <w:szCs w:val="24"/>
                <w:lang w:val="en-US" w:eastAsia="uk-UA"/>
              </w:rPr>
              <w:t>-  погоджувати/визначати перелiк майна (майнових прав) Товариства, яке пiдлягає вiдчуженню, передачi в заставу/iпотеку, придбанню, тощо;</w:t>
            </w:r>
          </w:p>
          <w:p w:rsidR="00785B54" w:rsidRPr="00785B54" w:rsidRDefault="00785B54" w:rsidP="00785B54">
            <w:pPr>
              <w:tabs>
                <w:tab w:val="left" w:pos="10620"/>
              </w:tabs>
              <w:spacing w:after="0" w:line="240" w:lineRule="auto"/>
              <w:rPr>
                <w:rFonts w:ascii="Times New Roman" w:eastAsia="Times New Roman" w:hAnsi="Times New Roman" w:cs="Times New Roman"/>
                <w:sz w:val="20"/>
                <w:szCs w:val="24"/>
                <w:lang w:val="en-US" w:eastAsia="uk-UA"/>
              </w:rPr>
            </w:pPr>
            <w:r w:rsidRPr="00785B54">
              <w:rPr>
                <w:rFonts w:ascii="Times New Roman" w:eastAsia="Times New Roman" w:hAnsi="Times New Roman" w:cs="Times New Roman"/>
                <w:sz w:val="20"/>
                <w:szCs w:val="24"/>
                <w:lang w:val="en-US" w:eastAsia="uk-UA"/>
              </w:rPr>
              <w:t>надавати згоду (уповноважувати з правом передоручення) на укладання (пiдписання) Генеральним директором, посадовими особами органiв управлiння Товариства попередньо схвалених в цьому пунктi Порядку денного Загальними зборами значних правочинiв з усiма змiнами та доповненнями до них.</w:t>
            </w:r>
          </w:p>
          <w:p w:rsidR="00785B54" w:rsidRPr="00785B54" w:rsidRDefault="00785B54" w:rsidP="00785B54">
            <w:pPr>
              <w:tabs>
                <w:tab w:val="left" w:pos="10620"/>
              </w:tabs>
              <w:spacing w:after="0" w:line="240" w:lineRule="auto"/>
              <w:rPr>
                <w:rFonts w:ascii="Times New Roman" w:eastAsia="Times New Roman" w:hAnsi="Times New Roman" w:cs="Times New Roman"/>
                <w:sz w:val="20"/>
                <w:szCs w:val="24"/>
                <w:lang w:val="en-US" w:eastAsia="uk-UA"/>
              </w:rPr>
            </w:pPr>
            <w:r w:rsidRPr="00785B54">
              <w:rPr>
                <w:rFonts w:ascii="Times New Roman" w:eastAsia="Times New Roman" w:hAnsi="Times New Roman" w:cs="Times New Roman"/>
                <w:sz w:val="20"/>
                <w:szCs w:val="24"/>
                <w:lang w:val="en-US" w:eastAsia="uk-UA"/>
              </w:rPr>
              <w:t>13.  Призначення особи, яка уповноважується на вчинення вiд iменi Товариства значних правочинiв.Вирiшили: Призначити особу, яка уповноважується на вчинення вiд iменi Товариства значних правочинiв - Генерального директора Товариства Хорошевського  Андрiя Юрiйовича з правом пiдпису цих правочинiв (договорiв)</w:t>
            </w:r>
          </w:p>
          <w:p w:rsidR="00785B54" w:rsidRPr="00785B54" w:rsidRDefault="00785B54" w:rsidP="00785B54">
            <w:pPr>
              <w:tabs>
                <w:tab w:val="left" w:pos="10620"/>
              </w:tabs>
              <w:spacing w:after="0" w:line="240" w:lineRule="auto"/>
              <w:rPr>
                <w:rFonts w:ascii="Times New Roman" w:eastAsia="Times New Roman" w:hAnsi="Times New Roman" w:cs="Times New Roman"/>
                <w:sz w:val="20"/>
                <w:szCs w:val="24"/>
                <w:lang w:val="en-US" w:eastAsia="uk-UA"/>
              </w:rPr>
            </w:pPr>
            <w:r w:rsidRPr="00785B54">
              <w:rPr>
                <w:rFonts w:ascii="Times New Roman" w:eastAsia="Times New Roman" w:hAnsi="Times New Roman" w:cs="Times New Roman"/>
                <w:sz w:val="20"/>
                <w:szCs w:val="24"/>
                <w:lang w:val="en-US" w:eastAsia="uk-UA"/>
              </w:rPr>
              <w:t>14.  Прийняти рiшення про: змiну типу Товариства (з публiчного на приватне), змiну найменування Товариства, внесення вiдповiдних змiни до Статуту Товариства  шляхом викладення його в новiй редакцiї.</w:t>
            </w:r>
          </w:p>
          <w:p w:rsidR="00785B54" w:rsidRPr="00785B54" w:rsidRDefault="00785B54" w:rsidP="00785B54">
            <w:pPr>
              <w:tabs>
                <w:tab w:val="left" w:pos="10620"/>
              </w:tabs>
              <w:spacing w:after="0" w:line="240" w:lineRule="auto"/>
              <w:rPr>
                <w:rFonts w:ascii="Times New Roman" w:eastAsia="Times New Roman" w:hAnsi="Times New Roman" w:cs="Times New Roman"/>
                <w:sz w:val="20"/>
                <w:szCs w:val="24"/>
                <w:lang w:val="en-US" w:eastAsia="uk-UA"/>
              </w:rPr>
            </w:pPr>
            <w:r w:rsidRPr="00785B54">
              <w:rPr>
                <w:rFonts w:ascii="Times New Roman" w:eastAsia="Times New Roman" w:hAnsi="Times New Roman" w:cs="Times New Roman"/>
                <w:sz w:val="20"/>
                <w:szCs w:val="24"/>
                <w:lang w:val="en-US" w:eastAsia="uk-UA"/>
              </w:rPr>
              <w:t>Вирiшили: Змiнити тип Товариства (з публiчного на приватне), змiнити найменування Товариства, внести вiдповiднi змiни до статуту Товариства шляхом викладання його в новiй редакцiї та затвердити його.</w:t>
            </w:r>
          </w:p>
          <w:p w:rsidR="00785B54" w:rsidRPr="00785B54" w:rsidRDefault="00785B54" w:rsidP="00785B54">
            <w:pPr>
              <w:tabs>
                <w:tab w:val="left" w:pos="10620"/>
              </w:tabs>
              <w:spacing w:after="0" w:line="240" w:lineRule="auto"/>
              <w:rPr>
                <w:rFonts w:ascii="Times New Roman" w:eastAsia="Times New Roman" w:hAnsi="Times New Roman" w:cs="Times New Roman"/>
                <w:sz w:val="20"/>
                <w:szCs w:val="24"/>
                <w:lang w:val="en-US" w:eastAsia="uk-UA"/>
              </w:rPr>
            </w:pPr>
            <w:r w:rsidRPr="00785B54">
              <w:rPr>
                <w:rFonts w:ascii="Times New Roman" w:eastAsia="Times New Roman" w:hAnsi="Times New Roman" w:cs="Times New Roman"/>
                <w:sz w:val="20"/>
                <w:szCs w:val="24"/>
                <w:lang w:val="en-US" w:eastAsia="uk-UA"/>
              </w:rPr>
              <w:t xml:space="preserve">15.  Прийняття рiшення про внесення змiн до Положень про Загальнi збори, Наглядову раду, Виконавчий орган,  Ревiзора,  та Кодексу корпоративного управлiння та їх затвердження.Вирiшили: Внести змiни до Положень про Загальнi збори, Наглядову раду, Виконавчий орган,  Ревiзора,  та Кодексу корпоративного управлiння та затвердити їх у новiй редакцiї. </w:t>
            </w:r>
          </w:p>
          <w:p w:rsidR="00785B54" w:rsidRPr="00785B54" w:rsidRDefault="00785B54" w:rsidP="00785B54">
            <w:pPr>
              <w:tabs>
                <w:tab w:val="left" w:pos="10620"/>
              </w:tabs>
              <w:spacing w:after="0" w:line="240" w:lineRule="auto"/>
              <w:rPr>
                <w:rFonts w:ascii="Times New Roman" w:eastAsia="Times New Roman" w:hAnsi="Times New Roman" w:cs="Times New Roman"/>
                <w:sz w:val="20"/>
                <w:szCs w:val="24"/>
                <w:lang w:val="en-US" w:eastAsia="uk-UA"/>
              </w:rPr>
            </w:pPr>
            <w:r w:rsidRPr="00785B54">
              <w:rPr>
                <w:rFonts w:ascii="Times New Roman" w:eastAsia="Times New Roman" w:hAnsi="Times New Roman" w:cs="Times New Roman"/>
                <w:sz w:val="20"/>
                <w:szCs w:val="24"/>
                <w:lang w:val="en-US" w:eastAsia="uk-UA"/>
              </w:rPr>
              <w:t>Порядок денний рiчних загальних зборiв акцiонерiв визначено та затверджено на засiданнi Наглядової ради. До перелiку питань порядку денного пропозицiї не надавались. Особа, що iнiцiювала проведення рiчних загальних зборiв: Наглядова рада.</w:t>
            </w:r>
          </w:p>
        </w:tc>
      </w:tr>
    </w:tbl>
    <w:p w:rsidR="00785B54" w:rsidRPr="00785B54" w:rsidRDefault="00785B54" w:rsidP="00785B54">
      <w:pPr>
        <w:tabs>
          <w:tab w:val="left" w:pos="10620"/>
        </w:tabs>
        <w:spacing w:after="0" w:line="240" w:lineRule="auto"/>
        <w:rPr>
          <w:rFonts w:ascii="Times New Roman" w:eastAsia="Times New Roman" w:hAnsi="Times New Roman" w:cs="Times New Roman"/>
          <w:sz w:val="20"/>
          <w:szCs w:val="24"/>
          <w:lang w:val="en-US" w:eastAsia="uk-UA"/>
        </w:rPr>
      </w:pPr>
    </w:p>
    <w:p w:rsidR="00785B54" w:rsidRPr="00785B54" w:rsidRDefault="00785B54" w:rsidP="00785B54">
      <w:pPr>
        <w:tabs>
          <w:tab w:val="left" w:pos="10620"/>
        </w:tabs>
        <w:spacing w:after="0" w:line="240" w:lineRule="auto"/>
        <w:rPr>
          <w:rFonts w:ascii="Times New Roman" w:eastAsia="Times New Roman" w:hAnsi="Times New Roman" w:cs="Times New Roman"/>
          <w:sz w:val="20"/>
          <w:szCs w:val="24"/>
          <w:lang w:val="en-US" w:eastAsia="uk-UA"/>
        </w:rPr>
      </w:pPr>
    </w:p>
    <w:p w:rsidR="00785B54" w:rsidRPr="00785B54" w:rsidRDefault="00785B54" w:rsidP="00785B54">
      <w:pPr>
        <w:tabs>
          <w:tab w:val="left" w:pos="10620"/>
        </w:tabs>
        <w:spacing w:after="0" w:line="240" w:lineRule="auto"/>
        <w:rPr>
          <w:rFonts w:ascii="Times New Roman" w:eastAsia="Times New Roman" w:hAnsi="Times New Roman" w:cs="Times New Roman"/>
          <w:sz w:val="20"/>
          <w:szCs w:val="24"/>
          <w:lang w:val="en-US" w:eastAsia="uk-UA"/>
        </w:rPr>
      </w:pPr>
    </w:p>
    <w:p w:rsidR="00785B54" w:rsidRDefault="00785B54">
      <w:pPr>
        <w:sectPr w:rsidR="00785B54" w:rsidSect="00785B54">
          <w:pgSz w:w="11906" w:h="16838" w:code="9"/>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785B54" w:rsidRPr="00785B54" w:rsidTr="00265FCF">
        <w:tc>
          <w:tcPr>
            <w:tcW w:w="9720" w:type="dxa"/>
            <w:tcMar>
              <w:top w:w="60" w:type="dxa"/>
              <w:left w:w="60" w:type="dxa"/>
              <w:bottom w:w="60" w:type="dxa"/>
              <w:right w:w="60" w:type="dxa"/>
            </w:tcMar>
            <w:vAlign w:val="center"/>
          </w:tcPr>
          <w:p w:rsidR="00785B54" w:rsidRPr="00785B54" w:rsidRDefault="00785B54" w:rsidP="00785B54">
            <w:pPr>
              <w:spacing w:after="0" w:line="240" w:lineRule="auto"/>
              <w:ind w:left="-210"/>
              <w:jc w:val="center"/>
              <w:rPr>
                <w:rFonts w:ascii="Times New Roman" w:eastAsia="Times New Roman" w:hAnsi="Times New Roman" w:cs="Times New Roman"/>
                <w:b/>
                <w:bCs/>
                <w:sz w:val="28"/>
                <w:szCs w:val="28"/>
                <w:lang w:eastAsia="uk-UA"/>
              </w:rPr>
            </w:pPr>
            <w:r w:rsidRPr="00785B54">
              <w:rPr>
                <w:rFonts w:ascii="Times New Roman" w:eastAsia="Times New Roman" w:hAnsi="Times New Roman" w:cs="Times New Roman"/>
                <w:b/>
                <w:color w:val="000000"/>
                <w:sz w:val="28"/>
                <w:szCs w:val="28"/>
                <w:lang w:val="en-US" w:eastAsia="uk-UA"/>
              </w:rPr>
              <w:t>IX</w:t>
            </w:r>
            <w:r w:rsidRPr="00785B54">
              <w:rPr>
                <w:rFonts w:ascii="Times New Roman" w:eastAsia="Times New Roman" w:hAnsi="Times New Roman" w:cs="Times New Roman"/>
                <w:b/>
                <w:color w:val="000000"/>
                <w:sz w:val="28"/>
                <w:szCs w:val="28"/>
                <w:lang w:eastAsia="uk-UA"/>
              </w:rPr>
              <w:t>. Інформація про осіб, послугами яких користується емітент</w:t>
            </w:r>
          </w:p>
        </w:tc>
      </w:tr>
    </w:tbl>
    <w:p w:rsidR="00785B54" w:rsidRPr="00785B54" w:rsidRDefault="00785B54" w:rsidP="00785B54">
      <w:pPr>
        <w:spacing w:after="0" w:line="240" w:lineRule="auto"/>
        <w:rPr>
          <w:rFonts w:ascii="Times New Roman" w:eastAsia="Times New Roman" w:hAnsi="Times New Roman" w:cs="Times New Roman"/>
          <w:vanish/>
          <w:color w:val="000000"/>
          <w:sz w:val="24"/>
          <w:szCs w:val="24"/>
          <w:lang w:eastAsia="uk-UA"/>
        </w:rPr>
      </w:pPr>
    </w:p>
    <w:p w:rsidR="00785B54" w:rsidRPr="00785B54" w:rsidRDefault="00785B54" w:rsidP="00785B54">
      <w:pPr>
        <w:spacing w:after="0" w:line="240" w:lineRule="auto"/>
        <w:rPr>
          <w:rFonts w:ascii="Times New Roman" w:eastAsia="Times New Roman" w:hAnsi="Times New Roman" w:cs="Times New Roman"/>
          <w:vanish/>
          <w:color w:val="000000"/>
          <w:sz w:val="24"/>
          <w:szCs w:val="24"/>
          <w:lang w:eastAsia="uk-UA"/>
        </w:rPr>
      </w:pPr>
    </w:p>
    <w:p w:rsidR="00785B54" w:rsidRPr="00785B54" w:rsidRDefault="00785B54" w:rsidP="00785B54">
      <w:pPr>
        <w:spacing w:after="0" w:line="240" w:lineRule="auto"/>
        <w:rPr>
          <w:rFonts w:ascii="Times New Roman" w:eastAsia="Times New Roman" w:hAnsi="Times New Roman" w:cs="Times New Roman"/>
          <w:sz w:val="24"/>
          <w:szCs w:val="24"/>
          <w:lang w:eastAsia="uk-UA"/>
        </w:rPr>
      </w:pPr>
    </w:p>
    <w:p w:rsidR="00785B54" w:rsidRPr="00785B54" w:rsidRDefault="00785B54" w:rsidP="00785B54">
      <w:pPr>
        <w:spacing w:after="0" w:line="240" w:lineRule="auto"/>
        <w:rPr>
          <w:rFonts w:ascii="Times New Roman" w:eastAsia="Times New Roman" w:hAnsi="Times New Roman" w:cs="Times New Roman"/>
          <w:sz w:val="24"/>
          <w:szCs w:val="24"/>
          <w:lang w:eastAsia="uk-UA"/>
        </w:rPr>
      </w:pPr>
    </w:p>
    <w:tbl>
      <w:tblPr>
        <w:tblStyle w:val="a3"/>
        <w:tblW w:w="5000" w:type="pct"/>
        <w:tblLook w:val="04A0" w:firstRow="1" w:lastRow="0" w:firstColumn="1" w:lastColumn="0" w:noHBand="0" w:noVBand="1"/>
      </w:tblPr>
      <w:tblGrid>
        <w:gridCol w:w="3386"/>
        <w:gridCol w:w="6752"/>
      </w:tblGrid>
      <w:tr w:rsidR="00785B54" w:rsidRPr="00785B54" w:rsidTr="00265FCF">
        <w:tc>
          <w:tcPr>
            <w:tcW w:w="3401" w:type="dxa"/>
            <w:shd w:val="clear" w:color="auto" w:fill="auto"/>
          </w:tcPr>
          <w:p w:rsidR="00785B54" w:rsidRPr="00785B54" w:rsidRDefault="00785B54" w:rsidP="00785B54">
            <w:pPr>
              <w:rPr>
                <w:b/>
                <w:szCs w:val="24"/>
              </w:rPr>
            </w:pPr>
            <w:r w:rsidRPr="00785B54">
              <w:rPr>
                <w:b/>
                <w:szCs w:val="24"/>
              </w:rPr>
              <w:t>Повне найменування юридичної особи або прізвище, ім'я та по батькові фізичної особи</w:t>
            </w:r>
          </w:p>
        </w:tc>
        <w:tc>
          <w:tcPr>
            <w:tcW w:w="6803" w:type="dxa"/>
            <w:shd w:val="clear" w:color="auto" w:fill="auto"/>
          </w:tcPr>
          <w:p w:rsidR="00785B54" w:rsidRPr="00785B54" w:rsidRDefault="00785B54" w:rsidP="00785B54">
            <w:pPr>
              <w:rPr>
                <w:szCs w:val="24"/>
              </w:rPr>
            </w:pPr>
            <w:r w:rsidRPr="00785B54">
              <w:rPr>
                <w:szCs w:val="24"/>
              </w:rPr>
              <w:t>Публічне акціонерне товариство "Національний депозитарій України"</w:t>
            </w:r>
          </w:p>
        </w:tc>
      </w:tr>
      <w:tr w:rsidR="00785B54" w:rsidRPr="00785B54" w:rsidTr="00265FCF">
        <w:tc>
          <w:tcPr>
            <w:tcW w:w="3401" w:type="dxa"/>
            <w:shd w:val="clear" w:color="auto" w:fill="auto"/>
          </w:tcPr>
          <w:p w:rsidR="00785B54" w:rsidRPr="00785B54" w:rsidRDefault="00785B54" w:rsidP="00785B54">
            <w:pPr>
              <w:rPr>
                <w:b/>
                <w:szCs w:val="24"/>
              </w:rPr>
            </w:pPr>
            <w:r w:rsidRPr="00785B54">
              <w:rPr>
                <w:b/>
                <w:szCs w:val="24"/>
              </w:rPr>
              <w:t>Організаційно-правова форма</w:t>
            </w:r>
          </w:p>
        </w:tc>
        <w:tc>
          <w:tcPr>
            <w:tcW w:w="6803" w:type="dxa"/>
            <w:shd w:val="clear" w:color="auto" w:fill="auto"/>
          </w:tcPr>
          <w:p w:rsidR="00785B54" w:rsidRPr="00785B54" w:rsidRDefault="00785B54" w:rsidP="00785B54">
            <w:pPr>
              <w:rPr>
                <w:szCs w:val="24"/>
              </w:rPr>
            </w:pPr>
            <w:r w:rsidRPr="00785B54">
              <w:rPr>
                <w:szCs w:val="24"/>
              </w:rPr>
              <w:t>Товариство з обмеженою вiдповiдальнiстю</w:t>
            </w:r>
          </w:p>
        </w:tc>
      </w:tr>
      <w:tr w:rsidR="00785B54" w:rsidRPr="00785B54" w:rsidTr="00265FCF">
        <w:tc>
          <w:tcPr>
            <w:tcW w:w="3401" w:type="dxa"/>
            <w:shd w:val="clear" w:color="auto" w:fill="auto"/>
          </w:tcPr>
          <w:p w:rsidR="00785B54" w:rsidRPr="00785B54" w:rsidRDefault="00785B54" w:rsidP="00785B54">
            <w:pPr>
              <w:rPr>
                <w:b/>
                <w:szCs w:val="24"/>
              </w:rPr>
            </w:pPr>
            <w:r w:rsidRPr="00785B54">
              <w:rPr>
                <w:b/>
                <w:szCs w:val="24"/>
              </w:rPr>
              <w:t>Ідентифікаційний код за ЄДРПОУ</w:t>
            </w:r>
          </w:p>
        </w:tc>
        <w:tc>
          <w:tcPr>
            <w:tcW w:w="6803" w:type="dxa"/>
            <w:shd w:val="clear" w:color="auto" w:fill="auto"/>
          </w:tcPr>
          <w:p w:rsidR="00785B54" w:rsidRPr="00785B54" w:rsidRDefault="00785B54" w:rsidP="00785B54">
            <w:pPr>
              <w:rPr>
                <w:szCs w:val="24"/>
              </w:rPr>
            </w:pPr>
            <w:r w:rsidRPr="00785B54">
              <w:rPr>
                <w:szCs w:val="24"/>
              </w:rPr>
              <w:t>30370711</w:t>
            </w:r>
          </w:p>
        </w:tc>
      </w:tr>
      <w:tr w:rsidR="00785B54" w:rsidRPr="00785B54" w:rsidTr="00265FCF">
        <w:tc>
          <w:tcPr>
            <w:tcW w:w="3401" w:type="dxa"/>
            <w:shd w:val="clear" w:color="auto" w:fill="auto"/>
          </w:tcPr>
          <w:p w:rsidR="00785B54" w:rsidRPr="00785B54" w:rsidRDefault="00785B54" w:rsidP="00785B54">
            <w:pPr>
              <w:rPr>
                <w:b/>
                <w:szCs w:val="24"/>
              </w:rPr>
            </w:pPr>
            <w:r w:rsidRPr="00785B54">
              <w:rPr>
                <w:b/>
                <w:szCs w:val="24"/>
              </w:rPr>
              <w:t>Місцезнаходження</w:t>
            </w:r>
          </w:p>
        </w:tc>
        <w:tc>
          <w:tcPr>
            <w:tcW w:w="6803" w:type="dxa"/>
            <w:shd w:val="clear" w:color="auto" w:fill="auto"/>
          </w:tcPr>
          <w:p w:rsidR="00785B54" w:rsidRPr="00785B54" w:rsidRDefault="00785B54" w:rsidP="00785B54">
            <w:pPr>
              <w:rPr>
                <w:szCs w:val="24"/>
              </w:rPr>
            </w:pPr>
            <w:r w:rsidRPr="00785B54">
              <w:rPr>
                <w:szCs w:val="24"/>
              </w:rPr>
              <w:t>01010 Київська область  Київ Грінченка,3</w:t>
            </w:r>
          </w:p>
        </w:tc>
      </w:tr>
      <w:tr w:rsidR="00785B54" w:rsidRPr="00785B54" w:rsidTr="00265FCF">
        <w:tc>
          <w:tcPr>
            <w:tcW w:w="3401" w:type="dxa"/>
            <w:shd w:val="clear" w:color="auto" w:fill="auto"/>
          </w:tcPr>
          <w:p w:rsidR="00785B54" w:rsidRPr="00785B54" w:rsidRDefault="00785B54" w:rsidP="00785B54">
            <w:pPr>
              <w:rPr>
                <w:b/>
                <w:szCs w:val="24"/>
              </w:rPr>
            </w:pPr>
            <w:r w:rsidRPr="00785B54">
              <w:rPr>
                <w:b/>
                <w:szCs w:val="24"/>
              </w:rPr>
              <w:t>Номер ліцензії або іншого документа на цей вид діяльності</w:t>
            </w:r>
          </w:p>
        </w:tc>
        <w:tc>
          <w:tcPr>
            <w:tcW w:w="6803" w:type="dxa"/>
            <w:shd w:val="clear" w:color="auto" w:fill="auto"/>
          </w:tcPr>
          <w:p w:rsidR="00785B54" w:rsidRPr="00785B54" w:rsidRDefault="00785B54" w:rsidP="00785B54">
            <w:pPr>
              <w:rPr>
                <w:szCs w:val="24"/>
              </w:rPr>
            </w:pPr>
            <w:r w:rsidRPr="00785B54">
              <w:rPr>
                <w:szCs w:val="24"/>
              </w:rPr>
              <w:t>АВ №581322</w:t>
            </w:r>
          </w:p>
        </w:tc>
      </w:tr>
      <w:tr w:rsidR="00785B54" w:rsidRPr="00785B54" w:rsidTr="00265FCF">
        <w:tc>
          <w:tcPr>
            <w:tcW w:w="3401" w:type="dxa"/>
            <w:shd w:val="clear" w:color="auto" w:fill="auto"/>
          </w:tcPr>
          <w:p w:rsidR="00785B54" w:rsidRPr="00785B54" w:rsidRDefault="00785B54" w:rsidP="00785B54">
            <w:pPr>
              <w:rPr>
                <w:b/>
                <w:szCs w:val="24"/>
              </w:rPr>
            </w:pPr>
            <w:r w:rsidRPr="00785B54">
              <w:rPr>
                <w:b/>
                <w:szCs w:val="24"/>
              </w:rPr>
              <w:t>Назва державного органу, що видав ліцензію або інший документ</w:t>
            </w:r>
          </w:p>
        </w:tc>
        <w:tc>
          <w:tcPr>
            <w:tcW w:w="6803" w:type="dxa"/>
            <w:shd w:val="clear" w:color="auto" w:fill="auto"/>
          </w:tcPr>
          <w:p w:rsidR="00785B54" w:rsidRPr="00785B54" w:rsidRDefault="00785B54" w:rsidP="00785B54">
            <w:pPr>
              <w:rPr>
                <w:szCs w:val="24"/>
              </w:rPr>
            </w:pPr>
            <w:r w:rsidRPr="00785B54">
              <w:rPr>
                <w:szCs w:val="24"/>
              </w:rPr>
              <w:t>Державна комісія з цінних паперів та фондового ринку</w:t>
            </w:r>
          </w:p>
        </w:tc>
      </w:tr>
      <w:tr w:rsidR="00785B54" w:rsidRPr="00785B54" w:rsidTr="00265FCF">
        <w:tc>
          <w:tcPr>
            <w:tcW w:w="3401" w:type="dxa"/>
            <w:shd w:val="clear" w:color="auto" w:fill="auto"/>
          </w:tcPr>
          <w:p w:rsidR="00785B54" w:rsidRPr="00785B54" w:rsidRDefault="00785B54" w:rsidP="00785B54">
            <w:pPr>
              <w:rPr>
                <w:b/>
                <w:szCs w:val="24"/>
              </w:rPr>
            </w:pPr>
            <w:r w:rsidRPr="00785B54">
              <w:rPr>
                <w:b/>
                <w:szCs w:val="24"/>
              </w:rPr>
              <w:t>Дата видачі ліцензії або іншого документа</w:t>
            </w:r>
          </w:p>
        </w:tc>
        <w:tc>
          <w:tcPr>
            <w:tcW w:w="6803" w:type="dxa"/>
            <w:shd w:val="clear" w:color="auto" w:fill="auto"/>
          </w:tcPr>
          <w:p w:rsidR="00785B54" w:rsidRPr="00785B54" w:rsidRDefault="00785B54" w:rsidP="00785B54">
            <w:pPr>
              <w:rPr>
                <w:szCs w:val="24"/>
              </w:rPr>
            </w:pPr>
            <w:r w:rsidRPr="00785B54">
              <w:rPr>
                <w:szCs w:val="24"/>
              </w:rPr>
              <w:t>25.05.2011</w:t>
            </w:r>
          </w:p>
        </w:tc>
      </w:tr>
      <w:tr w:rsidR="00785B54" w:rsidRPr="00785B54" w:rsidTr="00265FCF">
        <w:tc>
          <w:tcPr>
            <w:tcW w:w="3401" w:type="dxa"/>
            <w:shd w:val="clear" w:color="auto" w:fill="auto"/>
          </w:tcPr>
          <w:p w:rsidR="00785B54" w:rsidRPr="00785B54" w:rsidRDefault="00785B54" w:rsidP="00785B54">
            <w:pPr>
              <w:rPr>
                <w:b/>
                <w:szCs w:val="24"/>
              </w:rPr>
            </w:pPr>
            <w:r w:rsidRPr="00785B54">
              <w:rPr>
                <w:b/>
                <w:szCs w:val="24"/>
              </w:rPr>
              <w:t>Міжміський код та телефон</w:t>
            </w:r>
          </w:p>
        </w:tc>
        <w:tc>
          <w:tcPr>
            <w:tcW w:w="6803" w:type="dxa"/>
            <w:shd w:val="clear" w:color="auto" w:fill="auto"/>
          </w:tcPr>
          <w:p w:rsidR="00785B54" w:rsidRPr="00785B54" w:rsidRDefault="00785B54" w:rsidP="00785B54">
            <w:pPr>
              <w:rPr>
                <w:szCs w:val="24"/>
              </w:rPr>
            </w:pPr>
            <w:r w:rsidRPr="00785B54">
              <w:rPr>
                <w:szCs w:val="24"/>
              </w:rPr>
              <w:t>044 279 66 51</w:t>
            </w:r>
          </w:p>
        </w:tc>
      </w:tr>
      <w:tr w:rsidR="00785B54" w:rsidRPr="00785B54" w:rsidTr="00265FCF">
        <w:tc>
          <w:tcPr>
            <w:tcW w:w="3401" w:type="dxa"/>
            <w:shd w:val="clear" w:color="auto" w:fill="auto"/>
          </w:tcPr>
          <w:p w:rsidR="00785B54" w:rsidRPr="00785B54" w:rsidRDefault="00785B54" w:rsidP="00785B54">
            <w:pPr>
              <w:rPr>
                <w:b/>
                <w:szCs w:val="24"/>
              </w:rPr>
            </w:pPr>
            <w:r w:rsidRPr="00785B54">
              <w:rPr>
                <w:b/>
                <w:szCs w:val="24"/>
              </w:rPr>
              <w:t>Факс</w:t>
            </w:r>
          </w:p>
        </w:tc>
        <w:tc>
          <w:tcPr>
            <w:tcW w:w="6803" w:type="dxa"/>
            <w:shd w:val="clear" w:color="auto" w:fill="auto"/>
          </w:tcPr>
          <w:p w:rsidR="00785B54" w:rsidRPr="00785B54" w:rsidRDefault="00785B54" w:rsidP="00785B54">
            <w:pPr>
              <w:rPr>
                <w:szCs w:val="24"/>
              </w:rPr>
            </w:pPr>
            <w:r w:rsidRPr="00785B54">
              <w:rPr>
                <w:szCs w:val="24"/>
              </w:rPr>
              <w:t>044 279 13 22</w:t>
            </w:r>
          </w:p>
        </w:tc>
      </w:tr>
      <w:tr w:rsidR="00785B54" w:rsidRPr="00785B54" w:rsidTr="00265FCF">
        <w:tc>
          <w:tcPr>
            <w:tcW w:w="3401" w:type="dxa"/>
            <w:shd w:val="clear" w:color="auto" w:fill="auto"/>
          </w:tcPr>
          <w:p w:rsidR="00785B54" w:rsidRPr="00785B54" w:rsidRDefault="00785B54" w:rsidP="00785B54">
            <w:pPr>
              <w:rPr>
                <w:b/>
                <w:szCs w:val="24"/>
              </w:rPr>
            </w:pPr>
            <w:r w:rsidRPr="00785B54">
              <w:rPr>
                <w:b/>
                <w:szCs w:val="24"/>
              </w:rPr>
              <w:t>Вид діяльності</w:t>
            </w:r>
          </w:p>
        </w:tc>
        <w:tc>
          <w:tcPr>
            <w:tcW w:w="6803" w:type="dxa"/>
            <w:shd w:val="clear" w:color="auto" w:fill="auto"/>
          </w:tcPr>
          <w:p w:rsidR="00785B54" w:rsidRPr="00785B54" w:rsidRDefault="00785B54" w:rsidP="00785B54">
            <w:pPr>
              <w:rPr>
                <w:szCs w:val="24"/>
              </w:rPr>
            </w:pPr>
            <w:r w:rsidRPr="00785B54">
              <w:rPr>
                <w:szCs w:val="24"/>
              </w:rPr>
              <w:t>Юридична особа, яка здiйснює професiйну депозитарну дiяльнiсть депозитарiю</w:t>
            </w:r>
          </w:p>
        </w:tc>
      </w:tr>
      <w:tr w:rsidR="00785B54" w:rsidRPr="00785B54" w:rsidTr="00265FCF">
        <w:tc>
          <w:tcPr>
            <w:tcW w:w="3401" w:type="dxa"/>
            <w:shd w:val="clear" w:color="auto" w:fill="auto"/>
          </w:tcPr>
          <w:p w:rsidR="00785B54" w:rsidRPr="00785B54" w:rsidRDefault="00785B54" w:rsidP="00785B54">
            <w:pPr>
              <w:rPr>
                <w:b/>
                <w:szCs w:val="24"/>
              </w:rPr>
            </w:pPr>
            <w:r w:rsidRPr="00785B54">
              <w:rPr>
                <w:b/>
                <w:szCs w:val="24"/>
              </w:rPr>
              <w:t>Опис</w:t>
            </w:r>
          </w:p>
        </w:tc>
        <w:tc>
          <w:tcPr>
            <w:tcW w:w="6803" w:type="dxa"/>
            <w:shd w:val="clear" w:color="auto" w:fill="auto"/>
          </w:tcPr>
          <w:p w:rsidR="00785B54" w:rsidRPr="00785B54" w:rsidRDefault="00785B54" w:rsidP="00785B54">
            <w:pPr>
              <w:rPr>
                <w:szCs w:val="24"/>
              </w:rPr>
            </w:pPr>
            <w:r w:rsidRPr="00785B54">
              <w:rPr>
                <w:szCs w:val="24"/>
              </w:rPr>
              <w:t>З Депозитарієм було укладено Договір № Е-2810 від 12.01.2011 р. про обслуговування емісії цінних паперів в процесі дематеріалізації випуску акцій емітента. Станом на кінець звітного року Депозитарій надає послуги не на підставі ліцензії, а як Центральний депозитарій України відповідно до Закону України "Про депозитарну систему України".</w:t>
            </w:r>
          </w:p>
        </w:tc>
      </w:tr>
    </w:tbl>
    <w:p w:rsidR="00785B54" w:rsidRPr="00785B54" w:rsidRDefault="00785B54" w:rsidP="00785B54">
      <w:pPr>
        <w:spacing w:after="0" w:line="240" w:lineRule="auto"/>
        <w:rPr>
          <w:rFonts w:ascii="Times New Roman" w:eastAsia="Times New Roman" w:hAnsi="Times New Roman" w:cs="Times New Roman"/>
          <w:sz w:val="20"/>
          <w:szCs w:val="24"/>
          <w:lang w:eastAsia="uk-UA"/>
        </w:rPr>
      </w:pPr>
    </w:p>
    <w:p w:rsidR="00785B54" w:rsidRPr="00785B54" w:rsidRDefault="00785B54" w:rsidP="00785B54">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86"/>
        <w:gridCol w:w="6752"/>
      </w:tblGrid>
      <w:tr w:rsidR="00785B54" w:rsidRPr="00785B54" w:rsidTr="00265FCF">
        <w:tc>
          <w:tcPr>
            <w:tcW w:w="3401" w:type="dxa"/>
            <w:shd w:val="clear" w:color="auto" w:fill="auto"/>
          </w:tcPr>
          <w:p w:rsidR="00785B54" w:rsidRPr="00785B54" w:rsidRDefault="00785B54" w:rsidP="00785B54">
            <w:pPr>
              <w:rPr>
                <w:b/>
                <w:szCs w:val="24"/>
              </w:rPr>
            </w:pPr>
            <w:r w:rsidRPr="00785B54">
              <w:rPr>
                <w:b/>
                <w:szCs w:val="24"/>
              </w:rPr>
              <w:t>Повне найменування юридичної особи або прізвище, ім'я та по батькові фізичної особи</w:t>
            </w:r>
          </w:p>
        </w:tc>
        <w:tc>
          <w:tcPr>
            <w:tcW w:w="6803" w:type="dxa"/>
            <w:shd w:val="clear" w:color="auto" w:fill="auto"/>
          </w:tcPr>
          <w:p w:rsidR="00785B54" w:rsidRPr="00785B54" w:rsidRDefault="00785B54" w:rsidP="00785B54">
            <w:pPr>
              <w:rPr>
                <w:szCs w:val="24"/>
              </w:rPr>
            </w:pPr>
            <w:r w:rsidRPr="00785B54">
              <w:rPr>
                <w:szCs w:val="24"/>
              </w:rPr>
              <w:t>Товариство з обмеженою відповідальністю «Аудиторська фірма «Дігрешн груп»</w:t>
            </w:r>
          </w:p>
        </w:tc>
      </w:tr>
      <w:tr w:rsidR="00785B54" w:rsidRPr="00785B54" w:rsidTr="00265FCF">
        <w:tc>
          <w:tcPr>
            <w:tcW w:w="3401" w:type="dxa"/>
            <w:shd w:val="clear" w:color="auto" w:fill="auto"/>
          </w:tcPr>
          <w:p w:rsidR="00785B54" w:rsidRPr="00785B54" w:rsidRDefault="00785B54" w:rsidP="00785B54">
            <w:pPr>
              <w:rPr>
                <w:b/>
                <w:szCs w:val="24"/>
              </w:rPr>
            </w:pPr>
            <w:r w:rsidRPr="00785B54">
              <w:rPr>
                <w:b/>
                <w:szCs w:val="24"/>
              </w:rPr>
              <w:t>Організаційно-правова форма</w:t>
            </w:r>
          </w:p>
        </w:tc>
        <w:tc>
          <w:tcPr>
            <w:tcW w:w="6803" w:type="dxa"/>
            <w:shd w:val="clear" w:color="auto" w:fill="auto"/>
          </w:tcPr>
          <w:p w:rsidR="00785B54" w:rsidRPr="00785B54" w:rsidRDefault="00785B54" w:rsidP="00785B54">
            <w:pPr>
              <w:rPr>
                <w:szCs w:val="24"/>
              </w:rPr>
            </w:pPr>
            <w:r w:rsidRPr="00785B54">
              <w:rPr>
                <w:szCs w:val="24"/>
              </w:rPr>
              <w:t>Товариство з обмеженою вiдповiдальнiстю</w:t>
            </w:r>
          </w:p>
        </w:tc>
      </w:tr>
      <w:tr w:rsidR="00785B54" w:rsidRPr="00785B54" w:rsidTr="00265FCF">
        <w:tc>
          <w:tcPr>
            <w:tcW w:w="3401" w:type="dxa"/>
            <w:shd w:val="clear" w:color="auto" w:fill="auto"/>
          </w:tcPr>
          <w:p w:rsidR="00785B54" w:rsidRPr="00785B54" w:rsidRDefault="00785B54" w:rsidP="00785B54">
            <w:pPr>
              <w:rPr>
                <w:b/>
                <w:szCs w:val="24"/>
              </w:rPr>
            </w:pPr>
            <w:r w:rsidRPr="00785B54">
              <w:rPr>
                <w:b/>
                <w:szCs w:val="24"/>
              </w:rPr>
              <w:t>Ідентифікаційний код за ЄДРПОУ</w:t>
            </w:r>
          </w:p>
        </w:tc>
        <w:tc>
          <w:tcPr>
            <w:tcW w:w="6803" w:type="dxa"/>
            <w:shd w:val="clear" w:color="auto" w:fill="auto"/>
          </w:tcPr>
          <w:p w:rsidR="00785B54" w:rsidRPr="00785B54" w:rsidRDefault="00785B54" w:rsidP="00785B54">
            <w:pPr>
              <w:rPr>
                <w:szCs w:val="24"/>
              </w:rPr>
            </w:pPr>
            <w:r w:rsidRPr="00785B54">
              <w:rPr>
                <w:szCs w:val="24"/>
              </w:rPr>
              <w:t>31450876</w:t>
            </w:r>
          </w:p>
        </w:tc>
      </w:tr>
      <w:tr w:rsidR="00785B54" w:rsidRPr="00785B54" w:rsidTr="00265FCF">
        <w:tc>
          <w:tcPr>
            <w:tcW w:w="3401" w:type="dxa"/>
            <w:shd w:val="clear" w:color="auto" w:fill="auto"/>
          </w:tcPr>
          <w:p w:rsidR="00785B54" w:rsidRPr="00785B54" w:rsidRDefault="00785B54" w:rsidP="00785B54">
            <w:pPr>
              <w:rPr>
                <w:b/>
                <w:szCs w:val="24"/>
              </w:rPr>
            </w:pPr>
            <w:r w:rsidRPr="00785B54">
              <w:rPr>
                <w:b/>
                <w:szCs w:val="24"/>
              </w:rPr>
              <w:t>Місцезнаходження</w:t>
            </w:r>
          </w:p>
        </w:tc>
        <w:tc>
          <w:tcPr>
            <w:tcW w:w="6803" w:type="dxa"/>
            <w:shd w:val="clear" w:color="auto" w:fill="auto"/>
          </w:tcPr>
          <w:p w:rsidR="00785B54" w:rsidRPr="00785B54" w:rsidRDefault="00785B54" w:rsidP="00785B54">
            <w:pPr>
              <w:rPr>
                <w:szCs w:val="24"/>
              </w:rPr>
            </w:pPr>
            <w:r w:rsidRPr="00785B54">
              <w:rPr>
                <w:szCs w:val="24"/>
              </w:rPr>
              <w:t>02160 Київська область н/д м. Київ Березнева, 10</w:t>
            </w:r>
          </w:p>
        </w:tc>
      </w:tr>
      <w:tr w:rsidR="00785B54" w:rsidRPr="00785B54" w:rsidTr="00265FCF">
        <w:tc>
          <w:tcPr>
            <w:tcW w:w="3401" w:type="dxa"/>
            <w:shd w:val="clear" w:color="auto" w:fill="auto"/>
          </w:tcPr>
          <w:p w:rsidR="00785B54" w:rsidRPr="00785B54" w:rsidRDefault="00785B54" w:rsidP="00785B54">
            <w:pPr>
              <w:rPr>
                <w:b/>
                <w:szCs w:val="24"/>
              </w:rPr>
            </w:pPr>
            <w:r w:rsidRPr="00785B54">
              <w:rPr>
                <w:b/>
                <w:szCs w:val="24"/>
              </w:rPr>
              <w:t>Номер ліцензії або іншого документа на цей вид діяльності</w:t>
            </w:r>
          </w:p>
        </w:tc>
        <w:tc>
          <w:tcPr>
            <w:tcW w:w="6803" w:type="dxa"/>
            <w:shd w:val="clear" w:color="auto" w:fill="auto"/>
          </w:tcPr>
          <w:p w:rsidR="00785B54" w:rsidRPr="00785B54" w:rsidRDefault="00785B54" w:rsidP="00785B54">
            <w:pPr>
              <w:rPr>
                <w:szCs w:val="24"/>
              </w:rPr>
            </w:pPr>
            <w:r w:rsidRPr="00785B54">
              <w:rPr>
                <w:szCs w:val="24"/>
              </w:rPr>
              <w:t>2663</w:t>
            </w:r>
          </w:p>
        </w:tc>
      </w:tr>
      <w:tr w:rsidR="00785B54" w:rsidRPr="00785B54" w:rsidTr="00265FCF">
        <w:tc>
          <w:tcPr>
            <w:tcW w:w="3401" w:type="dxa"/>
            <w:shd w:val="clear" w:color="auto" w:fill="auto"/>
          </w:tcPr>
          <w:p w:rsidR="00785B54" w:rsidRPr="00785B54" w:rsidRDefault="00785B54" w:rsidP="00785B54">
            <w:pPr>
              <w:rPr>
                <w:b/>
                <w:szCs w:val="24"/>
              </w:rPr>
            </w:pPr>
            <w:r w:rsidRPr="00785B54">
              <w:rPr>
                <w:b/>
                <w:szCs w:val="24"/>
              </w:rPr>
              <w:t>Назва державного органу, що видав ліцензію або інший документ</w:t>
            </w:r>
          </w:p>
        </w:tc>
        <w:tc>
          <w:tcPr>
            <w:tcW w:w="6803" w:type="dxa"/>
            <w:shd w:val="clear" w:color="auto" w:fill="auto"/>
          </w:tcPr>
          <w:p w:rsidR="00785B54" w:rsidRPr="00785B54" w:rsidRDefault="00785B54" w:rsidP="00785B54">
            <w:pPr>
              <w:rPr>
                <w:szCs w:val="24"/>
              </w:rPr>
            </w:pPr>
            <w:r w:rsidRPr="00785B54">
              <w:rPr>
                <w:szCs w:val="24"/>
              </w:rPr>
              <w:t>Аудитлрська палата України</w:t>
            </w:r>
          </w:p>
        </w:tc>
      </w:tr>
      <w:tr w:rsidR="00785B54" w:rsidRPr="00785B54" w:rsidTr="00265FCF">
        <w:tc>
          <w:tcPr>
            <w:tcW w:w="3401" w:type="dxa"/>
            <w:shd w:val="clear" w:color="auto" w:fill="auto"/>
          </w:tcPr>
          <w:p w:rsidR="00785B54" w:rsidRPr="00785B54" w:rsidRDefault="00785B54" w:rsidP="00785B54">
            <w:pPr>
              <w:rPr>
                <w:b/>
                <w:szCs w:val="24"/>
              </w:rPr>
            </w:pPr>
            <w:r w:rsidRPr="00785B54">
              <w:rPr>
                <w:b/>
                <w:szCs w:val="24"/>
              </w:rPr>
              <w:t>Дата видачі ліцензії або іншого документа</w:t>
            </w:r>
          </w:p>
        </w:tc>
        <w:tc>
          <w:tcPr>
            <w:tcW w:w="6803" w:type="dxa"/>
            <w:shd w:val="clear" w:color="auto" w:fill="auto"/>
          </w:tcPr>
          <w:p w:rsidR="00785B54" w:rsidRPr="00785B54" w:rsidRDefault="00785B54" w:rsidP="00785B54">
            <w:pPr>
              <w:rPr>
                <w:szCs w:val="24"/>
              </w:rPr>
            </w:pPr>
            <w:r w:rsidRPr="00785B54">
              <w:rPr>
                <w:szCs w:val="24"/>
              </w:rPr>
              <w:t>22.06.2001</w:t>
            </w:r>
          </w:p>
        </w:tc>
      </w:tr>
      <w:tr w:rsidR="00785B54" w:rsidRPr="00785B54" w:rsidTr="00265FCF">
        <w:tc>
          <w:tcPr>
            <w:tcW w:w="3401" w:type="dxa"/>
            <w:shd w:val="clear" w:color="auto" w:fill="auto"/>
          </w:tcPr>
          <w:p w:rsidR="00785B54" w:rsidRPr="00785B54" w:rsidRDefault="00785B54" w:rsidP="00785B54">
            <w:pPr>
              <w:rPr>
                <w:b/>
                <w:szCs w:val="24"/>
              </w:rPr>
            </w:pPr>
            <w:r w:rsidRPr="00785B54">
              <w:rPr>
                <w:b/>
                <w:szCs w:val="24"/>
              </w:rPr>
              <w:t>Міжміський код та телефон</w:t>
            </w:r>
          </w:p>
        </w:tc>
        <w:tc>
          <w:tcPr>
            <w:tcW w:w="6803" w:type="dxa"/>
            <w:shd w:val="clear" w:color="auto" w:fill="auto"/>
          </w:tcPr>
          <w:p w:rsidR="00785B54" w:rsidRPr="00785B54" w:rsidRDefault="00785B54" w:rsidP="00785B54">
            <w:pPr>
              <w:rPr>
                <w:szCs w:val="24"/>
              </w:rPr>
            </w:pPr>
            <w:r w:rsidRPr="00785B54">
              <w:rPr>
                <w:szCs w:val="24"/>
              </w:rPr>
              <w:t>(044) 249-08-61</w:t>
            </w:r>
          </w:p>
        </w:tc>
      </w:tr>
      <w:tr w:rsidR="00785B54" w:rsidRPr="00785B54" w:rsidTr="00265FCF">
        <w:tc>
          <w:tcPr>
            <w:tcW w:w="3401" w:type="dxa"/>
            <w:shd w:val="clear" w:color="auto" w:fill="auto"/>
          </w:tcPr>
          <w:p w:rsidR="00785B54" w:rsidRPr="00785B54" w:rsidRDefault="00785B54" w:rsidP="00785B54">
            <w:pPr>
              <w:rPr>
                <w:b/>
                <w:szCs w:val="24"/>
              </w:rPr>
            </w:pPr>
            <w:r w:rsidRPr="00785B54">
              <w:rPr>
                <w:b/>
                <w:szCs w:val="24"/>
              </w:rPr>
              <w:t>Факс</w:t>
            </w:r>
          </w:p>
        </w:tc>
        <w:tc>
          <w:tcPr>
            <w:tcW w:w="6803" w:type="dxa"/>
            <w:shd w:val="clear" w:color="auto" w:fill="auto"/>
          </w:tcPr>
          <w:p w:rsidR="00785B54" w:rsidRPr="00785B54" w:rsidRDefault="00785B54" w:rsidP="00785B54">
            <w:pPr>
              <w:rPr>
                <w:szCs w:val="24"/>
              </w:rPr>
            </w:pPr>
            <w:r w:rsidRPr="00785B54">
              <w:rPr>
                <w:szCs w:val="24"/>
              </w:rPr>
              <w:t>(044) 249-08-61</w:t>
            </w:r>
          </w:p>
        </w:tc>
      </w:tr>
      <w:tr w:rsidR="00785B54" w:rsidRPr="00785B54" w:rsidTr="00265FCF">
        <w:tc>
          <w:tcPr>
            <w:tcW w:w="3401" w:type="dxa"/>
            <w:shd w:val="clear" w:color="auto" w:fill="auto"/>
          </w:tcPr>
          <w:p w:rsidR="00785B54" w:rsidRPr="00785B54" w:rsidRDefault="00785B54" w:rsidP="00785B54">
            <w:pPr>
              <w:rPr>
                <w:b/>
                <w:szCs w:val="24"/>
              </w:rPr>
            </w:pPr>
            <w:r w:rsidRPr="00785B54">
              <w:rPr>
                <w:b/>
                <w:szCs w:val="24"/>
              </w:rPr>
              <w:t>Вид діяльності</w:t>
            </w:r>
          </w:p>
        </w:tc>
        <w:tc>
          <w:tcPr>
            <w:tcW w:w="6803" w:type="dxa"/>
            <w:shd w:val="clear" w:color="auto" w:fill="auto"/>
          </w:tcPr>
          <w:p w:rsidR="00785B54" w:rsidRPr="00785B54" w:rsidRDefault="00785B54" w:rsidP="00785B54">
            <w:pPr>
              <w:rPr>
                <w:szCs w:val="24"/>
              </w:rPr>
            </w:pPr>
            <w:r w:rsidRPr="00785B54">
              <w:rPr>
                <w:szCs w:val="24"/>
              </w:rPr>
              <w:t>Діяльність у сфері бухгалтерського обліку та аудиту</w:t>
            </w:r>
          </w:p>
        </w:tc>
      </w:tr>
      <w:tr w:rsidR="00785B54" w:rsidRPr="00785B54" w:rsidTr="00265FCF">
        <w:tc>
          <w:tcPr>
            <w:tcW w:w="3401" w:type="dxa"/>
            <w:shd w:val="clear" w:color="auto" w:fill="auto"/>
          </w:tcPr>
          <w:p w:rsidR="00785B54" w:rsidRPr="00785B54" w:rsidRDefault="00785B54" w:rsidP="00785B54">
            <w:pPr>
              <w:rPr>
                <w:b/>
                <w:szCs w:val="24"/>
              </w:rPr>
            </w:pPr>
            <w:r w:rsidRPr="00785B54">
              <w:rPr>
                <w:b/>
                <w:szCs w:val="24"/>
              </w:rPr>
              <w:t>Опис</w:t>
            </w:r>
          </w:p>
        </w:tc>
        <w:tc>
          <w:tcPr>
            <w:tcW w:w="6803" w:type="dxa"/>
            <w:shd w:val="clear" w:color="auto" w:fill="auto"/>
          </w:tcPr>
          <w:p w:rsidR="00785B54" w:rsidRPr="00785B54" w:rsidRDefault="00785B54" w:rsidP="00785B54">
            <w:pPr>
              <w:rPr>
                <w:szCs w:val="24"/>
              </w:rPr>
            </w:pPr>
            <w:r w:rsidRPr="00785B54">
              <w:rPr>
                <w:szCs w:val="24"/>
              </w:rPr>
              <w:t>Протягом звiтного перiоду було надано послуги з аудиту фiнансової звiтностi емiтента за 2015  рiк. Факторiв, якi можуть вплинути на незалежнiсть аудитора вiд емiтента, не має. Аудит фiнансової звiтностi  станом на 31.12.2016 р. проведений аудитором згiдно  до умов Договору  на проведення аудиту.</w:t>
            </w:r>
          </w:p>
        </w:tc>
      </w:tr>
    </w:tbl>
    <w:p w:rsidR="00785B54" w:rsidRPr="00785B54" w:rsidRDefault="00785B54" w:rsidP="00785B54">
      <w:pPr>
        <w:spacing w:after="0" w:line="240" w:lineRule="auto"/>
        <w:rPr>
          <w:rFonts w:ascii="Times New Roman" w:eastAsia="Times New Roman" w:hAnsi="Times New Roman" w:cs="Times New Roman"/>
          <w:sz w:val="20"/>
          <w:szCs w:val="24"/>
          <w:lang w:eastAsia="uk-UA"/>
        </w:rPr>
      </w:pPr>
    </w:p>
    <w:p w:rsidR="00785B54" w:rsidRPr="00785B54" w:rsidRDefault="00785B54" w:rsidP="00785B54">
      <w:pPr>
        <w:spacing w:after="0" w:line="240" w:lineRule="auto"/>
        <w:rPr>
          <w:rFonts w:ascii="Times New Roman" w:eastAsia="Times New Roman" w:hAnsi="Times New Roman" w:cs="Times New Roman"/>
          <w:sz w:val="20"/>
          <w:szCs w:val="24"/>
          <w:lang w:eastAsia="uk-UA"/>
        </w:rPr>
      </w:pPr>
    </w:p>
    <w:p w:rsidR="00785B54" w:rsidRPr="00785B54" w:rsidRDefault="00785B54" w:rsidP="00785B54">
      <w:pPr>
        <w:spacing w:after="0" w:line="240" w:lineRule="auto"/>
        <w:rPr>
          <w:rFonts w:ascii="Times New Roman" w:eastAsia="Times New Roman" w:hAnsi="Times New Roman" w:cs="Times New Roman"/>
          <w:sz w:val="20"/>
          <w:szCs w:val="24"/>
          <w:lang w:eastAsia="uk-UA"/>
        </w:rPr>
      </w:pPr>
    </w:p>
    <w:p w:rsidR="00785B54" w:rsidRDefault="00785B54">
      <w:pPr>
        <w:sectPr w:rsidR="00785B54" w:rsidSect="00785B54">
          <w:pgSz w:w="11906" w:h="16838"/>
          <w:pgMar w:top="363" w:right="567" w:bottom="363" w:left="1417" w:header="709" w:footer="709" w:gutter="0"/>
          <w:cols w:space="708"/>
          <w:docGrid w:linePitch="360"/>
        </w:sectPr>
      </w:pPr>
    </w:p>
    <w:p w:rsidR="00785B54" w:rsidRPr="00785B54" w:rsidRDefault="00785B54" w:rsidP="00785B54">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785B54">
        <w:rPr>
          <w:rFonts w:ascii="Times New Roman" w:eastAsia="Times New Roman" w:hAnsi="Times New Roman" w:cs="Times New Roman"/>
          <w:b/>
          <w:bCs/>
          <w:color w:val="000000"/>
          <w:sz w:val="28"/>
          <w:szCs w:val="28"/>
          <w:lang w:val="en-US" w:eastAsia="uk-UA"/>
        </w:rPr>
        <w:t>X</w:t>
      </w:r>
      <w:r w:rsidRPr="00785B54">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785B54" w:rsidRPr="00785B54" w:rsidTr="00265FCF">
        <w:trPr>
          <w:trHeight w:val="224"/>
        </w:trPr>
        <w:tc>
          <w:tcPr>
            <w:tcW w:w="15855" w:type="dxa"/>
            <w:tcMar>
              <w:top w:w="60" w:type="dxa"/>
              <w:left w:w="60" w:type="dxa"/>
              <w:bottom w:w="60" w:type="dxa"/>
              <w:right w:w="60" w:type="dxa"/>
            </w:tcMar>
            <w:vAlign w:val="center"/>
          </w:tcPr>
          <w:p w:rsidR="00785B54" w:rsidRPr="00785B54" w:rsidRDefault="00785B54" w:rsidP="00785B54">
            <w:pPr>
              <w:spacing w:after="0" w:line="240" w:lineRule="auto"/>
              <w:rPr>
                <w:rFonts w:ascii="Times New Roman" w:eastAsia="Times New Roman" w:hAnsi="Times New Roman" w:cs="Times New Roman"/>
                <w:b/>
                <w:bCs/>
                <w:sz w:val="24"/>
                <w:szCs w:val="24"/>
                <w:lang w:eastAsia="uk-UA"/>
              </w:rPr>
            </w:pPr>
            <w:r w:rsidRPr="00785B54">
              <w:rPr>
                <w:rFonts w:ascii="Times New Roman" w:eastAsia="Times New Roman" w:hAnsi="Times New Roman" w:cs="Times New Roman"/>
                <w:b/>
                <w:bCs/>
                <w:sz w:val="24"/>
                <w:szCs w:val="24"/>
                <w:lang w:eastAsia="uk-UA"/>
              </w:rPr>
              <w:t>1. Інформація про випуски акцій</w:t>
            </w:r>
          </w:p>
        </w:tc>
      </w:tr>
    </w:tbl>
    <w:p w:rsidR="00785B54" w:rsidRPr="00785B54" w:rsidRDefault="00785B54" w:rsidP="00785B54">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785B54" w:rsidRPr="00785B54" w:rsidTr="00265FCF">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ind w:left="180" w:hanging="180"/>
              <w:jc w:val="center"/>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eastAsia="uk-UA"/>
              </w:rPr>
              <w:t>Частка у статутному капіталі (у відсотках)</w:t>
            </w:r>
          </w:p>
        </w:tc>
      </w:tr>
      <w:tr w:rsidR="00785B54" w:rsidRPr="00785B54" w:rsidTr="00265FCF">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eastAsia="uk-UA"/>
              </w:rPr>
              <w:t>10</w:t>
            </w:r>
          </w:p>
        </w:tc>
      </w:tr>
      <w:tr w:rsidR="00785B54" w:rsidRPr="00785B54" w:rsidTr="00265FCF">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23.12.2010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791/10/1/10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Територіальне управліня Державної комісії з цінних паперів та фондового ринку у м.Києві та Київській обл.</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UA4000106041</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0.01</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200000000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2000000.00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100.000000000000</w:t>
            </w:r>
          </w:p>
        </w:tc>
      </w:tr>
      <w:tr w:rsidR="00785B54" w:rsidRPr="00785B54" w:rsidTr="00265FCF">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5B54" w:rsidRPr="00785B54" w:rsidRDefault="00785B54" w:rsidP="00785B54">
            <w:pPr>
              <w:spacing w:after="0" w:line="240" w:lineRule="auto"/>
              <w:jc w:val="center"/>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85B54" w:rsidRPr="00785B54" w:rsidRDefault="00785B54" w:rsidP="00785B54">
            <w:pPr>
              <w:spacing w:after="0" w:line="240" w:lineRule="auto"/>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Інформація про внутрішні ринки, на яких здійснюється торгівля цінними паперами емітента:</w:t>
            </w:r>
          </w:p>
          <w:p w:rsidR="00785B54" w:rsidRPr="00785B54" w:rsidRDefault="00785B54" w:rsidP="00785B54">
            <w:pPr>
              <w:spacing w:after="0" w:line="240" w:lineRule="auto"/>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 xml:space="preserve"> Товариство здiйснює торгiвлю цiнними паперами на внутрiшнiх ринках. Інформація про зовнішні </w:t>
            </w:r>
          </w:p>
          <w:p w:rsidR="00785B54" w:rsidRPr="00785B54" w:rsidRDefault="00785B54" w:rsidP="00785B54">
            <w:pPr>
              <w:spacing w:after="0" w:line="240" w:lineRule="auto"/>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 xml:space="preserve">ринки, на яких здійснюється торгівля цінними паперами емітента: Товариство не здiйснює торгiвлю </w:t>
            </w:r>
          </w:p>
          <w:p w:rsidR="00785B54" w:rsidRPr="00785B54" w:rsidRDefault="00785B54" w:rsidP="00785B54">
            <w:pPr>
              <w:spacing w:after="0" w:line="240" w:lineRule="auto"/>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 xml:space="preserve">цiнними паперами на зовнiшнiх ринках. Інформація щодо факту лістингу/делістингу цінних паперів </w:t>
            </w:r>
          </w:p>
          <w:p w:rsidR="00785B54" w:rsidRPr="00785B54" w:rsidRDefault="00785B54" w:rsidP="00785B54">
            <w:pPr>
              <w:spacing w:after="0" w:line="240" w:lineRule="auto"/>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 xml:space="preserve">емітента на фондових біржах: 06.02.2014 року цінні папери емітента вищезазначеного випуску </w:t>
            </w:r>
          </w:p>
          <w:p w:rsidR="00785B54" w:rsidRPr="00785B54" w:rsidRDefault="00785B54" w:rsidP="00785B54">
            <w:pPr>
              <w:spacing w:after="0" w:line="240" w:lineRule="auto"/>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включені до біржового списку Фондової біржі "Перспектива" за категорією позалістингових цінних</w:t>
            </w:r>
          </w:p>
          <w:p w:rsidR="00785B54" w:rsidRPr="00785B54" w:rsidRDefault="00785B54" w:rsidP="00785B54">
            <w:pPr>
              <w:spacing w:after="0" w:line="240" w:lineRule="auto"/>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 xml:space="preserve"> паперів. Спосіб розміщення: відкрите (публічне). Мета додаткової емісії: Додаткової емісії у </w:t>
            </w:r>
          </w:p>
          <w:p w:rsidR="00785B54" w:rsidRPr="00785B54" w:rsidRDefault="00785B54" w:rsidP="00785B54">
            <w:pPr>
              <w:spacing w:after="0" w:line="240" w:lineRule="auto"/>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Товаристві не було</w:t>
            </w:r>
          </w:p>
          <w:p w:rsidR="00785B54" w:rsidRPr="00785B54" w:rsidRDefault="00785B54" w:rsidP="00785B54">
            <w:pPr>
              <w:spacing w:after="0" w:line="240" w:lineRule="auto"/>
              <w:rPr>
                <w:rFonts w:ascii="Times New Roman" w:eastAsia="Times New Roman" w:hAnsi="Times New Roman" w:cs="Times New Roman"/>
                <w:b/>
                <w:bCs/>
                <w:sz w:val="20"/>
                <w:szCs w:val="20"/>
                <w:lang w:eastAsia="uk-UA"/>
              </w:rPr>
            </w:pPr>
          </w:p>
        </w:tc>
      </w:tr>
    </w:tbl>
    <w:p w:rsidR="00785B54" w:rsidRPr="00785B54" w:rsidRDefault="00785B54" w:rsidP="00785B54">
      <w:pPr>
        <w:spacing w:after="0" w:line="240" w:lineRule="auto"/>
        <w:rPr>
          <w:rFonts w:ascii="Times New Roman" w:eastAsia="Times New Roman" w:hAnsi="Times New Roman" w:cs="Times New Roman"/>
          <w:sz w:val="24"/>
          <w:szCs w:val="24"/>
          <w:lang w:eastAsia="uk-UA"/>
        </w:rPr>
      </w:pPr>
    </w:p>
    <w:p w:rsidR="00785B54" w:rsidRDefault="00785B54">
      <w:pPr>
        <w:sectPr w:rsidR="00785B54" w:rsidSect="00785B54">
          <w:pgSz w:w="16838" w:h="11906" w:orient="landscape"/>
          <w:pgMar w:top="1417" w:right="363" w:bottom="850" w:left="363" w:header="709" w:footer="709" w:gutter="0"/>
          <w:cols w:space="708"/>
          <w:docGrid w:linePitch="360"/>
        </w:sectPr>
      </w:pPr>
    </w:p>
    <w:p w:rsidR="00785B54" w:rsidRPr="00785B54" w:rsidRDefault="00785B54" w:rsidP="00785B54">
      <w:pPr>
        <w:spacing w:after="0" w:line="240" w:lineRule="auto"/>
        <w:jc w:val="center"/>
        <w:rPr>
          <w:rFonts w:ascii="Times New Roman" w:eastAsia="Times New Roman" w:hAnsi="Times New Roman" w:cs="Times New Roman"/>
          <w:b/>
          <w:color w:val="000000"/>
          <w:sz w:val="28"/>
          <w:szCs w:val="28"/>
          <w:lang w:val="en-US" w:eastAsia="uk-UA"/>
        </w:rPr>
      </w:pPr>
      <w:r w:rsidRPr="00785B54">
        <w:rPr>
          <w:rFonts w:ascii="Times New Roman" w:eastAsia="Times New Roman" w:hAnsi="Times New Roman" w:cs="Times New Roman"/>
          <w:b/>
          <w:color w:val="000000"/>
          <w:sz w:val="28"/>
          <w:szCs w:val="28"/>
          <w:lang w:val="en-US" w:eastAsia="uk-UA"/>
        </w:rPr>
        <w:t>XI</w:t>
      </w:r>
      <w:r w:rsidRPr="00785B54">
        <w:rPr>
          <w:rFonts w:ascii="Times New Roman" w:eastAsia="Times New Roman" w:hAnsi="Times New Roman" w:cs="Times New Roman"/>
          <w:b/>
          <w:color w:val="000000"/>
          <w:sz w:val="28"/>
          <w:szCs w:val="28"/>
          <w:lang w:eastAsia="uk-UA"/>
        </w:rPr>
        <w:t xml:space="preserve">. </w:t>
      </w:r>
      <w:r w:rsidRPr="00785B54">
        <w:rPr>
          <w:rFonts w:ascii="Times New Roman" w:eastAsia="Times New Roman" w:hAnsi="Times New Roman" w:cs="Times New Roman"/>
          <w:b/>
          <w:color w:val="000000"/>
          <w:sz w:val="28"/>
          <w:szCs w:val="28"/>
          <w:lang w:val="ru-RU" w:eastAsia="uk-UA"/>
        </w:rPr>
        <w:t>Опис бізнесу</w:t>
      </w:r>
    </w:p>
    <w:p w:rsidR="00785B54" w:rsidRPr="00785B54" w:rsidRDefault="00785B54" w:rsidP="00785B54">
      <w:pPr>
        <w:spacing w:after="0" w:line="240" w:lineRule="auto"/>
        <w:jc w:val="center"/>
        <w:rPr>
          <w:rFonts w:ascii="Times New Roman" w:eastAsia="Times New Roman" w:hAnsi="Times New Roman" w:cs="Times New Roman"/>
          <w:b/>
          <w:color w:val="000000"/>
          <w:sz w:val="28"/>
          <w:szCs w:val="28"/>
          <w:lang w:val="en-US" w:eastAsia="uk-UA"/>
        </w:rPr>
      </w:pPr>
    </w:p>
    <w:p w:rsidR="00785B54" w:rsidRPr="00785B54" w:rsidRDefault="00785B54" w:rsidP="00785B54">
      <w:pPr>
        <w:spacing w:after="0" w:line="240" w:lineRule="auto"/>
        <w:rPr>
          <w:rFonts w:ascii="Times New Roman" w:eastAsia="Times New Roman" w:hAnsi="Times New Roman" w:cs="Times New Roman"/>
          <w:vanish/>
          <w:color w:val="000000"/>
          <w:sz w:val="20"/>
          <w:szCs w:val="20"/>
          <w:lang w:val="en-US" w:eastAsia="uk-UA"/>
        </w:rPr>
      </w:pPr>
      <w:r w:rsidRPr="00785B54">
        <w:rPr>
          <w:rFonts w:ascii="Times New Roman" w:eastAsia="Times New Roman" w:hAnsi="Times New Roman" w:cs="Times New Roman"/>
          <w:color w:val="000000"/>
          <w:sz w:val="20"/>
          <w:szCs w:val="20"/>
          <w:lang w:val="en-US" w:eastAsia="uk-UA"/>
        </w:rPr>
        <w:t xml:space="preserve"> </w:t>
      </w:r>
    </w:p>
    <w:p w:rsidR="00785B54" w:rsidRPr="00785B54" w:rsidRDefault="00785B54" w:rsidP="00785B54">
      <w:pPr>
        <w:spacing w:after="0" w:line="240" w:lineRule="auto"/>
        <w:rPr>
          <w:rFonts w:ascii="Times New Roman" w:eastAsia="Times New Roman" w:hAnsi="Times New Roman" w:cs="Times New Roman"/>
          <w:vanish/>
          <w:color w:val="000000"/>
          <w:sz w:val="24"/>
          <w:szCs w:val="24"/>
          <w:lang w:eastAsia="uk-UA"/>
        </w:rPr>
      </w:pPr>
    </w:p>
    <w:p w:rsidR="00785B54" w:rsidRPr="00785B54" w:rsidRDefault="00785B54" w:rsidP="00785B54">
      <w:pPr>
        <w:spacing w:after="0" w:line="240" w:lineRule="auto"/>
        <w:rPr>
          <w:rFonts w:ascii="Times New Roman" w:eastAsia="Times New Roman" w:hAnsi="Times New Roman" w:cs="Times New Roman"/>
          <w:b/>
          <w:sz w:val="24"/>
          <w:szCs w:val="24"/>
          <w:lang w:eastAsia="uk-UA"/>
        </w:rPr>
      </w:pPr>
      <w:r w:rsidRPr="00785B54">
        <w:rPr>
          <w:rFonts w:ascii="Times New Roman" w:eastAsia="Times New Roman" w:hAnsi="Times New Roman" w:cs="Times New Roman"/>
          <w:b/>
          <w:sz w:val="24"/>
          <w:szCs w:val="24"/>
          <w:lang w:eastAsia="uk-UA"/>
        </w:rPr>
        <w:t>Важливі події розвитку (в тому числі злиття, поділ, приєднання, перетворення, виділ)</w:t>
      </w:r>
    </w:p>
    <w:p w:rsidR="00785B54" w:rsidRPr="00785B54" w:rsidRDefault="00785B54" w:rsidP="00785B54">
      <w:pPr>
        <w:spacing w:after="0" w:line="240" w:lineRule="auto"/>
        <w:rPr>
          <w:rFonts w:ascii="Times New Roman" w:eastAsia="Times New Roman" w:hAnsi="Times New Roman" w:cs="Times New Roman"/>
          <w:b/>
          <w:sz w:val="24"/>
          <w:szCs w:val="24"/>
          <w:lang w:eastAsia="uk-UA"/>
        </w:rPr>
      </w:pPr>
    </w:p>
    <w:p w:rsidR="00785B54" w:rsidRPr="00785B54" w:rsidRDefault="00785B54" w:rsidP="00785B54">
      <w:pPr>
        <w:spacing w:after="0" w:line="240" w:lineRule="auto"/>
        <w:rPr>
          <w:rFonts w:ascii="Courier New" w:eastAsia="Times New Roman" w:hAnsi="Courier New" w:cs="Courier New"/>
          <w:sz w:val="20"/>
          <w:szCs w:val="24"/>
          <w:lang w:eastAsia="uk-UA"/>
        </w:rPr>
      </w:pPr>
      <w:r w:rsidRPr="00785B54">
        <w:rPr>
          <w:rFonts w:ascii="Courier New" w:eastAsia="Times New Roman" w:hAnsi="Courier New" w:cs="Courier New"/>
          <w:sz w:val="20"/>
          <w:szCs w:val="24"/>
          <w:lang w:eastAsia="uk-UA"/>
        </w:rPr>
        <w:t>ПАТ "ХІМНАФТОМАШПРОЕКТ" - одна з провідних проектних органiзацiй України з проектування заводiв хiмiчного, нафтохiмiчного, нафтопромислового, холодильно-компресорного, полiмерного, будiвельно-шляхового, комунального машинобудування. Є базовою органiзацiєю по розробцi i впровадженню нормативних документiв технологiчного проектування цехiв та виробництв машинобудiвних заводiв України. Етапи розвитку товариства: інститут започатковано у 1944 році як фiлiю "Дiпростанок" (м.Москва); з 1956 року - iнститут "Укрдiпростанок"; з 1964 року - iнститут "Дiпрохiммаш"; з 1986 року по 1990 рiк - базова проектна органiзацiя Всесоюзного проектного об'єднання "Союзхiммашпроект"; з 1991 року по 1993 рiк - iнститут "Дiпрохiммаш". З 1994 року - ВАТ "Хімнафтомашпроект", яке було засноване відповідно до рішення Міністерства машинобудування, військово-промислового комплексу та конверсії України від 02.01.1994 р. №105-а шляхом перетворення "Діпрохіммаш" у відкрите акціонерне товариство відповідно до Указу Президента України "Про корпоратизацію державних підприємств" від 15.06.1993 р. З 2013 року товариство продовжує свою діяльність як ПУБЛІЧНЕ АКЦІОНЕРНЕ ТОВАРИСТВО "ХІМНАФТОМАШПРОЕКТ" відповідно до Закону України "Про акціонерні товариства".</w:t>
      </w:r>
    </w:p>
    <w:p w:rsidR="00785B54" w:rsidRPr="00785B54" w:rsidRDefault="00785B54" w:rsidP="00785B54">
      <w:pPr>
        <w:spacing w:after="0" w:line="240" w:lineRule="auto"/>
        <w:rPr>
          <w:rFonts w:ascii="Courier New" w:eastAsia="Times New Roman" w:hAnsi="Courier New" w:cs="Courier New"/>
          <w:sz w:val="20"/>
          <w:szCs w:val="24"/>
          <w:lang w:eastAsia="uk-UA"/>
        </w:rPr>
      </w:pPr>
    </w:p>
    <w:p w:rsidR="00785B54" w:rsidRPr="00785B54" w:rsidRDefault="00785B54" w:rsidP="00785B54">
      <w:pPr>
        <w:spacing w:after="0" w:line="240" w:lineRule="auto"/>
        <w:rPr>
          <w:rFonts w:ascii="Times New Roman" w:eastAsia="Times New Roman" w:hAnsi="Times New Roman" w:cs="Times New Roman"/>
          <w:b/>
          <w:sz w:val="24"/>
          <w:szCs w:val="24"/>
          <w:lang w:eastAsia="uk-UA"/>
        </w:rPr>
      </w:pPr>
      <w:r w:rsidRPr="00785B54">
        <w:rPr>
          <w:rFonts w:ascii="Times New Roman" w:eastAsia="Times New Roman" w:hAnsi="Times New Roman" w:cs="Times New Roman"/>
          <w:b/>
          <w:sz w:val="24"/>
          <w:szCs w:val="24"/>
          <w:lang w:eastAsia="uk-UA"/>
        </w:rPr>
        <w:t>Організаційна структура емітента, дочірні підприємства, філії, представництва та інші відокремлені структурні підрозділи із зазначенням найменування та місцезнаходження, ролі та перспектив розвитку, зміни в організаційній структурі відповідно до попередніх звітних періодів</w:t>
      </w:r>
    </w:p>
    <w:p w:rsidR="00785B54" w:rsidRPr="00785B54" w:rsidRDefault="00785B54" w:rsidP="00785B54">
      <w:pPr>
        <w:spacing w:after="0" w:line="240" w:lineRule="auto"/>
        <w:rPr>
          <w:rFonts w:ascii="Times New Roman" w:eastAsia="Times New Roman" w:hAnsi="Times New Roman" w:cs="Times New Roman"/>
          <w:b/>
          <w:sz w:val="24"/>
          <w:szCs w:val="24"/>
          <w:lang w:eastAsia="uk-UA"/>
        </w:rPr>
      </w:pPr>
    </w:p>
    <w:p w:rsidR="00785B54" w:rsidRPr="00785B54" w:rsidRDefault="00785B54" w:rsidP="00785B54">
      <w:pPr>
        <w:spacing w:after="0" w:line="240" w:lineRule="auto"/>
        <w:rPr>
          <w:rFonts w:ascii="Courier New" w:eastAsia="Times New Roman" w:hAnsi="Courier New" w:cs="Courier New"/>
          <w:sz w:val="20"/>
          <w:szCs w:val="24"/>
          <w:lang w:eastAsia="uk-UA"/>
        </w:rPr>
      </w:pPr>
      <w:r w:rsidRPr="00785B54">
        <w:rPr>
          <w:rFonts w:ascii="Courier New" w:eastAsia="Times New Roman" w:hAnsi="Courier New" w:cs="Courier New"/>
          <w:sz w:val="20"/>
          <w:szCs w:val="24"/>
          <w:lang w:eastAsia="uk-UA"/>
        </w:rPr>
        <w:t>ПАТ "ХІМНАФТОМАШПРОЕКТ" має такі спеціа лізовані структурні підрозділи для виконання проектно- вишукувальних робіт: сектор архітектурно-будівельного проектування, сектор опалення, вентиляції та теплоенергетики, сектор технологічного проектування, сектор електропостачання та автоматики, сектор водопостачання та каналізації. Крім того, є відповідні адміністративні підрозділи: фінансово-економічний, кадрового забезпечення, служба охорони працi та технiки безпеки, експлуатацiйно-господарський підрозділ, підрозділ охорони будівлі. Всi структурнi пiдроздiли товариства знаходяться в м.Києвi. Товариство не має дочiрнiх пiдприємств та фiлiй.</w:t>
      </w:r>
    </w:p>
    <w:p w:rsidR="00785B54" w:rsidRPr="00785B54" w:rsidRDefault="00785B54" w:rsidP="00785B54">
      <w:pPr>
        <w:spacing w:after="0" w:line="240" w:lineRule="auto"/>
        <w:rPr>
          <w:rFonts w:ascii="Courier New" w:eastAsia="Times New Roman" w:hAnsi="Courier New" w:cs="Courier New"/>
          <w:sz w:val="20"/>
          <w:szCs w:val="24"/>
          <w:lang w:eastAsia="uk-UA"/>
        </w:rPr>
      </w:pPr>
    </w:p>
    <w:p w:rsidR="00785B54" w:rsidRPr="00785B54" w:rsidRDefault="00785B54" w:rsidP="00785B54">
      <w:pPr>
        <w:spacing w:after="0" w:line="240" w:lineRule="auto"/>
        <w:rPr>
          <w:rFonts w:ascii="Times New Roman" w:eastAsia="Times New Roman" w:hAnsi="Times New Roman" w:cs="Times New Roman"/>
          <w:b/>
          <w:sz w:val="24"/>
          <w:szCs w:val="24"/>
          <w:lang w:eastAsia="uk-UA"/>
        </w:rPr>
      </w:pPr>
      <w:r w:rsidRPr="00785B54">
        <w:rPr>
          <w:rFonts w:ascii="Times New Roman" w:eastAsia="Times New Roman" w:hAnsi="Times New Roman" w:cs="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785B54" w:rsidRPr="00785B54" w:rsidRDefault="00785B54" w:rsidP="00785B54">
      <w:pPr>
        <w:spacing w:after="0" w:line="240" w:lineRule="auto"/>
        <w:rPr>
          <w:rFonts w:ascii="Times New Roman" w:eastAsia="Times New Roman" w:hAnsi="Times New Roman" w:cs="Times New Roman"/>
          <w:b/>
          <w:sz w:val="24"/>
          <w:szCs w:val="24"/>
          <w:lang w:eastAsia="uk-UA"/>
        </w:rPr>
      </w:pPr>
    </w:p>
    <w:p w:rsidR="00785B54" w:rsidRPr="00785B54" w:rsidRDefault="00785B54" w:rsidP="00785B54">
      <w:pPr>
        <w:spacing w:after="0" w:line="240" w:lineRule="auto"/>
        <w:rPr>
          <w:rFonts w:ascii="Courier New" w:eastAsia="Times New Roman" w:hAnsi="Courier New" w:cs="Courier New"/>
          <w:sz w:val="20"/>
          <w:szCs w:val="24"/>
          <w:lang w:eastAsia="uk-UA"/>
        </w:rPr>
      </w:pPr>
      <w:r w:rsidRPr="00785B54">
        <w:rPr>
          <w:rFonts w:ascii="Courier New" w:eastAsia="Times New Roman" w:hAnsi="Courier New" w:cs="Courier New"/>
          <w:sz w:val="20"/>
          <w:szCs w:val="24"/>
          <w:lang w:eastAsia="uk-UA"/>
        </w:rPr>
        <w:t>Середньооблікова чисельність штатних працівників облікового складу (осіб): 25. Фонд оплати праці: 2066 тис. грн. Факти зміни розміру фонду оплати праці, його збільшення або зменшення відносно попереднього року: розмір фонду оплати праці в 2016 р. ззменшився на 819 тис.грн.  Кадрова програма емітента, спрямована на забезпечення рівня кваліфікації працівників операційним потребам емітента: укладання договорів про навчання для підвищення рівня кваліфікації спеціалістів; проводення професійної атестації і отримання кваліфікаційних сертифікатів у Науково-методичному центрі "Проектувальник"; технічне навчання особливостей проектування в будівництві у сучасних умовах; участь фахівців у семінарах та виставках. Робота з кадрами направлена на освоєння нових і вдосконалення діючих проограмних комплексів - Систем автоматизованого проектування (САПР) у будівництві.</w:t>
      </w:r>
    </w:p>
    <w:p w:rsidR="00785B54" w:rsidRPr="00785B54" w:rsidRDefault="00785B54" w:rsidP="00785B54">
      <w:pPr>
        <w:spacing w:after="0" w:line="240" w:lineRule="auto"/>
        <w:rPr>
          <w:rFonts w:ascii="Courier New" w:eastAsia="Times New Roman" w:hAnsi="Courier New" w:cs="Courier New"/>
          <w:sz w:val="20"/>
          <w:szCs w:val="24"/>
          <w:lang w:eastAsia="uk-UA"/>
        </w:rPr>
      </w:pPr>
    </w:p>
    <w:p w:rsidR="00785B54" w:rsidRPr="00785B54" w:rsidRDefault="00785B54" w:rsidP="00785B54">
      <w:pPr>
        <w:spacing w:after="0" w:line="240" w:lineRule="auto"/>
        <w:rPr>
          <w:rFonts w:ascii="Times New Roman" w:eastAsia="Times New Roman" w:hAnsi="Times New Roman" w:cs="Times New Roman"/>
          <w:b/>
          <w:sz w:val="24"/>
          <w:szCs w:val="24"/>
          <w:lang w:eastAsia="uk-UA"/>
        </w:rPr>
      </w:pPr>
      <w:r w:rsidRPr="00785B54">
        <w:rPr>
          <w:rFonts w:ascii="Times New Roman" w:eastAsia="Times New Roman" w:hAnsi="Times New Roman" w:cs="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785B54" w:rsidRPr="00785B54" w:rsidRDefault="00785B54" w:rsidP="00785B54">
      <w:pPr>
        <w:spacing w:after="0" w:line="240" w:lineRule="auto"/>
        <w:rPr>
          <w:rFonts w:ascii="Times New Roman" w:eastAsia="Times New Roman" w:hAnsi="Times New Roman" w:cs="Times New Roman"/>
          <w:b/>
          <w:sz w:val="24"/>
          <w:szCs w:val="24"/>
          <w:lang w:eastAsia="uk-UA"/>
        </w:rPr>
      </w:pPr>
    </w:p>
    <w:p w:rsidR="00785B54" w:rsidRPr="00785B54" w:rsidRDefault="00785B54" w:rsidP="00785B54">
      <w:pPr>
        <w:spacing w:after="0" w:line="240" w:lineRule="auto"/>
        <w:rPr>
          <w:rFonts w:ascii="Courier New" w:eastAsia="Times New Roman" w:hAnsi="Courier New" w:cs="Courier New"/>
          <w:sz w:val="20"/>
          <w:szCs w:val="24"/>
          <w:lang w:eastAsia="uk-UA"/>
        </w:rPr>
      </w:pPr>
      <w:r w:rsidRPr="00785B54">
        <w:rPr>
          <w:rFonts w:ascii="Courier New" w:eastAsia="Times New Roman" w:hAnsi="Courier New" w:cs="Courier New"/>
          <w:sz w:val="20"/>
          <w:szCs w:val="24"/>
          <w:lang w:eastAsia="uk-UA"/>
        </w:rPr>
        <w:t>Емітент не належить до будь-яких об'єднань підприємств.</w:t>
      </w:r>
    </w:p>
    <w:p w:rsidR="00785B54" w:rsidRPr="00785B54" w:rsidRDefault="00785B54" w:rsidP="00785B54">
      <w:pPr>
        <w:spacing w:after="0" w:line="240" w:lineRule="auto"/>
        <w:rPr>
          <w:rFonts w:ascii="Courier New" w:eastAsia="Times New Roman" w:hAnsi="Courier New" w:cs="Courier New"/>
          <w:sz w:val="20"/>
          <w:szCs w:val="24"/>
          <w:lang w:eastAsia="uk-UA"/>
        </w:rPr>
      </w:pPr>
    </w:p>
    <w:p w:rsidR="00785B54" w:rsidRPr="00785B54" w:rsidRDefault="00785B54" w:rsidP="00785B54">
      <w:pPr>
        <w:spacing w:after="0" w:line="240" w:lineRule="auto"/>
        <w:rPr>
          <w:rFonts w:ascii="Times New Roman" w:eastAsia="Times New Roman" w:hAnsi="Times New Roman" w:cs="Times New Roman"/>
          <w:b/>
          <w:sz w:val="24"/>
          <w:szCs w:val="24"/>
          <w:lang w:eastAsia="uk-UA"/>
        </w:rPr>
      </w:pPr>
      <w:r w:rsidRPr="00785B54">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785B54" w:rsidRPr="00785B54" w:rsidRDefault="00785B54" w:rsidP="00785B54">
      <w:pPr>
        <w:spacing w:after="0" w:line="240" w:lineRule="auto"/>
        <w:rPr>
          <w:rFonts w:ascii="Times New Roman" w:eastAsia="Times New Roman" w:hAnsi="Times New Roman" w:cs="Times New Roman"/>
          <w:b/>
          <w:sz w:val="24"/>
          <w:szCs w:val="24"/>
          <w:lang w:eastAsia="uk-UA"/>
        </w:rPr>
      </w:pPr>
    </w:p>
    <w:p w:rsidR="00785B54" w:rsidRPr="00785B54" w:rsidRDefault="00785B54" w:rsidP="00785B54">
      <w:pPr>
        <w:spacing w:after="0" w:line="240" w:lineRule="auto"/>
        <w:rPr>
          <w:rFonts w:ascii="Courier New" w:eastAsia="Times New Roman" w:hAnsi="Courier New" w:cs="Courier New"/>
          <w:sz w:val="20"/>
          <w:szCs w:val="24"/>
          <w:lang w:eastAsia="uk-UA"/>
        </w:rPr>
      </w:pPr>
      <w:r w:rsidRPr="00785B54">
        <w:rPr>
          <w:rFonts w:ascii="Courier New" w:eastAsia="Times New Roman" w:hAnsi="Courier New" w:cs="Courier New"/>
          <w:sz w:val="20"/>
          <w:szCs w:val="24"/>
          <w:lang w:eastAsia="uk-UA"/>
        </w:rPr>
        <w:t>Емітент не проводить спільну діяльність з іншими організаціями, підприємствами, установами.</w:t>
      </w:r>
    </w:p>
    <w:p w:rsidR="00785B54" w:rsidRPr="00785B54" w:rsidRDefault="00785B54" w:rsidP="00785B54">
      <w:pPr>
        <w:spacing w:after="0" w:line="240" w:lineRule="auto"/>
        <w:rPr>
          <w:rFonts w:ascii="Courier New" w:eastAsia="Times New Roman" w:hAnsi="Courier New" w:cs="Courier New"/>
          <w:sz w:val="20"/>
          <w:szCs w:val="24"/>
          <w:lang w:eastAsia="uk-UA"/>
        </w:rPr>
      </w:pPr>
    </w:p>
    <w:p w:rsidR="00785B54" w:rsidRPr="00785B54" w:rsidRDefault="00785B54" w:rsidP="00785B54">
      <w:pPr>
        <w:spacing w:after="0" w:line="240" w:lineRule="auto"/>
        <w:rPr>
          <w:rFonts w:ascii="Times New Roman" w:eastAsia="Times New Roman" w:hAnsi="Times New Roman" w:cs="Times New Roman"/>
          <w:b/>
          <w:sz w:val="24"/>
          <w:szCs w:val="24"/>
          <w:lang w:eastAsia="uk-UA"/>
        </w:rPr>
      </w:pPr>
      <w:r w:rsidRPr="00785B54">
        <w:rPr>
          <w:rFonts w:ascii="Times New Roman" w:eastAsia="Times New Roman" w:hAnsi="Times New Roman" w:cs="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785B54" w:rsidRPr="00785B54" w:rsidRDefault="00785B54" w:rsidP="00785B54">
      <w:pPr>
        <w:spacing w:after="0" w:line="240" w:lineRule="auto"/>
        <w:rPr>
          <w:rFonts w:ascii="Times New Roman" w:eastAsia="Times New Roman" w:hAnsi="Times New Roman" w:cs="Times New Roman"/>
          <w:b/>
          <w:sz w:val="24"/>
          <w:szCs w:val="24"/>
          <w:lang w:eastAsia="uk-UA"/>
        </w:rPr>
      </w:pPr>
    </w:p>
    <w:p w:rsidR="00785B54" w:rsidRPr="00785B54" w:rsidRDefault="00785B54" w:rsidP="00785B54">
      <w:pPr>
        <w:spacing w:after="0" w:line="240" w:lineRule="auto"/>
        <w:rPr>
          <w:rFonts w:ascii="Courier New" w:eastAsia="Times New Roman" w:hAnsi="Courier New" w:cs="Courier New"/>
          <w:sz w:val="20"/>
          <w:szCs w:val="24"/>
          <w:lang w:eastAsia="uk-UA"/>
        </w:rPr>
      </w:pPr>
      <w:r w:rsidRPr="00785B54">
        <w:rPr>
          <w:rFonts w:ascii="Courier New" w:eastAsia="Times New Roman" w:hAnsi="Courier New" w:cs="Courier New"/>
          <w:sz w:val="20"/>
          <w:szCs w:val="24"/>
          <w:lang w:eastAsia="uk-UA"/>
        </w:rPr>
        <w:t>Пропозицiй щодо реорганiзацiї з боку третiх осiб за звiтний перiод не було.</w:t>
      </w:r>
    </w:p>
    <w:p w:rsidR="00785B54" w:rsidRPr="00785B54" w:rsidRDefault="00785B54" w:rsidP="00785B54">
      <w:pPr>
        <w:spacing w:after="0" w:line="240" w:lineRule="auto"/>
        <w:rPr>
          <w:rFonts w:ascii="Courier New" w:eastAsia="Times New Roman" w:hAnsi="Courier New" w:cs="Courier New"/>
          <w:sz w:val="20"/>
          <w:szCs w:val="24"/>
          <w:lang w:eastAsia="uk-UA"/>
        </w:rPr>
      </w:pPr>
    </w:p>
    <w:p w:rsidR="00785B54" w:rsidRPr="00785B54" w:rsidRDefault="00785B54" w:rsidP="00785B54">
      <w:pPr>
        <w:spacing w:after="0" w:line="240" w:lineRule="auto"/>
        <w:rPr>
          <w:rFonts w:ascii="Times New Roman" w:eastAsia="Times New Roman" w:hAnsi="Times New Roman" w:cs="Times New Roman"/>
          <w:b/>
          <w:sz w:val="24"/>
          <w:szCs w:val="24"/>
          <w:lang w:eastAsia="uk-UA"/>
        </w:rPr>
      </w:pPr>
      <w:r w:rsidRPr="00785B54">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785B54" w:rsidRPr="00785B54" w:rsidRDefault="00785B54" w:rsidP="00785B54">
      <w:pPr>
        <w:spacing w:after="0" w:line="240" w:lineRule="auto"/>
        <w:rPr>
          <w:rFonts w:ascii="Times New Roman" w:eastAsia="Times New Roman" w:hAnsi="Times New Roman" w:cs="Times New Roman"/>
          <w:b/>
          <w:sz w:val="24"/>
          <w:szCs w:val="24"/>
          <w:lang w:eastAsia="uk-UA"/>
        </w:rPr>
      </w:pPr>
    </w:p>
    <w:p w:rsidR="00785B54" w:rsidRPr="00785B54" w:rsidRDefault="00785B54" w:rsidP="00785B54">
      <w:pPr>
        <w:spacing w:after="0" w:line="240" w:lineRule="auto"/>
        <w:rPr>
          <w:rFonts w:ascii="Courier New" w:eastAsia="Times New Roman" w:hAnsi="Courier New" w:cs="Courier New"/>
          <w:sz w:val="20"/>
          <w:szCs w:val="24"/>
          <w:lang w:eastAsia="uk-UA"/>
        </w:rPr>
      </w:pPr>
      <w:r w:rsidRPr="00785B54">
        <w:rPr>
          <w:rFonts w:ascii="Courier New" w:eastAsia="Times New Roman" w:hAnsi="Courier New" w:cs="Courier New"/>
          <w:sz w:val="20"/>
          <w:szCs w:val="24"/>
          <w:lang w:eastAsia="uk-UA"/>
        </w:rPr>
        <w:t>Фінансова звітність за 2016 рік є  фінансовою звітністю Товариства, підготовленою відповідно до за Міжнародних стандартів фінансової звітності (надалі МСФЗ). Датою переходу ПАТ "ХІМНАФТОМАШПРОЕКТ" на звітність за МСФЗ є 01 січня 2012 року. За всі попередні звітні періоди, закінчуючи роком, що завершився 31 грудня 2011 р., Підприємство готувало фінансову звітність відповідно до затверджених Міністерством Фінансів України Положень (стандартів) бухгалтерського обліку (далі - П(С)БО). Фінансова звітність згідно з вимогами МСФЗ складається на підставі інформації про активи, зобов'язання, капітал, по господарських операціях та результатах діяльності ПАТ "ХІМНАФТОМАШПРОЕКТ" за даними бухгалтерського обліку шляхом трансформації (коригування) статей у відповідності з вимогами МСФЗ.</w:t>
      </w:r>
    </w:p>
    <w:p w:rsidR="00785B54" w:rsidRPr="00785B54" w:rsidRDefault="00785B54" w:rsidP="00785B54">
      <w:pPr>
        <w:spacing w:after="0" w:line="240" w:lineRule="auto"/>
        <w:rPr>
          <w:rFonts w:ascii="Courier New" w:eastAsia="Times New Roman" w:hAnsi="Courier New" w:cs="Courier New"/>
          <w:sz w:val="20"/>
          <w:szCs w:val="24"/>
          <w:lang w:eastAsia="uk-UA"/>
        </w:rPr>
      </w:pPr>
    </w:p>
    <w:p w:rsidR="00785B54" w:rsidRPr="00785B54" w:rsidRDefault="00785B54" w:rsidP="00785B54">
      <w:pPr>
        <w:spacing w:after="0" w:line="240" w:lineRule="auto"/>
        <w:rPr>
          <w:rFonts w:ascii="Times New Roman" w:eastAsia="Times New Roman" w:hAnsi="Times New Roman" w:cs="Times New Roman"/>
          <w:b/>
          <w:sz w:val="24"/>
          <w:szCs w:val="24"/>
          <w:lang w:eastAsia="uk-UA"/>
        </w:rPr>
      </w:pPr>
      <w:r w:rsidRPr="00785B54">
        <w:rPr>
          <w:rFonts w:ascii="Times New Roman" w:eastAsia="Times New Roman" w:hAnsi="Times New Roman" w:cs="Times New Roman"/>
          <w:b/>
          <w:sz w:val="24"/>
          <w:szCs w:val="24"/>
          <w:lang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785B54" w:rsidRPr="00785B54" w:rsidRDefault="00785B54" w:rsidP="00785B54">
      <w:pPr>
        <w:spacing w:after="0" w:line="240" w:lineRule="auto"/>
        <w:rPr>
          <w:rFonts w:ascii="Times New Roman" w:eastAsia="Times New Roman" w:hAnsi="Times New Roman" w:cs="Times New Roman"/>
          <w:b/>
          <w:sz w:val="24"/>
          <w:szCs w:val="24"/>
          <w:lang w:eastAsia="uk-UA"/>
        </w:rPr>
      </w:pPr>
    </w:p>
    <w:p w:rsidR="00785B54" w:rsidRPr="00785B54" w:rsidRDefault="00785B54" w:rsidP="00785B54">
      <w:pPr>
        <w:spacing w:after="0" w:line="240" w:lineRule="auto"/>
        <w:rPr>
          <w:rFonts w:ascii="Courier New" w:eastAsia="Times New Roman" w:hAnsi="Courier New" w:cs="Courier New"/>
          <w:sz w:val="20"/>
          <w:szCs w:val="24"/>
          <w:lang w:eastAsia="uk-UA"/>
        </w:rPr>
      </w:pPr>
      <w:r w:rsidRPr="00785B54">
        <w:rPr>
          <w:rFonts w:ascii="Courier New" w:eastAsia="Times New Roman" w:hAnsi="Courier New" w:cs="Courier New"/>
          <w:sz w:val="20"/>
          <w:szCs w:val="24"/>
          <w:lang w:eastAsia="uk-UA"/>
        </w:rPr>
        <w:t>Основним видом діяльності ПАТ "ХІМНАФТОМАШПРОЕКТ" є діяльність у сфері інжинірингу, а саме: проектно-вишукувальнi роботи. Товариство спрямовує зусилля на: пiдвищення якостi проектно-кошторисної документацiї за рахунок використання прогресивних технiчних рiшень та сучасного обладнання; вiдповiднiсть архiтектурним i мiстобудiвним вимогам та високу художню якiсть; вiдповiднiсть проектних розробок чинним нормативним документам; захист навколишнього природного середовища i рацiональне використання природних ресурсiв; експлуатацiйну надiйнiсть та безпеку; розширення технологiчної спецiалiзацiї. Прийняті в проектах технічні рішення базуються на науково-технічних досягненнях та результатах їх практичного впровадження на підприємствах. Пріоритетними є ресурсозберігаючі та екологічно безпечні технології.</w:t>
      </w:r>
    </w:p>
    <w:p w:rsidR="00785B54" w:rsidRPr="00785B54" w:rsidRDefault="00785B54" w:rsidP="00785B54">
      <w:pPr>
        <w:spacing w:after="0" w:line="240" w:lineRule="auto"/>
        <w:rPr>
          <w:rFonts w:ascii="Courier New" w:eastAsia="Times New Roman" w:hAnsi="Courier New" w:cs="Courier New"/>
          <w:sz w:val="20"/>
          <w:szCs w:val="24"/>
          <w:lang w:eastAsia="uk-UA"/>
        </w:rPr>
      </w:pPr>
    </w:p>
    <w:p w:rsidR="00785B54" w:rsidRPr="00785B54" w:rsidRDefault="00785B54" w:rsidP="00785B54">
      <w:pPr>
        <w:spacing w:after="0" w:line="240" w:lineRule="auto"/>
        <w:rPr>
          <w:rFonts w:ascii="Times New Roman" w:eastAsia="Times New Roman" w:hAnsi="Times New Roman" w:cs="Times New Roman"/>
          <w:b/>
          <w:sz w:val="24"/>
          <w:szCs w:val="24"/>
          <w:lang w:eastAsia="uk-UA"/>
        </w:rPr>
      </w:pPr>
      <w:r w:rsidRPr="00785B54">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785B54" w:rsidRPr="00785B54" w:rsidRDefault="00785B54" w:rsidP="00785B54">
      <w:pPr>
        <w:spacing w:after="0" w:line="240" w:lineRule="auto"/>
        <w:rPr>
          <w:rFonts w:ascii="Times New Roman" w:eastAsia="Times New Roman" w:hAnsi="Times New Roman" w:cs="Times New Roman"/>
          <w:b/>
          <w:sz w:val="24"/>
          <w:szCs w:val="24"/>
          <w:lang w:eastAsia="uk-UA"/>
        </w:rPr>
      </w:pPr>
    </w:p>
    <w:p w:rsidR="00785B54" w:rsidRPr="00785B54" w:rsidRDefault="00785B54" w:rsidP="00785B54">
      <w:pPr>
        <w:spacing w:after="0" w:line="240" w:lineRule="auto"/>
        <w:rPr>
          <w:rFonts w:ascii="Courier New" w:eastAsia="Times New Roman" w:hAnsi="Courier New" w:cs="Courier New"/>
          <w:sz w:val="20"/>
          <w:szCs w:val="24"/>
          <w:lang w:eastAsia="uk-UA"/>
        </w:rPr>
      </w:pPr>
      <w:r w:rsidRPr="00785B54">
        <w:rPr>
          <w:rFonts w:ascii="Courier New" w:eastAsia="Times New Roman" w:hAnsi="Courier New" w:cs="Courier New"/>
          <w:sz w:val="20"/>
          <w:szCs w:val="24"/>
          <w:lang w:eastAsia="uk-UA"/>
        </w:rPr>
        <w:t>У 2009 р. було відчуження активів на 53,0 тис.грн. та придбання на 50,0 тис.грн. У 2010 р. було відчуження активів на 132,0 тис.грн. та придбання на 79,0 тис.грн. У 2011 р. було відчуження активів на 424,0 тис.грн. та придбання на 389,0 тис.грн. У 2012 р. було відчуження активів на 120,0 тис.грн. та придбання на 178,0 тис.грн. У 2013 р. було відчуження активів на 148,0 тис.грн. та придбання на 1339,0 тис.грн.У 2014 р. було відчуження активів на 358,0 тис.грн. та придбання на 424,0 тис.грн.На кінець звітного періоду активи Товариства збільшилися на 604 тис. грн. та складають 13 373 тис. грн.</w:t>
      </w:r>
    </w:p>
    <w:p w:rsidR="00785B54" w:rsidRPr="00785B54" w:rsidRDefault="00785B54" w:rsidP="00785B54">
      <w:pPr>
        <w:spacing w:after="0" w:line="240" w:lineRule="auto"/>
        <w:rPr>
          <w:rFonts w:ascii="Courier New" w:eastAsia="Times New Roman" w:hAnsi="Courier New" w:cs="Courier New"/>
          <w:sz w:val="20"/>
          <w:szCs w:val="24"/>
          <w:lang w:eastAsia="uk-UA"/>
        </w:rPr>
      </w:pPr>
    </w:p>
    <w:p w:rsidR="00785B54" w:rsidRPr="00785B54" w:rsidRDefault="00785B54" w:rsidP="00785B54">
      <w:pPr>
        <w:spacing w:after="0" w:line="240" w:lineRule="auto"/>
        <w:rPr>
          <w:rFonts w:ascii="Times New Roman" w:eastAsia="Times New Roman" w:hAnsi="Times New Roman" w:cs="Times New Roman"/>
          <w:b/>
          <w:sz w:val="24"/>
          <w:szCs w:val="24"/>
          <w:lang w:eastAsia="uk-UA"/>
        </w:rPr>
      </w:pPr>
      <w:r w:rsidRPr="00785B54">
        <w:rPr>
          <w:rFonts w:ascii="Times New Roman" w:eastAsia="Times New Roman" w:hAnsi="Times New Roman" w:cs="Times New Roman"/>
          <w:b/>
          <w:sz w:val="24"/>
          <w:szCs w:val="24"/>
          <w:lang w:eastAsia="uk-UA"/>
        </w:rPr>
        <w:t>Правочини з власниками істотної участі, членами наглядової ради або членамивиконавчого органу, афілійованими особами, зокрема всі правочини, укладені протягом звітного року між емітентом або його дочірніми/залежними підприємствами, наглядової ради або членами виконавчого органу, з іншого боку. За цими правочинами зазначаються: дата, сторони правочину, його зміст, сума, підстава укладання та методика ціноутворення, застосована емітентом для визначення суми правочину та за необхідності інша інформація</w:t>
      </w:r>
    </w:p>
    <w:p w:rsidR="00785B54" w:rsidRPr="00785B54" w:rsidRDefault="00785B54" w:rsidP="00785B54">
      <w:pPr>
        <w:spacing w:after="0" w:line="240" w:lineRule="auto"/>
        <w:rPr>
          <w:rFonts w:ascii="Times New Roman" w:eastAsia="Times New Roman" w:hAnsi="Times New Roman" w:cs="Times New Roman"/>
          <w:b/>
          <w:sz w:val="24"/>
          <w:szCs w:val="24"/>
          <w:lang w:eastAsia="uk-UA"/>
        </w:rPr>
      </w:pPr>
    </w:p>
    <w:p w:rsidR="00785B54" w:rsidRPr="00785B54" w:rsidRDefault="00785B54" w:rsidP="00785B54">
      <w:pPr>
        <w:spacing w:after="0" w:line="240" w:lineRule="auto"/>
        <w:rPr>
          <w:rFonts w:ascii="Courier New" w:eastAsia="Times New Roman" w:hAnsi="Courier New" w:cs="Courier New"/>
          <w:sz w:val="20"/>
          <w:szCs w:val="24"/>
          <w:lang w:eastAsia="uk-UA"/>
        </w:rPr>
      </w:pPr>
      <w:r w:rsidRPr="00785B54">
        <w:rPr>
          <w:rFonts w:ascii="Courier New" w:eastAsia="Times New Roman" w:hAnsi="Courier New" w:cs="Courier New"/>
          <w:sz w:val="20"/>
          <w:szCs w:val="24"/>
          <w:lang w:eastAsia="uk-UA"/>
        </w:rPr>
        <w:t>Протягом  2016 та 2015 років Товариство здійснювало господарські операції з ТОВ "КУА "Спільні Інвестиційні Проекти" відповідно до Договіру оренди нежитлового приміщення №70 від 01.03.2016р. У 2016 році загальна сума надходжень від ТОВ "КУА "Спільні Інвестиційні Проекти" становила 12 тисяч гривень (2015 рік: 12 тисяч гривень). Заборгованості за розрахунками з ТОВ "КУА "Спільні Інвестиційні Проекти"</w:t>
      </w:r>
    </w:p>
    <w:p w:rsidR="00785B54" w:rsidRPr="00785B54" w:rsidRDefault="00785B54" w:rsidP="00785B54">
      <w:pPr>
        <w:spacing w:after="0" w:line="240" w:lineRule="auto"/>
        <w:rPr>
          <w:rFonts w:ascii="Courier New" w:eastAsia="Times New Roman" w:hAnsi="Courier New" w:cs="Courier New"/>
          <w:sz w:val="20"/>
          <w:szCs w:val="24"/>
          <w:lang w:eastAsia="uk-UA"/>
        </w:rPr>
      </w:pPr>
    </w:p>
    <w:p w:rsidR="00785B54" w:rsidRPr="00785B54" w:rsidRDefault="00785B54" w:rsidP="00785B54">
      <w:pPr>
        <w:spacing w:after="0" w:line="240" w:lineRule="auto"/>
        <w:rPr>
          <w:rFonts w:ascii="Times New Roman" w:eastAsia="Times New Roman" w:hAnsi="Times New Roman" w:cs="Times New Roman"/>
          <w:b/>
          <w:sz w:val="24"/>
          <w:szCs w:val="24"/>
          <w:lang w:eastAsia="uk-UA"/>
        </w:rPr>
      </w:pPr>
      <w:r w:rsidRPr="00785B54">
        <w:rPr>
          <w:rFonts w:ascii="Times New Roman" w:eastAsia="Times New Roman" w:hAnsi="Times New Roman" w:cs="Times New Roman"/>
          <w:b/>
          <w:sz w:val="24"/>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785B54" w:rsidRPr="00785B54" w:rsidRDefault="00785B54" w:rsidP="00785B54">
      <w:pPr>
        <w:spacing w:after="0" w:line="240" w:lineRule="auto"/>
        <w:rPr>
          <w:rFonts w:ascii="Times New Roman" w:eastAsia="Times New Roman" w:hAnsi="Times New Roman" w:cs="Times New Roman"/>
          <w:b/>
          <w:sz w:val="24"/>
          <w:szCs w:val="24"/>
          <w:lang w:eastAsia="uk-UA"/>
        </w:rPr>
      </w:pPr>
    </w:p>
    <w:p w:rsidR="00785B54" w:rsidRPr="00785B54" w:rsidRDefault="00785B54" w:rsidP="00785B54">
      <w:pPr>
        <w:spacing w:after="0" w:line="240" w:lineRule="auto"/>
        <w:rPr>
          <w:rFonts w:ascii="Courier New" w:eastAsia="Times New Roman" w:hAnsi="Courier New" w:cs="Courier New"/>
          <w:sz w:val="20"/>
          <w:szCs w:val="24"/>
          <w:lang w:eastAsia="uk-UA"/>
        </w:rPr>
      </w:pPr>
      <w:r w:rsidRPr="00785B54">
        <w:rPr>
          <w:rFonts w:ascii="Courier New" w:eastAsia="Times New Roman" w:hAnsi="Courier New" w:cs="Courier New"/>
          <w:sz w:val="20"/>
          <w:szCs w:val="24"/>
          <w:lang w:eastAsia="uk-UA"/>
        </w:rPr>
        <w:t xml:space="preserve">Основні засоби ПАТ "ХІМНАФТОМАШПРОЕКТ" обліковуються та відображаються у фінансовій звітності у відповідності з МСБО  16 "Основні засоби".          </w:t>
      </w:r>
    </w:p>
    <w:p w:rsidR="00785B54" w:rsidRPr="00785B54" w:rsidRDefault="00785B54" w:rsidP="00785B54">
      <w:pPr>
        <w:spacing w:after="0" w:line="240" w:lineRule="auto"/>
        <w:rPr>
          <w:rFonts w:ascii="Courier New" w:eastAsia="Times New Roman" w:hAnsi="Courier New" w:cs="Courier New"/>
          <w:sz w:val="20"/>
          <w:szCs w:val="24"/>
          <w:lang w:eastAsia="uk-UA"/>
        </w:rPr>
      </w:pPr>
      <w:r w:rsidRPr="00785B54">
        <w:rPr>
          <w:rFonts w:ascii="Courier New" w:eastAsia="Times New Roman" w:hAnsi="Courier New" w:cs="Courier New"/>
          <w:sz w:val="20"/>
          <w:szCs w:val="24"/>
          <w:lang w:eastAsia="uk-UA"/>
        </w:rPr>
        <w:t xml:space="preserve">  З метою нарахування амортизації встановлені терміни використання з дати вводу в експлуатацію: будівлі і споруди - 75 років, машини та обладнання - 2-5 років, транспортні засоби - 5 років. Ступінь використання основних засобів - 100%. З 2014 року існує обмеження на використання частини майна товариства (будвель та споруд), переданого в іпотеку на підставі іпотечного договору у зв'язку виконанням товариством функцій майнового поручителя.</w:t>
      </w:r>
    </w:p>
    <w:p w:rsidR="00785B54" w:rsidRPr="00785B54" w:rsidRDefault="00785B54" w:rsidP="00785B54">
      <w:pPr>
        <w:spacing w:after="0" w:line="240" w:lineRule="auto"/>
        <w:rPr>
          <w:rFonts w:ascii="Courier New" w:eastAsia="Times New Roman" w:hAnsi="Courier New" w:cs="Courier New"/>
          <w:sz w:val="20"/>
          <w:szCs w:val="24"/>
          <w:lang w:eastAsia="uk-UA"/>
        </w:rPr>
      </w:pPr>
      <w:r w:rsidRPr="00785B54">
        <w:rPr>
          <w:rFonts w:ascii="Courier New" w:eastAsia="Times New Roman" w:hAnsi="Courier New" w:cs="Courier New"/>
          <w:sz w:val="20"/>
          <w:szCs w:val="24"/>
          <w:lang w:eastAsia="uk-UA"/>
        </w:rPr>
        <w:t>За 2016 рік  відбулись наступні зміни в балансовій вартості основних засобів Товариства:</w:t>
      </w:r>
    </w:p>
    <w:p w:rsidR="00785B54" w:rsidRPr="00785B54" w:rsidRDefault="00785B54" w:rsidP="00785B54">
      <w:pPr>
        <w:spacing w:after="0" w:line="240" w:lineRule="auto"/>
        <w:rPr>
          <w:rFonts w:ascii="Courier New" w:eastAsia="Times New Roman" w:hAnsi="Courier New" w:cs="Courier New"/>
          <w:sz w:val="20"/>
          <w:szCs w:val="24"/>
          <w:lang w:eastAsia="uk-UA"/>
        </w:rPr>
      </w:pPr>
      <w:r w:rsidRPr="00785B54">
        <w:rPr>
          <w:rFonts w:ascii="Courier New" w:eastAsia="Times New Roman" w:hAnsi="Courier New" w:cs="Courier New"/>
          <w:sz w:val="20"/>
          <w:szCs w:val="24"/>
          <w:lang w:eastAsia="uk-UA"/>
        </w:rPr>
        <w:t xml:space="preserve">Залишкова вартість </w:t>
      </w:r>
    </w:p>
    <w:p w:rsidR="00785B54" w:rsidRPr="00785B54" w:rsidRDefault="00785B54" w:rsidP="00785B54">
      <w:pPr>
        <w:spacing w:after="0" w:line="240" w:lineRule="auto"/>
        <w:rPr>
          <w:rFonts w:ascii="Courier New" w:eastAsia="Times New Roman" w:hAnsi="Courier New" w:cs="Courier New"/>
          <w:sz w:val="20"/>
          <w:szCs w:val="24"/>
          <w:lang w:eastAsia="uk-UA"/>
        </w:rPr>
      </w:pPr>
      <w:r w:rsidRPr="00785B54">
        <w:rPr>
          <w:rFonts w:ascii="Courier New" w:eastAsia="Times New Roman" w:hAnsi="Courier New" w:cs="Courier New"/>
          <w:sz w:val="20"/>
          <w:szCs w:val="24"/>
          <w:lang w:eastAsia="uk-UA"/>
        </w:rPr>
        <w:t xml:space="preserve">              будинки та споруди</w:t>
      </w:r>
      <w:r w:rsidRPr="00785B54">
        <w:rPr>
          <w:rFonts w:ascii="Courier New" w:eastAsia="Times New Roman" w:hAnsi="Courier New" w:cs="Courier New"/>
          <w:sz w:val="20"/>
          <w:szCs w:val="24"/>
          <w:lang w:eastAsia="uk-UA"/>
        </w:rPr>
        <w:tab/>
        <w:t>машини/обладнання</w:t>
      </w:r>
      <w:r w:rsidRPr="00785B54">
        <w:rPr>
          <w:rFonts w:ascii="Courier New" w:eastAsia="Times New Roman" w:hAnsi="Courier New" w:cs="Courier New"/>
          <w:sz w:val="20"/>
          <w:szCs w:val="24"/>
          <w:lang w:eastAsia="uk-UA"/>
        </w:rPr>
        <w:tab/>
        <w:t>транспортнізасоби</w:t>
      </w:r>
      <w:r w:rsidRPr="00785B54">
        <w:rPr>
          <w:rFonts w:ascii="Courier New" w:eastAsia="Times New Roman" w:hAnsi="Courier New" w:cs="Courier New"/>
          <w:sz w:val="20"/>
          <w:szCs w:val="24"/>
          <w:lang w:eastAsia="uk-UA"/>
        </w:rPr>
        <w:tab/>
        <w:t xml:space="preserve"> прилади/інвентар</w:t>
      </w:r>
      <w:r w:rsidRPr="00785B54">
        <w:rPr>
          <w:rFonts w:ascii="Courier New" w:eastAsia="Times New Roman" w:hAnsi="Courier New" w:cs="Courier New"/>
          <w:sz w:val="20"/>
          <w:szCs w:val="24"/>
          <w:lang w:eastAsia="uk-UA"/>
        </w:rPr>
        <w:tab/>
        <w:t>Всього</w:t>
      </w:r>
    </w:p>
    <w:p w:rsidR="00785B54" w:rsidRPr="00785B54" w:rsidRDefault="00785B54" w:rsidP="00785B54">
      <w:pPr>
        <w:spacing w:after="0" w:line="240" w:lineRule="auto"/>
        <w:rPr>
          <w:rFonts w:ascii="Courier New" w:eastAsia="Times New Roman" w:hAnsi="Courier New" w:cs="Courier New"/>
          <w:sz w:val="20"/>
          <w:szCs w:val="24"/>
          <w:lang w:eastAsia="uk-UA"/>
        </w:rPr>
      </w:pPr>
      <w:r w:rsidRPr="00785B54">
        <w:rPr>
          <w:rFonts w:ascii="Courier New" w:eastAsia="Times New Roman" w:hAnsi="Courier New" w:cs="Courier New"/>
          <w:sz w:val="20"/>
          <w:szCs w:val="24"/>
          <w:lang w:eastAsia="uk-UA"/>
        </w:rPr>
        <w:t>На 31.12.2015      3772</w:t>
      </w:r>
      <w:r w:rsidRPr="00785B54">
        <w:rPr>
          <w:rFonts w:ascii="Courier New" w:eastAsia="Times New Roman" w:hAnsi="Courier New" w:cs="Courier New"/>
          <w:sz w:val="20"/>
          <w:szCs w:val="24"/>
          <w:lang w:eastAsia="uk-UA"/>
        </w:rPr>
        <w:tab/>
        <w:t xml:space="preserve">                     202</w:t>
      </w:r>
      <w:r w:rsidRPr="00785B54">
        <w:rPr>
          <w:rFonts w:ascii="Courier New" w:eastAsia="Times New Roman" w:hAnsi="Courier New" w:cs="Courier New"/>
          <w:sz w:val="20"/>
          <w:szCs w:val="24"/>
          <w:lang w:eastAsia="uk-UA"/>
        </w:rPr>
        <w:tab/>
        <w:t xml:space="preserve">          -</w:t>
      </w:r>
      <w:r w:rsidRPr="00785B54">
        <w:rPr>
          <w:rFonts w:ascii="Courier New" w:eastAsia="Times New Roman" w:hAnsi="Courier New" w:cs="Courier New"/>
          <w:sz w:val="20"/>
          <w:szCs w:val="24"/>
          <w:lang w:eastAsia="uk-UA"/>
        </w:rPr>
        <w:tab/>
        <w:t xml:space="preserve">               130</w:t>
      </w:r>
      <w:r w:rsidRPr="00785B54">
        <w:rPr>
          <w:rFonts w:ascii="Courier New" w:eastAsia="Times New Roman" w:hAnsi="Courier New" w:cs="Courier New"/>
          <w:sz w:val="20"/>
          <w:szCs w:val="24"/>
          <w:lang w:eastAsia="uk-UA"/>
        </w:rPr>
        <w:tab/>
        <w:t xml:space="preserve">            4104                         На 31.12.2016</w:t>
      </w:r>
      <w:r w:rsidRPr="00785B54">
        <w:rPr>
          <w:rFonts w:ascii="Courier New" w:eastAsia="Times New Roman" w:hAnsi="Courier New" w:cs="Courier New"/>
          <w:sz w:val="20"/>
          <w:szCs w:val="24"/>
          <w:lang w:eastAsia="uk-UA"/>
        </w:rPr>
        <w:tab/>
        <w:t xml:space="preserve">   3391</w:t>
      </w:r>
      <w:r w:rsidRPr="00785B54">
        <w:rPr>
          <w:rFonts w:ascii="Courier New" w:eastAsia="Times New Roman" w:hAnsi="Courier New" w:cs="Courier New"/>
          <w:sz w:val="20"/>
          <w:szCs w:val="24"/>
          <w:lang w:eastAsia="uk-UA"/>
        </w:rPr>
        <w:tab/>
        <w:t xml:space="preserve">                     123</w:t>
      </w:r>
      <w:r w:rsidRPr="00785B54">
        <w:rPr>
          <w:rFonts w:ascii="Courier New" w:eastAsia="Times New Roman" w:hAnsi="Courier New" w:cs="Courier New"/>
          <w:sz w:val="20"/>
          <w:szCs w:val="24"/>
          <w:lang w:eastAsia="uk-UA"/>
        </w:rPr>
        <w:tab/>
        <w:t xml:space="preserve">          4</w:t>
      </w:r>
      <w:r w:rsidRPr="00785B54">
        <w:rPr>
          <w:rFonts w:ascii="Courier New" w:eastAsia="Times New Roman" w:hAnsi="Courier New" w:cs="Courier New"/>
          <w:sz w:val="20"/>
          <w:szCs w:val="24"/>
          <w:lang w:eastAsia="uk-UA"/>
        </w:rPr>
        <w:tab/>
      </w:r>
      <w:r w:rsidRPr="00785B54">
        <w:rPr>
          <w:rFonts w:ascii="Courier New" w:eastAsia="Times New Roman" w:hAnsi="Courier New" w:cs="Courier New"/>
          <w:sz w:val="20"/>
          <w:szCs w:val="24"/>
          <w:lang w:eastAsia="uk-UA"/>
        </w:rPr>
        <w:tab/>
        <w:t xml:space="preserve">                            3518</w:t>
      </w:r>
    </w:p>
    <w:p w:rsidR="00785B54" w:rsidRPr="00785B54" w:rsidRDefault="00785B54" w:rsidP="00785B54">
      <w:pPr>
        <w:spacing w:after="0" w:line="240" w:lineRule="auto"/>
        <w:rPr>
          <w:rFonts w:ascii="Courier New" w:eastAsia="Times New Roman" w:hAnsi="Courier New" w:cs="Courier New"/>
          <w:sz w:val="20"/>
          <w:szCs w:val="24"/>
          <w:lang w:eastAsia="uk-UA"/>
        </w:rPr>
      </w:pPr>
    </w:p>
    <w:p w:rsidR="00785B54" w:rsidRPr="00785B54" w:rsidRDefault="00785B54" w:rsidP="00785B54">
      <w:pPr>
        <w:spacing w:after="0" w:line="240" w:lineRule="auto"/>
        <w:rPr>
          <w:rFonts w:ascii="Courier New" w:eastAsia="Times New Roman" w:hAnsi="Courier New" w:cs="Courier New"/>
          <w:sz w:val="20"/>
          <w:szCs w:val="24"/>
          <w:lang w:eastAsia="uk-UA"/>
        </w:rPr>
      </w:pPr>
    </w:p>
    <w:p w:rsidR="00785B54" w:rsidRPr="00785B54" w:rsidRDefault="00785B54" w:rsidP="00785B54">
      <w:pPr>
        <w:spacing w:after="0" w:line="240" w:lineRule="auto"/>
        <w:rPr>
          <w:rFonts w:ascii="Times New Roman" w:eastAsia="Times New Roman" w:hAnsi="Times New Roman" w:cs="Times New Roman"/>
          <w:b/>
          <w:sz w:val="24"/>
          <w:szCs w:val="24"/>
          <w:lang w:eastAsia="uk-UA"/>
        </w:rPr>
      </w:pPr>
      <w:r w:rsidRPr="00785B54">
        <w:rPr>
          <w:rFonts w:ascii="Times New Roman" w:eastAsia="Times New Roman" w:hAnsi="Times New Roman" w:cs="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rsidR="00785B54" w:rsidRPr="00785B54" w:rsidRDefault="00785B54" w:rsidP="00785B54">
      <w:pPr>
        <w:spacing w:after="0" w:line="240" w:lineRule="auto"/>
        <w:rPr>
          <w:rFonts w:ascii="Times New Roman" w:eastAsia="Times New Roman" w:hAnsi="Times New Roman" w:cs="Times New Roman"/>
          <w:b/>
          <w:sz w:val="24"/>
          <w:szCs w:val="24"/>
          <w:lang w:eastAsia="uk-UA"/>
        </w:rPr>
      </w:pPr>
    </w:p>
    <w:p w:rsidR="00785B54" w:rsidRPr="00785B54" w:rsidRDefault="00785B54" w:rsidP="00785B54">
      <w:pPr>
        <w:spacing w:after="0" w:line="240" w:lineRule="auto"/>
        <w:rPr>
          <w:rFonts w:ascii="Courier New" w:eastAsia="Times New Roman" w:hAnsi="Courier New" w:cs="Courier New"/>
          <w:sz w:val="20"/>
          <w:szCs w:val="24"/>
          <w:lang w:eastAsia="uk-UA"/>
        </w:rPr>
      </w:pPr>
      <w:r w:rsidRPr="00785B54">
        <w:rPr>
          <w:rFonts w:ascii="Courier New" w:eastAsia="Times New Roman" w:hAnsi="Courier New" w:cs="Courier New"/>
          <w:sz w:val="20"/>
          <w:szCs w:val="24"/>
          <w:lang w:eastAsia="uk-UA"/>
        </w:rPr>
        <w:t>Дефiцит iнвестицiй, фiнансовi та матерiальнi труднощi потенцiйних замовникiв проектної продукцiї спричиняють і низький рiвень попиту на проектно-вишукувальнi роботи пiдприємств машинобудiвної галузi. Все це гальмує подальший розвиток Товариства.</w:t>
      </w:r>
    </w:p>
    <w:p w:rsidR="00785B54" w:rsidRPr="00785B54" w:rsidRDefault="00785B54" w:rsidP="00785B54">
      <w:pPr>
        <w:spacing w:after="0" w:line="240" w:lineRule="auto"/>
        <w:rPr>
          <w:rFonts w:ascii="Courier New" w:eastAsia="Times New Roman" w:hAnsi="Courier New" w:cs="Courier New"/>
          <w:sz w:val="20"/>
          <w:szCs w:val="24"/>
          <w:lang w:eastAsia="uk-UA"/>
        </w:rPr>
      </w:pPr>
    </w:p>
    <w:p w:rsidR="00785B54" w:rsidRPr="00785B54" w:rsidRDefault="00785B54" w:rsidP="00785B54">
      <w:pPr>
        <w:spacing w:after="0" w:line="240" w:lineRule="auto"/>
        <w:rPr>
          <w:rFonts w:ascii="Times New Roman" w:eastAsia="Times New Roman" w:hAnsi="Times New Roman" w:cs="Times New Roman"/>
          <w:b/>
          <w:sz w:val="24"/>
          <w:szCs w:val="24"/>
          <w:lang w:eastAsia="uk-UA"/>
        </w:rPr>
      </w:pPr>
      <w:r w:rsidRPr="00785B54">
        <w:rPr>
          <w:rFonts w:ascii="Times New Roman" w:eastAsia="Times New Roman" w:hAnsi="Times New Roman" w:cs="Times New Roman"/>
          <w:b/>
          <w:sz w:val="24"/>
          <w:szCs w:val="24"/>
          <w:lang w:eastAsia="uk-UA"/>
        </w:rPr>
        <w:t>Факти виплати штрафних санкцій (штраф, пеня, неустойка) і компенсацій за порушення законодавства</w:t>
      </w:r>
    </w:p>
    <w:p w:rsidR="00785B54" w:rsidRPr="00785B54" w:rsidRDefault="00785B54" w:rsidP="00785B54">
      <w:pPr>
        <w:spacing w:after="0" w:line="240" w:lineRule="auto"/>
        <w:rPr>
          <w:rFonts w:ascii="Times New Roman" w:eastAsia="Times New Roman" w:hAnsi="Times New Roman" w:cs="Times New Roman"/>
          <w:b/>
          <w:sz w:val="24"/>
          <w:szCs w:val="24"/>
          <w:lang w:eastAsia="uk-UA"/>
        </w:rPr>
      </w:pPr>
    </w:p>
    <w:p w:rsidR="00785B54" w:rsidRPr="00785B54" w:rsidRDefault="00785B54" w:rsidP="00785B54">
      <w:pPr>
        <w:spacing w:after="0" w:line="240" w:lineRule="auto"/>
        <w:rPr>
          <w:rFonts w:ascii="Courier New" w:eastAsia="Times New Roman" w:hAnsi="Courier New" w:cs="Courier New"/>
          <w:sz w:val="20"/>
          <w:szCs w:val="24"/>
          <w:lang w:eastAsia="uk-UA"/>
        </w:rPr>
      </w:pPr>
      <w:r w:rsidRPr="00785B54">
        <w:rPr>
          <w:rFonts w:ascii="Courier New" w:eastAsia="Times New Roman" w:hAnsi="Courier New" w:cs="Courier New"/>
          <w:sz w:val="20"/>
          <w:szCs w:val="24"/>
          <w:lang w:eastAsia="uk-UA"/>
        </w:rPr>
        <w:t>У 2016 роцi фактів виплати Товариством штрафних санкцій не було.</w:t>
      </w:r>
    </w:p>
    <w:p w:rsidR="00785B54" w:rsidRPr="00785B54" w:rsidRDefault="00785B54" w:rsidP="00785B54">
      <w:pPr>
        <w:spacing w:after="0" w:line="240" w:lineRule="auto"/>
        <w:rPr>
          <w:rFonts w:ascii="Courier New" w:eastAsia="Times New Roman" w:hAnsi="Courier New" w:cs="Courier New"/>
          <w:sz w:val="20"/>
          <w:szCs w:val="24"/>
          <w:lang w:eastAsia="uk-UA"/>
        </w:rPr>
      </w:pPr>
    </w:p>
    <w:p w:rsidR="00785B54" w:rsidRPr="00785B54" w:rsidRDefault="00785B54" w:rsidP="00785B54">
      <w:pPr>
        <w:spacing w:after="0" w:line="240" w:lineRule="auto"/>
        <w:rPr>
          <w:rFonts w:ascii="Times New Roman" w:eastAsia="Times New Roman" w:hAnsi="Times New Roman" w:cs="Times New Roman"/>
          <w:b/>
          <w:sz w:val="24"/>
          <w:szCs w:val="24"/>
          <w:lang w:eastAsia="uk-UA"/>
        </w:rPr>
      </w:pPr>
      <w:r w:rsidRPr="00785B54">
        <w:rPr>
          <w:rFonts w:ascii="Times New Roman" w:eastAsia="Times New Roman" w:hAnsi="Times New Roman" w:cs="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785B54" w:rsidRPr="00785B54" w:rsidRDefault="00785B54" w:rsidP="00785B54">
      <w:pPr>
        <w:spacing w:after="0" w:line="240" w:lineRule="auto"/>
        <w:rPr>
          <w:rFonts w:ascii="Times New Roman" w:eastAsia="Times New Roman" w:hAnsi="Times New Roman" w:cs="Times New Roman"/>
          <w:b/>
          <w:sz w:val="24"/>
          <w:szCs w:val="24"/>
          <w:lang w:eastAsia="uk-UA"/>
        </w:rPr>
      </w:pPr>
    </w:p>
    <w:p w:rsidR="00785B54" w:rsidRPr="00785B54" w:rsidRDefault="00785B54" w:rsidP="00785B54">
      <w:pPr>
        <w:spacing w:after="0" w:line="240" w:lineRule="auto"/>
        <w:rPr>
          <w:rFonts w:ascii="Courier New" w:eastAsia="Times New Roman" w:hAnsi="Courier New" w:cs="Courier New"/>
          <w:sz w:val="20"/>
          <w:szCs w:val="24"/>
          <w:lang w:eastAsia="uk-UA"/>
        </w:rPr>
      </w:pPr>
      <w:r w:rsidRPr="00785B54">
        <w:rPr>
          <w:rFonts w:ascii="Courier New" w:eastAsia="Times New Roman" w:hAnsi="Courier New" w:cs="Courier New"/>
          <w:sz w:val="20"/>
          <w:szCs w:val="24"/>
          <w:lang w:eastAsia="uk-UA"/>
        </w:rPr>
        <w:t>У фінансуванні своєї діяльності емітент використовує в основному власні кошти. За рахунок власних коштів здійснюються інвестицiї в розвиток iнфраструктури: розвиток проектного виробництва, що полягає в придбаннi сучасних засобiв обчислювальної технiки та оргтехнiки, програмного забезпечення; реконструкцiя та ремонт</w:t>
      </w:r>
    </w:p>
    <w:p w:rsidR="00785B54" w:rsidRPr="00785B54" w:rsidRDefault="00785B54" w:rsidP="00785B54">
      <w:pPr>
        <w:spacing w:after="0" w:line="240" w:lineRule="auto"/>
        <w:rPr>
          <w:rFonts w:ascii="Courier New" w:eastAsia="Times New Roman" w:hAnsi="Courier New" w:cs="Courier New"/>
          <w:sz w:val="20"/>
          <w:szCs w:val="24"/>
          <w:lang w:eastAsia="uk-UA"/>
        </w:rPr>
      </w:pPr>
    </w:p>
    <w:p w:rsidR="00785B54" w:rsidRPr="00785B54" w:rsidRDefault="00785B54" w:rsidP="00785B54">
      <w:pPr>
        <w:spacing w:after="0" w:line="240" w:lineRule="auto"/>
        <w:rPr>
          <w:rFonts w:ascii="Times New Roman" w:eastAsia="Times New Roman" w:hAnsi="Times New Roman" w:cs="Times New Roman"/>
          <w:b/>
          <w:sz w:val="24"/>
          <w:szCs w:val="24"/>
          <w:lang w:eastAsia="uk-UA"/>
        </w:rPr>
      </w:pPr>
      <w:r w:rsidRPr="00785B54">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785B54" w:rsidRPr="00785B54" w:rsidRDefault="00785B54" w:rsidP="00785B54">
      <w:pPr>
        <w:spacing w:after="0" w:line="240" w:lineRule="auto"/>
        <w:rPr>
          <w:rFonts w:ascii="Times New Roman" w:eastAsia="Times New Roman" w:hAnsi="Times New Roman" w:cs="Times New Roman"/>
          <w:b/>
          <w:sz w:val="24"/>
          <w:szCs w:val="24"/>
          <w:lang w:eastAsia="uk-UA"/>
        </w:rPr>
      </w:pPr>
    </w:p>
    <w:p w:rsidR="00785B54" w:rsidRPr="00785B54" w:rsidRDefault="00785B54" w:rsidP="00785B54">
      <w:pPr>
        <w:spacing w:after="0" w:line="240" w:lineRule="auto"/>
        <w:rPr>
          <w:rFonts w:ascii="Courier New" w:eastAsia="Times New Roman" w:hAnsi="Courier New" w:cs="Courier New"/>
          <w:sz w:val="20"/>
          <w:szCs w:val="24"/>
          <w:lang w:eastAsia="uk-UA"/>
        </w:rPr>
      </w:pPr>
      <w:r w:rsidRPr="00785B54">
        <w:rPr>
          <w:rFonts w:ascii="Courier New" w:eastAsia="Times New Roman" w:hAnsi="Courier New" w:cs="Courier New"/>
          <w:sz w:val="20"/>
          <w:szCs w:val="24"/>
          <w:lang w:eastAsia="uk-UA"/>
        </w:rPr>
        <w:t>Станом на 31 грудня 2016 незавершене виробництво складає 95 тис.грн., а саме накопичені затрати у зв'язку з кресленням реконструкції лабораторно-виробничого корпусу №2 по договору № 3-814 -2016 від 03.10.2016р. з ТОВ "Пасифік Інвест Груп".</w:t>
      </w:r>
    </w:p>
    <w:p w:rsidR="00785B54" w:rsidRPr="00785B54" w:rsidRDefault="00785B54" w:rsidP="00785B54">
      <w:pPr>
        <w:spacing w:after="0" w:line="240" w:lineRule="auto"/>
        <w:rPr>
          <w:rFonts w:ascii="Courier New" w:eastAsia="Times New Roman" w:hAnsi="Courier New" w:cs="Courier New"/>
          <w:sz w:val="20"/>
          <w:szCs w:val="24"/>
          <w:lang w:eastAsia="uk-UA"/>
        </w:rPr>
      </w:pPr>
    </w:p>
    <w:p w:rsidR="00785B54" w:rsidRPr="00785B54" w:rsidRDefault="00785B54" w:rsidP="00785B54">
      <w:pPr>
        <w:spacing w:after="0" w:line="240" w:lineRule="auto"/>
        <w:rPr>
          <w:rFonts w:ascii="Times New Roman" w:eastAsia="Times New Roman" w:hAnsi="Times New Roman" w:cs="Times New Roman"/>
          <w:b/>
          <w:sz w:val="24"/>
          <w:szCs w:val="24"/>
          <w:lang w:eastAsia="uk-UA"/>
        </w:rPr>
      </w:pPr>
      <w:r w:rsidRPr="00785B54">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785B54" w:rsidRPr="00785B54" w:rsidRDefault="00785B54" w:rsidP="00785B54">
      <w:pPr>
        <w:spacing w:after="0" w:line="240" w:lineRule="auto"/>
        <w:rPr>
          <w:rFonts w:ascii="Times New Roman" w:eastAsia="Times New Roman" w:hAnsi="Times New Roman" w:cs="Times New Roman"/>
          <w:b/>
          <w:sz w:val="24"/>
          <w:szCs w:val="24"/>
          <w:lang w:eastAsia="uk-UA"/>
        </w:rPr>
      </w:pPr>
    </w:p>
    <w:p w:rsidR="00785B54" w:rsidRPr="00785B54" w:rsidRDefault="00785B54" w:rsidP="00785B54">
      <w:pPr>
        <w:spacing w:after="0" w:line="240" w:lineRule="auto"/>
        <w:rPr>
          <w:rFonts w:ascii="Courier New" w:eastAsia="Times New Roman" w:hAnsi="Courier New" w:cs="Courier New"/>
          <w:sz w:val="20"/>
          <w:szCs w:val="24"/>
          <w:lang w:eastAsia="uk-UA"/>
        </w:rPr>
      </w:pPr>
      <w:r w:rsidRPr="00785B54">
        <w:rPr>
          <w:rFonts w:ascii="Courier New" w:eastAsia="Times New Roman" w:hAnsi="Courier New" w:cs="Courier New"/>
          <w:sz w:val="20"/>
          <w:szCs w:val="24"/>
          <w:lang w:eastAsia="uk-UA"/>
        </w:rPr>
        <w:t>Основна дiяльнiсть Товариства в наступному році буде направлена на подальше збiльшення обсягiв проектних робiт, розвиток САПР.</w:t>
      </w:r>
    </w:p>
    <w:p w:rsidR="00785B54" w:rsidRPr="00785B54" w:rsidRDefault="00785B54" w:rsidP="00785B54">
      <w:pPr>
        <w:spacing w:after="0" w:line="240" w:lineRule="auto"/>
        <w:rPr>
          <w:rFonts w:ascii="Courier New" w:eastAsia="Times New Roman" w:hAnsi="Courier New" w:cs="Courier New"/>
          <w:sz w:val="20"/>
          <w:szCs w:val="24"/>
          <w:lang w:eastAsia="uk-UA"/>
        </w:rPr>
      </w:pPr>
    </w:p>
    <w:p w:rsidR="00785B54" w:rsidRPr="00785B54" w:rsidRDefault="00785B54" w:rsidP="00785B54">
      <w:pPr>
        <w:spacing w:after="0" w:line="240" w:lineRule="auto"/>
        <w:rPr>
          <w:rFonts w:ascii="Times New Roman" w:eastAsia="Times New Roman" w:hAnsi="Times New Roman" w:cs="Times New Roman"/>
          <w:b/>
          <w:sz w:val="24"/>
          <w:szCs w:val="24"/>
          <w:lang w:eastAsia="uk-UA"/>
        </w:rPr>
      </w:pPr>
      <w:r w:rsidRPr="00785B54">
        <w:rPr>
          <w:rFonts w:ascii="Times New Roman" w:eastAsia="Times New Roman" w:hAnsi="Times New Roman" w:cs="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rsidR="00785B54" w:rsidRPr="00785B54" w:rsidRDefault="00785B54" w:rsidP="00785B54">
      <w:pPr>
        <w:spacing w:after="0" w:line="240" w:lineRule="auto"/>
        <w:rPr>
          <w:rFonts w:ascii="Times New Roman" w:eastAsia="Times New Roman" w:hAnsi="Times New Roman" w:cs="Times New Roman"/>
          <w:b/>
          <w:sz w:val="24"/>
          <w:szCs w:val="24"/>
          <w:lang w:eastAsia="uk-UA"/>
        </w:rPr>
      </w:pPr>
    </w:p>
    <w:p w:rsidR="00785B54" w:rsidRPr="00785B54" w:rsidRDefault="00785B54" w:rsidP="00785B54">
      <w:pPr>
        <w:spacing w:after="0" w:line="240" w:lineRule="auto"/>
        <w:rPr>
          <w:rFonts w:ascii="Courier New" w:eastAsia="Times New Roman" w:hAnsi="Courier New" w:cs="Courier New"/>
          <w:sz w:val="20"/>
          <w:szCs w:val="24"/>
          <w:lang w:eastAsia="uk-UA"/>
        </w:rPr>
      </w:pPr>
      <w:r w:rsidRPr="00785B54">
        <w:rPr>
          <w:rFonts w:ascii="Courier New" w:eastAsia="Times New Roman" w:hAnsi="Courier New" w:cs="Courier New"/>
          <w:sz w:val="20"/>
          <w:szCs w:val="24"/>
          <w:lang w:eastAsia="uk-UA"/>
        </w:rPr>
        <w:t>Товариством проводяться дослідженння та розробки при виконанні проектних та проектно-вишукувальних робіт.</w:t>
      </w:r>
    </w:p>
    <w:p w:rsidR="00785B54" w:rsidRPr="00785B54" w:rsidRDefault="00785B54" w:rsidP="00785B54">
      <w:pPr>
        <w:spacing w:after="0" w:line="240" w:lineRule="auto"/>
        <w:rPr>
          <w:rFonts w:ascii="Courier New" w:eastAsia="Times New Roman" w:hAnsi="Courier New" w:cs="Courier New"/>
          <w:sz w:val="20"/>
          <w:szCs w:val="24"/>
          <w:lang w:eastAsia="uk-UA"/>
        </w:rPr>
      </w:pPr>
    </w:p>
    <w:p w:rsidR="00785B54" w:rsidRPr="00785B54" w:rsidRDefault="00785B54" w:rsidP="00785B54">
      <w:pPr>
        <w:spacing w:after="0" w:line="240" w:lineRule="auto"/>
        <w:rPr>
          <w:rFonts w:ascii="Times New Roman" w:eastAsia="Times New Roman" w:hAnsi="Times New Roman" w:cs="Times New Roman"/>
          <w:b/>
          <w:sz w:val="24"/>
          <w:szCs w:val="24"/>
          <w:lang w:eastAsia="uk-UA"/>
        </w:rPr>
      </w:pPr>
      <w:r w:rsidRPr="00785B54">
        <w:rPr>
          <w:rFonts w:ascii="Times New Roman" w:eastAsia="Times New Roman" w:hAnsi="Times New Roman" w:cs="Times New Roman"/>
          <w:b/>
          <w:sz w:val="24"/>
          <w:szCs w:val="24"/>
          <w:lang w:eastAsia="uk-UA"/>
        </w:rPr>
        <w:t>Судові справи, за якими розглядаються позовні вимоги у розмірі на суму 10 або більше відсотків активів емітента або дочірнього підприємства станом на початок року, стороною в яких виступає емітент, його дочірні підприємства, або судові справи, стороною в яких виступають посадові особи емітента (дата відкриття провадження у справі, сторони, зміст та розмір позовних вимог, найменування суду, в якому розглядається справа, поточний стан розгляду). У разі відсутності судових справ про це зазначається</w:t>
      </w:r>
    </w:p>
    <w:p w:rsidR="00785B54" w:rsidRPr="00785B54" w:rsidRDefault="00785B54" w:rsidP="00785B54">
      <w:pPr>
        <w:spacing w:after="0" w:line="240" w:lineRule="auto"/>
        <w:rPr>
          <w:rFonts w:ascii="Times New Roman" w:eastAsia="Times New Roman" w:hAnsi="Times New Roman" w:cs="Times New Roman"/>
          <w:b/>
          <w:sz w:val="24"/>
          <w:szCs w:val="24"/>
          <w:lang w:eastAsia="uk-UA"/>
        </w:rPr>
      </w:pPr>
    </w:p>
    <w:p w:rsidR="00785B54" w:rsidRPr="00785B54" w:rsidRDefault="00785B54" w:rsidP="00785B54">
      <w:pPr>
        <w:spacing w:after="0" w:line="240" w:lineRule="auto"/>
        <w:rPr>
          <w:rFonts w:ascii="Courier New" w:eastAsia="Times New Roman" w:hAnsi="Courier New" w:cs="Courier New"/>
          <w:sz w:val="20"/>
          <w:szCs w:val="24"/>
          <w:lang w:eastAsia="uk-UA"/>
        </w:rPr>
      </w:pPr>
      <w:r w:rsidRPr="00785B54">
        <w:rPr>
          <w:rFonts w:ascii="Courier New" w:eastAsia="Times New Roman" w:hAnsi="Courier New" w:cs="Courier New"/>
          <w:sz w:val="20"/>
          <w:szCs w:val="24"/>
          <w:lang w:eastAsia="uk-UA"/>
        </w:rPr>
        <w:t>В ході звичайної діяльності товариство є об'єктом судових розглядів і позовів. Керівництво товариства вважає, що жоден з цих позовів, окремо або в сукупності, не відображає значного впливу на його фінансовий стан і результати діяльності.</w:t>
      </w:r>
    </w:p>
    <w:p w:rsidR="00785B54" w:rsidRPr="00785B54" w:rsidRDefault="00785B54" w:rsidP="00785B54">
      <w:pPr>
        <w:spacing w:after="0" w:line="240" w:lineRule="auto"/>
        <w:rPr>
          <w:rFonts w:ascii="Courier New" w:eastAsia="Times New Roman" w:hAnsi="Courier New" w:cs="Courier New"/>
          <w:sz w:val="20"/>
          <w:szCs w:val="24"/>
          <w:lang w:eastAsia="uk-UA"/>
        </w:rPr>
      </w:pPr>
    </w:p>
    <w:p w:rsidR="00785B54" w:rsidRPr="00785B54" w:rsidRDefault="00785B54" w:rsidP="00785B54">
      <w:pPr>
        <w:spacing w:after="0" w:line="240" w:lineRule="auto"/>
        <w:rPr>
          <w:rFonts w:ascii="Times New Roman" w:eastAsia="Times New Roman" w:hAnsi="Times New Roman" w:cs="Times New Roman"/>
          <w:b/>
          <w:sz w:val="24"/>
          <w:szCs w:val="24"/>
          <w:lang w:eastAsia="uk-UA"/>
        </w:rPr>
      </w:pPr>
      <w:r w:rsidRPr="00785B54">
        <w:rPr>
          <w:rFonts w:ascii="Times New Roman" w:eastAsia="Times New Roman" w:hAnsi="Times New Roman" w:cs="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785B54" w:rsidRPr="00785B54" w:rsidRDefault="00785B54" w:rsidP="00785B54">
      <w:pPr>
        <w:spacing w:after="0" w:line="240" w:lineRule="auto"/>
        <w:rPr>
          <w:rFonts w:ascii="Times New Roman" w:eastAsia="Times New Roman" w:hAnsi="Times New Roman" w:cs="Times New Roman"/>
          <w:b/>
          <w:sz w:val="24"/>
          <w:szCs w:val="24"/>
          <w:lang w:eastAsia="uk-UA"/>
        </w:rPr>
      </w:pPr>
    </w:p>
    <w:p w:rsidR="00785B54" w:rsidRPr="00785B54" w:rsidRDefault="00785B54" w:rsidP="00785B54">
      <w:pPr>
        <w:spacing w:after="0" w:line="240" w:lineRule="auto"/>
        <w:rPr>
          <w:rFonts w:ascii="Courier New" w:eastAsia="Times New Roman" w:hAnsi="Courier New" w:cs="Courier New"/>
          <w:sz w:val="20"/>
          <w:szCs w:val="24"/>
          <w:lang w:eastAsia="uk-UA"/>
        </w:rPr>
      </w:pPr>
      <w:r w:rsidRPr="00785B54">
        <w:rPr>
          <w:rFonts w:ascii="Courier New" w:eastAsia="Times New Roman" w:hAnsi="Courier New" w:cs="Courier New"/>
          <w:sz w:val="20"/>
          <w:szCs w:val="24"/>
          <w:lang w:eastAsia="uk-UA"/>
        </w:rPr>
        <w:t>Рівень показників, що характеризують фінансову стійкість і структуру капіталу, свідчать про те, що у ПАТ "ХІМНАФТОМАШПРОЕКТ" переважають власні кошти. Чисті активи перевищують розмір Статутного капіталу, який станом на 31.12.2016 р. складає 2 000 тис.грн. Коефіцієнт рентабельності активів має значення вище нуля. І це дає нам можливість зробити висновок, що вищевказаний досягнутий рівень показників забезпечує підприємству достатню платоспроможність та фінансову стабільність.</w:t>
      </w:r>
    </w:p>
    <w:p w:rsidR="00785B54" w:rsidRPr="00785B54" w:rsidRDefault="00785B54" w:rsidP="00785B54">
      <w:pPr>
        <w:spacing w:after="0" w:line="240" w:lineRule="auto"/>
        <w:rPr>
          <w:rFonts w:ascii="Courier New" w:eastAsia="Times New Roman" w:hAnsi="Courier New" w:cs="Courier New"/>
          <w:sz w:val="20"/>
          <w:szCs w:val="24"/>
          <w:lang w:eastAsia="uk-UA"/>
        </w:rPr>
      </w:pPr>
    </w:p>
    <w:p w:rsidR="00785B54" w:rsidRPr="00785B54" w:rsidRDefault="00785B54" w:rsidP="00785B54">
      <w:pPr>
        <w:spacing w:after="0" w:line="240" w:lineRule="auto"/>
        <w:rPr>
          <w:rFonts w:ascii="Courier New" w:eastAsia="Times New Roman" w:hAnsi="Courier New" w:cs="Courier New"/>
          <w:sz w:val="20"/>
          <w:szCs w:val="24"/>
          <w:lang w:eastAsia="uk-UA"/>
        </w:rPr>
      </w:pPr>
    </w:p>
    <w:p w:rsidR="00785B54" w:rsidRDefault="00785B54">
      <w:pPr>
        <w:sectPr w:rsidR="00785B54" w:rsidSect="00785B54">
          <w:pgSz w:w="11906" w:h="16838"/>
          <w:pgMar w:top="363" w:right="567" w:bottom="363" w:left="1417"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785B54" w:rsidRPr="00785B54" w:rsidTr="00265FCF">
        <w:trPr>
          <w:trHeight w:val="271"/>
        </w:trPr>
        <w:tc>
          <w:tcPr>
            <w:tcW w:w="10080" w:type="dxa"/>
            <w:tcMar>
              <w:top w:w="60" w:type="dxa"/>
              <w:left w:w="60" w:type="dxa"/>
              <w:bottom w:w="60" w:type="dxa"/>
              <w:right w:w="60" w:type="dxa"/>
            </w:tcMar>
            <w:vAlign w:val="center"/>
          </w:tcPr>
          <w:p w:rsidR="00785B54" w:rsidRPr="00785B54" w:rsidRDefault="00785B54" w:rsidP="00785B54">
            <w:pPr>
              <w:spacing w:after="0" w:line="240" w:lineRule="auto"/>
              <w:ind w:left="-210"/>
              <w:jc w:val="center"/>
              <w:rPr>
                <w:rFonts w:ascii="Times New Roman" w:eastAsia="Times New Roman" w:hAnsi="Times New Roman" w:cs="Times New Roman"/>
                <w:b/>
                <w:bCs/>
                <w:sz w:val="26"/>
                <w:szCs w:val="26"/>
                <w:lang w:eastAsia="uk-UA"/>
              </w:rPr>
            </w:pPr>
            <w:r w:rsidRPr="00785B54">
              <w:rPr>
                <w:rFonts w:ascii="Times New Roman" w:eastAsia="Times New Roman" w:hAnsi="Times New Roman" w:cs="Times New Roman"/>
                <w:b/>
                <w:color w:val="000000"/>
                <w:sz w:val="26"/>
                <w:szCs w:val="26"/>
                <w:lang w:val="ru-RU" w:eastAsia="uk-UA"/>
              </w:rPr>
              <w:t xml:space="preserve">   </w:t>
            </w:r>
            <w:r w:rsidRPr="00785B54">
              <w:rPr>
                <w:rFonts w:ascii="Times New Roman" w:eastAsia="Times New Roman" w:hAnsi="Times New Roman" w:cs="Times New Roman"/>
                <w:b/>
                <w:color w:val="000000"/>
                <w:sz w:val="26"/>
                <w:szCs w:val="26"/>
                <w:lang w:val="en-US" w:eastAsia="uk-UA"/>
              </w:rPr>
              <w:t>XII</w:t>
            </w:r>
            <w:r w:rsidRPr="00785B54">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785B54" w:rsidRPr="00785B54" w:rsidTr="00265FCF">
        <w:trPr>
          <w:trHeight w:val="244"/>
        </w:trPr>
        <w:tc>
          <w:tcPr>
            <w:tcW w:w="10080" w:type="dxa"/>
            <w:tcMar>
              <w:top w:w="60" w:type="dxa"/>
              <w:left w:w="60" w:type="dxa"/>
              <w:bottom w:w="60" w:type="dxa"/>
              <w:right w:w="60" w:type="dxa"/>
            </w:tcMar>
          </w:tcPr>
          <w:p w:rsidR="00785B54" w:rsidRPr="00785B54" w:rsidRDefault="00785B54" w:rsidP="00785B54">
            <w:pPr>
              <w:spacing w:after="0" w:line="240" w:lineRule="auto"/>
              <w:rPr>
                <w:rFonts w:ascii="Times New Roman" w:eastAsia="Times New Roman" w:hAnsi="Times New Roman" w:cs="Times New Roman"/>
                <w:b/>
                <w:bCs/>
                <w:color w:val="000000"/>
                <w:sz w:val="24"/>
                <w:szCs w:val="24"/>
                <w:lang w:eastAsia="uk-UA"/>
              </w:rPr>
            </w:pPr>
          </w:p>
          <w:p w:rsidR="00785B54" w:rsidRPr="00785B54" w:rsidRDefault="00785B54" w:rsidP="00785B54">
            <w:pPr>
              <w:spacing w:after="0" w:line="240" w:lineRule="auto"/>
              <w:rPr>
                <w:rFonts w:ascii="Times New Roman" w:eastAsia="Times New Roman" w:hAnsi="Times New Roman" w:cs="Times New Roman"/>
                <w:b/>
                <w:bCs/>
                <w:color w:val="000000"/>
                <w:sz w:val="24"/>
                <w:szCs w:val="24"/>
                <w:lang w:eastAsia="uk-UA"/>
              </w:rPr>
            </w:pPr>
            <w:r w:rsidRPr="00785B54">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785B54" w:rsidRPr="00785B54" w:rsidRDefault="00785B54" w:rsidP="00785B54">
            <w:pPr>
              <w:spacing w:after="0" w:line="240" w:lineRule="auto"/>
              <w:rPr>
                <w:rFonts w:ascii="Times New Roman" w:eastAsia="Times New Roman" w:hAnsi="Times New Roman" w:cs="Times New Roman"/>
                <w:sz w:val="24"/>
                <w:szCs w:val="24"/>
                <w:lang w:eastAsia="uk-UA"/>
              </w:rPr>
            </w:pPr>
          </w:p>
        </w:tc>
      </w:tr>
    </w:tbl>
    <w:tbl>
      <w:tblPr>
        <w:tblStyle w:val="a3"/>
        <w:tblW w:w="10061" w:type="dxa"/>
        <w:tblLayout w:type="fixed"/>
        <w:tblLook w:val="01E0" w:firstRow="1" w:lastRow="1" w:firstColumn="1" w:lastColumn="1" w:noHBand="0" w:noVBand="0"/>
      </w:tblPr>
      <w:tblGrid>
        <w:gridCol w:w="3090"/>
        <w:gridCol w:w="1162"/>
        <w:gridCol w:w="1162"/>
        <w:gridCol w:w="1161"/>
        <w:gridCol w:w="1162"/>
        <w:gridCol w:w="1162"/>
        <w:gridCol w:w="1162"/>
      </w:tblGrid>
      <w:tr w:rsidR="00785B54" w:rsidRPr="00785B54" w:rsidTr="00265FCF">
        <w:trPr>
          <w:trHeight w:val="461"/>
        </w:trPr>
        <w:tc>
          <w:tcPr>
            <w:tcW w:w="3090" w:type="dxa"/>
            <w:vMerge w:val="restart"/>
            <w:vAlign w:val="center"/>
          </w:tcPr>
          <w:p w:rsidR="00785B54" w:rsidRPr="00785B54" w:rsidRDefault="00785B54" w:rsidP="00785B54">
            <w:pPr>
              <w:jc w:val="center"/>
              <w:rPr>
                <w:b/>
              </w:rPr>
            </w:pPr>
            <w:r w:rsidRPr="00785B54">
              <w:rPr>
                <w:b/>
              </w:rPr>
              <w:t>Найменування основних засобів</w:t>
            </w:r>
          </w:p>
        </w:tc>
        <w:tc>
          <w:tcPr>
            <w:tcW w:w="2324" w:type="dxa"/>
            <w:gridSpan w:val="2"/>
            <w:vAlign w:val="center"/>
          </w:tcPr>
          <w:p w:rsidR="00785B54" w:rsidRPr="00785B54" w:rsidRDefault="00785B54" w:rsidP="00785B54">
            <w:pPr>
              <w:jc w:val="center"/>
              <w:rPr>
                <w:b/>
              </w:rPr>
            </w:pPr>
            <w:r w:rsidRPr="00785B54">
              <w:rPr>
                <w:b/>
              </w:rPr>
              <w:t>Власні основні засоби (тис.грн.)</w:t>
            </w:r>
          </w:p>
        </w:tc>
        <w:tc>
          <w:tcPr>
            <w:tcW w:w="2323" w:type="dxa"/>
            <w:gridSpan w:val="2"/>
            <w:vAlign w:val="center"/>
          </w:tcPr>
          <w:p w:rsidR="00785B54" w:rsidRPr="00785B54" w:rsidRDefault="00785B54" w:rsidP="00785B54">
            <w:pPr>
              <w:jc w:val="center"/>
              <w:rPr>
                <w:b/>
              </w:rPr>
            </w:pPr>
            <w:r w:rsidRPr="00785B54">
              <w:rPr>
                <w:b/>
              </w:rPr>
              <w:t>Орендовані основні засоби (тис.грн.)</w:t>
            </w:r>
          </w:p>
        </w:tc>
        <w:tc>
          <w:tcPr>
            <w:tcW w:w="2324" w:type="dxa"/>
            <w:gridSpan w:val="2"/>
            <w:vAlign w:val="center"/>
          </w:tcPr>
          <w:p w:rsidR="00785B54" w:rsidRPr="00785B54" w:rsidRDefault="00785B54" w:rsidP="00785B54">
            <w:pPr>
              <w:jc w:val="center"/>
              <w:rPr>
                <w:b/>
              </w:rPr>
            </w:pPr>
            <w:r w:rsidRPr="00785B54">
              <w:rPr>
                <w:b/>
              </w:rPr>
              <w:t>Основні засоби , всього (тис.грн.)</w:t>
            </w:r>
          </w:p>
        </w:tc>
      </w:tr>
      <w:tr w:rsidR="00785B54" w:rsidRPr="00785B54" w:rsidTr="00265FCF">
        <w:trPr>
          <w:trHeight w:val="147"/>
        </w:trPr>
        <w:tc>
          <w:tcPr>
            <w:tcW w:w="3090" w:type="dxa"/>
            <w:vMerge/>
          </w:tcPr>
          <w:p w:rsidR="00785B54" w:rsidRPr="00785B54" w:rsidRDefault="00785B54" w:rsidP="00785B54">
            <w:pPr>
              <w:rPr>
                <w:b/>
              </w:rPr>
            </w:pPr>
          </w:p>
        </w:tc>
        <w:tc>
          <w:tcPr>
            <w:tcW w:w="1162" w:type="dxa"/>
            <w:vAlign w:val="center"/>
          </w:tcPr>
          <w:p w:rsidR="00785B54" w:rsidRPr="00785B54" w:rsidRDefault="00785B54" w:rsidP="00785B54">
            <w:pPr>
              <w:jc w:val="center"/>
              <w:rPr>
                <w:b/>
              </w:rPr>
            </w:pPr>
            <w:r w:rsidRPr="00785B54">
              <w:rPr>
                <w:b/>
              </w:rPr>
              <w:t>На початок періоду</w:t>
            </w:r>
          </w:p>
        </w:tc>
        <w:tc>
          <w:tcPr>
            <w:tcW w:w="1162" w:type="dxa"/>
            <w:vAlign w:val="center"/>
          </w:tcPr>
          <w:p w:rsidR="00785B54" w:rsidRPr="00785B54" w:rsidRDefault="00785B54" w:rsidP="00785B54">
            <w:pPr>
              <w:jc w:val="center"/>
              <w:rPr>
                <w:b/>
              </w:rPr>
            </w:pPr>
            <w:r w:rsidRPr="00785B54">
              <w:rPr>
                <w:b/>
              </w:rPr>
              <w:t>На кінець періоду</w:t>
            </w:r>
          </w:p>
        </w:tc>
        <w:tc>
          <w:tcPr>
            <w:tcW w:w="1161" w:type="dxa"/>
            <w:vAlign w:val="center"/>
          </w:tcPr>
          <w:p w:rsidR="00785B54" w:rsidRPr="00785B54" w:rsidRDefault="00785B54" w:rsidP="00785B54">
            <w:pPr>
              <w:jc w:val="center"/>
              <w:rPr>
                <w:b/>
              </w:rPr>
            </w:pPr>
            <w:r w:rsidRPr="00785B54">
              <w:rPr>
                <w:b/>
              </w:rPr>
              <w:t>На початок періоду</w:t>
            </w:r>
          </w:p>
        </w:tc>
        <w:tc>
          <w:tcPr>
            <w:tcW w:w="1162" w:type="dxa"/>
            <w:vAlign w:val="center"/>
          </w:tcPr>
          <w:p w:rsidR="00785B54" w:rsidRPr="00785B54" w:rsidRDefault="00785B54" w:rsidP="00785B54">
            <w:pPr>
              <w:jc w:val="center"/>
              <w:rPr>
                <w:b/>
              </w:rPr>
            </w:pPr>
            <w:r w:rsidRPr="00785B54">
              <w:rPr>
                <w:b/>
              </w:rPr>
              <w:t>На кінець періоду</w:t>
            </w:r>
          </w:p>
        </w:tc>
        <w:tc>
          <w:tcPr>
            <w:tcW w:w="1162" w:type="dxa"/>
            <w:vAlign w:val="center"/>
          </w:tcPr>
          <w:p w:rsidR="00785B54" w:rsidRPr="00785B54" w:rsidRDefault="00785B54" w:rsidP="00785B54">
            <w:pPr>
              <w:jc w:val="center"/>
              <w:rPr>
                <w:b/>
              </w:rPr>
            </w:pPr>
            <w:r w:rsidRPr="00785B54">
              <w:rPr>
                <w:b/>
              </w:rPr>
              <w:t>На початок періоду</w:t>
            </w:r>
          </w:p>
        </w:tc>
        <w:tc>
          <w:tcPr>
            <w:tcW w:w="1162" w:type="dxa"/>
            <w:vAlign w:val="center"/>
          </w:tcPr>
          <w:p w:rsidR="00785B54" w:rsidRPr="00785B54" w:rsidRDefault="00785B54" w:rsidP="00785B54">
            <w:pPr>
              <w:jc w:val="center"/>
              <w:rPr>
                <w:b/>
              </w:rPr>
            </w:pPr>
            <w:r w:rsidRPr="00785B54">
              <w:rPr>
                <w:b/>
              </w:rPr>
              <w:t>На кінець періоду</w:t>
            </w:r>
          </w:p>
        </w:tc>
      </w:tr>
      <w:tr w:rsidR="00785B54" w:rsidRPr="00785B54" w:rsidTr="00265FCF">
        <w:trPr>
          <w:trHeight w:val="346"/>
        </w:trPr>
        <w:tc>
          <w:tcPr>
            <w:tcW w:w="3090" w:type="dxa"/>
            <w:vAlign w:val="center"/>
          </w:tcPr>
          <w:p w:rsidR="00785B54" w:rsidRPr="00785B54" w:rsidRDefault="00785B54" w:rsidP="00785B54">
            <w:pPr>
              <w:rPr>
                <w:b/>
              </w:rPr>
            </w:pPr>
            <w:r w:rsidRPr="00785B54">
              <w:rPr>
                <w:b/>
              </w:rPr>
              <w:t>1.Виробничого призначення</w:t>
            </w:r>
          </w:p>
        </w:tc>
        <w:tc>
          <w:tcPr>
            <w:tcW w:w="1162" w:type="dxa"/>
            <w:vAlign w:val="center"/>
          </w:tcPr>
          <w:p w:rsidR="00785B54" w:rsidRPr="00785B54" w:rsidRDefault="00785B54" w:rsidP="00785B54">
            <w:pPr>
              <w:jc w:val="center"/>
              <w:rPr>
                <w:lang w:val="en-US"/>
              </w:rPr>
            </w:pPr>
            <w:r w:rsidRPr="00785B54">
              <w:t>4104.000</w:t>
            </w:r>
          </w:p>
        </w:tc>
        <w:tc>
          <w:tcPr>
            <w:tcW w:w="1162" w:type="dxa"/>
            <w:vAlign w:val="center"/>
          </w:tcPr>
          <w:p w:rsidR="00785B54" w:rsidRPr="00785B54" w:rsidRDefault="00785B54" w:rsidP="00785B54">
            <w:pPr>
              <w:jc w:val="center"/>
            </w:pPr>
            <w:r w:rsidRPr="00785B54">
              <w:t>3518.000</w:t>
            </w:r>
          </w:p>
        </w:tc>
        <w:tc>
          <w:tcPr>
            <w:tcW w:w="1161" w:type="dxa"/>
            <w:vAlign w:val="center"/>
          </w:tcPr>
          <w:p w:rsidR="00785B54" w:rsidRPr="00785B54" w:rsidRDefault="00785B54" w:rsidP="00785B54">
            <w:pPr>
              <w:jc w:val="center"/>
            </w:pPr>
            <w:r w:rsidRPr="00785B54">
              <w:t>0.000</w:t>
            </w:r>
          </w:p>
        </w:tc>
        <w:tc>
          <w:tcPr>
            <w:tcW w:w="1162" w:type="dxa"/>
            <w:vAlign w:val="center"/>
          </w:tcPr>
          <w:p w:rsidR="00785B54" w:rsidRPr="00785B54" w:rsidRDefault="00785B54" w:rsidP="00785B54">
            <w:pPr>
              <w:jc w:val="center"/>
            </w:pPr>
            <w:r w:rsidRPr="00785B54">
              <w:t>0.000</w:t>
            </w:r>
          </w:p>
        </w:tc>
        <w:tc>
          <w:tcPr>
            <w:tcW w:w="1162" w:type="dxa"/>
            <w:vAlign w:val="center"/>
          </w:tcPr>
          <w:p w:rsidR="00785B54" w:rsidRPr="00785B54" w:rsidRDefault="00785B54" w:rsidP="00785B54">
            <w:pPr>
              <w:jc w:val="center"/>
            </w:pPr>
            <w:r w:rsidRPr="00785B54">
              <w:t>4104.000</w:t>
            </w:r>
          </w:p>
        </w:tc>
        <w:tc>
          <w:tcPr>
            <w:tcW w:w="1162" w:type="dxa"/>
            <w:vAlign w:val="center"/>
          </w:tcPr>
          <w:p w:rsidR="00785B54" w:rsidRPr="00785B54" w:rsidRDefault="00785B54" w:rsidP="00785B54">
            <w:pPr>
              <w:jc w:val="center"/>
            </w:pPr>
            <w:r w:rsidRPr="00785B54">
              <w:t>3518.000</w:t>
            </w:r>
          </w:p>
        </w:tc>
      </w:tr>
      <w:tr w:rsidR="00785B54" w:rsidRPr="00785B54" w:rsidTr="00265FCF">
        <w:trPr>
          <w:trHeight w:val="346"/>
        </w:trPr>
        <w:tc>
          <w:tcPr>
            <w:tcW w:w="3090" w:type="dxa"/>
            <w:vAlign w:val="center"/>
          </w:tcPr>
          <w:p w:rsidR="00785B54" w:rsidRPr="00785B54" w:rsidRDefault="00785B54" w:rsidP="00785B54">
            <w:pPr>
              <w:rPr>
                <w:b/>
              </w:rPr>
            </w:pPr>
            <w:r w:rsidRPr="00785B54">
              <w:rPr>
                <w:b/>
              </w:rPr>
              <w:t>- будівлі та споруди</w:t>
            </w:r>
          </w:p>
        </w:tc>
        <w:tc>
          <w:tcPr>
            <w:tcW w:w="1162" w:type="dxa"/>
            <w:vAlign w:val="center"/>
          </w:tcPr>
          <w:p w:rsidR="00785B54" w:rsidRPr="00785B54" w:rsidRDefault="00785B54" w:rsidP="00785B54">
            <w:pPr>
              <w:jc w:val="center"/>
              <w:rPr>
                <w:lang w:val="en-US"/>
              </w:rPr>
            </w:pPr>
            <w:r w:rsidRPr="00785B54">
              <w:t>3772.000</w:t>
            </w:r>
          </w:p>
        </w:tc>
        <w:tc>
          <w:tcPr>
            <w:tcW w:w="1162" w:type="dxa"/>
            <w:vAlign w:val="center"/>
          </w:tcPr>
          <w:p w:rsidR="00785B54" w:rsidRPr="00785B54" w:rsidRDefault="00785B54" w:rsidP="00785B54">
            <w:pPr>
              <w:jc w:val="center"/>
            </w:pPr>
            <w:r w:rsidRPr="00785B54">
              <w:t>3391.000</w:t>
            </w:r>
          </w:p>
        </w:tc>
        <w:tc>
          <w:tcPr>
            <w:tcW w:w="1161" w:type="dxa"/>
            <w:vAlign w:val="center"/>
          </w:tcPr>
          <w:p w:rsidR="00785B54" w:rsidRPr="00785B54" w:rsidRDefault="00785B54" w:rsidP="00785B54">
            <w:pPr>
              <w:jc w:val="center"/>
            </w:pPr>
            <w:r w:rsidRPr="00785B54">
              <w:t>0.000</w:t>
            </w:r>
          </w:p>
        </w:tc>
        <w:tc>
          <w:tcPr>
            <w:tcW w:w="1162" w:type="dxa"/>
            <w:vAlign w:val="center"/>
          </w:tcPr>
          <w:p w:rsidR="00785B54" w:rsidRPr="00785B54" w:rsidRDefault="00785B54" w:rsidP="00785B54">
            <w:pPr>
              <w:jc w:val="center"/>
            </w:pPr>
            <w:r w:rsidRPr="00785B54">
              <w:t>0.000</w:t>
            </w:r>
          </w:p>
        </w:tc>
        <w:tc>
          <w:tcPr>
            <w:tcW w:w="1162" w:type="dxa"/>
            <w:vAlign w:val="center"/>
          </w:tcPr>
          <w:p w:rsidR="00785B54" w:rsidRPr="00785B54" w:rsidRDefault="00785B54" w:rsidP="00785B54">
            <w:pPr>
              <w:jc w:val="center"/>
            </w:pPr>
            <w:r w:rsidRPr="00785B54">
              <w:t>3772.000</w:t>
            </w:r>
          </w:p>
        </w:tc>
        <w:tc>
          <w:tcPr>
            <w:tcW w:w="1162" w:type="dxa"/>
            <w:vAlign w:val="center"/>
          </w:tcPr>
          <w:p w:rsidR="00785B54" w:rsidRPr="00785B54" w:rsidRDefault="00785B54" w:rsidP="00785B54">
            <w:pPr>
              <w:jc w:val="center"/>
            </w:pPr>
            <w:r w:rsidRPr="00785B54">
              <w:t>3391.000</w:t>
            </w:r>
          </w:p>
        </w:tc>
      </w:tr>
      <w:tr w:rsidR="00785B54" w:rsidRPr="00785B54" w:rsidTr="00265FCF">
        <w:trPr>
          <w:trHeight w:val="346"/>
        </w:trPr>
        <w:tc>
          <w:tcPr>
            <w:tcW w:w="3090" w:type="dxa"/>
            <w:vAlign w:val="center"/>
          </w:tcPr>
          <w:p w:rsidR="00785B54" w:rsidRPr="00785B54" w:rsidRDefault="00785B54" w:rsidP="00785B54">
            <w:pPr>
              <w:rPr>
                <w:b/>
              </w:rPr>
            </w:pPr>
            <w:r w:rsidRPr="00785B54">
              <w:rPr>
                <w:b/>
              </w:rPr>
              <w:t>- машини та обладнання</w:t>
            </w:r>
          </w:p>
        </w:tc>
        <w:tc>
          <w:tcPr>
            <w:tcW w:w="1162" w:type="dxa"/>
            <w:vAlign w:val="center"/>
          </w:tcPr>
          <w:p w:rsidR="00785B54" w:rsidRPr="00785B54" w:rsidRDefault="00785B54" w:rsidP="00785B54">
            <w:pPr>
              <w:jc w:val="center"/>
              <w:rPr>
                <w:lang w:val="en-US"/>
              </w:rPr>
            </w:pPr>
            <w:r w:rsidRPr="00785B54">
              <w:t>202.000</w:t>
            </w:r>
          </w:p>
        </w:tc>
        <w:tc>
          <w:tcPr>
            <w:tcW w:w="1162" w:type="dxa"/>
            <w:vAlign w:val="center"/>
          </w:tcPr>
          <w:p w:rsidR="00785B54" w:rsidRPr="00785B54" w:rsidRDefault="00785B54" w:rsidP="00785B54">
            <w:pPr>
              <w:jc w:val="center"/>
            </w:pPr>
            <w:r w:rsidRPr="00785B54">
              <w:t>123.000</w:t>
            </w:r>
          </w:p>
        </w:tc>
        <w:tc>
          <w:tcPr>
            <w:tcW w:w="1161" w:type="dxa"/>
            <w:vAlign w:val="center"/>
          </w:tcPr>
          <w:p w:rsidR="00785B54" w:rsidRPr="00785B54" w:rsidRDefault="00785B54" w:rsidP="00785B54">
            <w:pPr>
              <w:jc w:val="center"/>
            </w:pPr>
            <w:r w:rsidRPr="00785B54">
              <w:t>0.000</w:t>
            </w:r>
          </w:p>
        </w:tc>
        <w:tc>
          <w:tcPr>
            <w:tcW w:w="1162" w:type="dxa"/>
            <w:vAlign w:val="center"/>
          </w:tcPr>
          <w:p w:rsidR="00785B54" w:rsidRPr="00785B54" w:rsidRDefault="00785B54" w:rsidP="00785B54">
            <w:pPr>
              <w:jc w:val="center"/>
            </w:pPr>
            <w:r w:rsidRPr="00785B54">
              <w:t>0.000</w:t>
            </w:r>
          </w:p>
        </w:tc>
        <w:tc>
          <w:tcPr>
            <w:tcW w:w="1162" w:type="dxa"/>
            <w:vAlign w:val="center"/>
          </w:tcPr>
          <w:p w:rsidR="00785B54" w:rsidRPr="00785B54" w:rsidRDefault="00785B54" w:rsidP="00785B54">
            <w:pPr>
              <w:jc w:val="center"/>
            </w:pPr>
            <w:r w:rsidRPr="00785B54">
              <w:t>202.000</w:t>
            </w:r>
          </w:p>
        </w:tc>
        <w:tc>
          <w:tcPr>
            <w:tcW w:w="1162" w:type="dxa"/>
            <w:vAlign w:val="center"/>
          </w:tcPr>
          <w:p w:rsidR="00785B54" w:rsidRPr="00785B54" w:rsidRDefault="00785B54" w:rsidP="00785B54">
            <w:pPr>
              <w:jc w:val="center"/>
            </w:pPr>
            <w:r w:rsidRPr="00785B54">
              <w:t>123.000</w:t>
            </w:r>
          </w:p>
        </w:tc>
      </w:tr>
      <w:tr w:rsidR="00785B54" w:rsidRPr="00785B54" w:rsidTr="00265FCF">
        <w:trPr>
          <w:trHeight w:val="346"/>
        </w:trPr>
        <w:tc>
          <w:tcPr>
            <w:tcW w:w="3090" w:type="dxa"/>
            <w:vAlign w:val="center"/>
          </w:tcPr>
          <w:p w:rsidR="00785B54" w:rsidRPr="00785B54" w:rsidRDefault="00785B54" w:rsidP="00785B54">
            <w:pPr>
              <w:rPr>
                <w:b/>
              </w:rPr>
            </w:pPr>
            <w:r w:rsidRPr="00785B54">
              <w:rPr>
                <w:b/>
              </w:rPr>
              <w:t>- транспортні засоби</w:t>
            </w:r>
          </w:p>
        </w:tc>
        <w:tc>
          <w:tcPr>
            <w:tcW w:w="1162" w:type="dxa"/>
            <w:vAlign w:val="center"/>
          </w:tcPr>
          <w:p w:rsidR="00785B54" w:rsidRPr="00785B54" w:rsidRDefault="00785B54" w:rsidP="00785B54">
            <w:pPr>
              <w:jc w:val="center"/>
              <w:rPr>
                <w:lang w:val="en-US"/>
              </w:rPr>
            </w:pPr>
            <w:r w:rsidRPr="00785B54">
              <w:t>0.000</w:t>
            </w:r>
          </w:p>
        </w:tc>
        <w:tc>
          <w:tcPr>
            <w:tcW w:w="1162" w:type="dxa"/>
            <w:vAlign w:val="center"/>
          </w:tcPr>
          <w:p w:rsidR="00785B54" w:rsidRPr="00785B54" w:rsidRDefault="00785B54" w:rsidP="00785B54">
            <w:pPr>
              <w:jc w:val="center"/>
            </w:pPr>
            <w:r w:rsidRPr="00785B54">
              <w:t>4.000</w:t>
            </w:r>
          </w:p>
        </w:tc>
        <w:tc>
          <w:tcPr>
            <w:tcW w:w="1161" w:type="dxa"/>
            <w:vAlign w:val="center"/>
          </w:tcPr>
          <w:p w:rsidR="00785B54" w:rsidRPr="00785B54" w:rsidRDefault="00785B54" w:rsidP="00785B54">
            <w:pPr>
              <w:jc w:val="center"/>
            </w:pPr>
            <w:r w:rsidRPr="00785B54">
              <w:t>0.000</w:t>
            </w:r>
          </w:p>
        </w:tc>
        <w:tc>
          <w:tcPr>
            <w:tcW w:w="1162" w:type="dxa"/>
            <w:vAlign w:val="center"/>
          </w:tcPr>
          <w:p w:rsidR="00785B54" w:rsidRPr="00785B54" w:rsidRDefault="00785B54" w:rsidP="00785B54">
            <w:pPr>
              <w:jc w:val="center"/>
            </w:pPr>
            <w:r w:rsidRPr="00785B54">
              <w:t>0.000</w:t>
            </w:r>
          </w:p>
        </w:tc>
        <w:tc>
          <w:tcPr>
            <w:tcW w:w="1162" w:type="dxa"/>
            <w:vAlign w:val="center"/>
          </w:tcPr>
          <w:p w:rsidR="00785B54" w:rsidRPr="00785B54" w:rsidRDefault="00785B54" w:rsidP="00785B54">
            <w:pPr>
              <w:jc w:val="center"/>
            </w:pPr>
            <w:r w:rsidRPr="00785B54">
              <w:t>0.000</w:t>
            </w:r>
          </w:p>
        </w:tc>
        <w:tc>
          <w:tcPr>
            <w:tcW w:w="1162" w:type="dxa"/>
            <w:vAlign w:val="center"/>
          </w:tcPr>
          <w:p w:rsidR="00785B54" w:rsidRPr="00785B54" w:rsidRDefault="00785B54" w:rsidP="00785B54">
            <w:pPr>
              <w:jc w:val="center"/>
            </w:pPr>
            <w:r w:rsidRPr="00785B54">
              <w:t>4.000</w:t>
            </w:r>
          </w:p>
        </w:tc>
      </w:tr>
      <w:tr w:rsidR="00785B54" w:rsidRPr="00785B54" w:rsidTr="00265FCF">
        <w:trPr>
          <w:trHeight w:val="346"/>
        </w:trPr>
        <w:tc>
          <w:tcPr>
            <w:tcW w:w="3090" w:type="dxa"/>
            <w:vAlign w:val="center"/>
          </w:tcPr>
          <w:p w:rsidR="00785B54" w:rsidRPr="00785B54" w:rsidRDefault="00785B54" w:rsidP="00785B54">
            <w:pPr>
              <w:rPr>
                <w:b/>
              </w:rPr>
            </w:pPr>
            <w:r w:rsidRPr="00785B54">
              <w:rPr>
                <w:b/>
              </w:rPr>
              <w:t>- земельні ділянки</w:t>
            </w:r>
          </w:p>
        </w:tc>
        <w:tc>
          <w:tcPr>
            <w:tcW w:w="1162" w:type="dxa"/>
            <w:vAlign w:val="center"/>
          </w:tcPr>
          <w:p w:rsidR="00785B54" w:rsidRPr="00785B54" w:rsidRDefault="00785B54" w:rsidP="00785B54">
            <w:pPr>
              <w:jc w:val="center"/>
              <w:rPr>
                <w:lang w:val="en-US"/>
              </w:rPr>
            </w:pPr>
            <w:r w:rsidRPr="00785B54">
              <w:t>0.000</w:t>
            </w:r>
          </w:p>
        </w:tc>
        <w:tc>
          <w:tcPr>
            <w:tcW w:w="1162" w:type="dxa"/>
            <w:vAlign w:val="center"/>
          </w:tcPr>
          <w:p w:rsidR="00785B54" w:rsidRPr="00785B54" w:rsidRDefault="00785B54" w:rsidP="00785B54">
            <w:pPr>
              <w:jc w:val="center"/>
            </w:pPr>
            <w:r w:rsidRPr="00785B54">
              <w:t>0.000</w:t>
            </w:r>
          </w:p>
        </w:tc>
        <w:tc>
          <w:tcPr>
            <w:tcW w:w="1161" w:type="dxa"/>
            <w:vAlign w:val="center"/>
          </w:tcPr>
          <w:p w:rsidR="00785B54" w:rsidRPr="00785B54" w:rsidRDefault="00785B54" w:rsidP="00785B54">
            <w:pPr>
              <w:jc w:val="center"/>
            </w:pPr>
            <w:r w:rsidRPr="00785B54">
              <w:t>0.000</w:t>
            </w:r>
          </w:p>
        </w:tc>
        <w:tc>
          <w:tcPr>
            <w:tcW w:w="1162" w:type="dxa"/>
            <w:vAlign w:val="center"/>
          </w:tcPr>
          <w:p w:rsidR="00785B54" w:rsidRPr="00785B54" w:rsidRDefault="00785B54" w:rsidP="00785B54">
            <w:pPr>
              <w:jc w:val="center"/>
            </w:pPr>
            <w:r w:rsidRPr="00785B54">
              <w:t>0.000</w:t>
            </w:r>
          </w:p>
        </w:tc>
        <w:tc>
          <w:tcPr>
            <w:tcW w:w="1162" w:type="dxa"/>
            <w:vAlign w:val="center"/>
          </w:tcPr>
          <w:p w:rsidR="00785B54" w:rsidRPr="00785B54" w:rsidRDefault="00785B54" w:rsidP="00785B54">
            <w:pPr>
              <w:jc w:val="center"/>
            </w:pPr>
            <w:r w:rsidRPr="00785B54">
              <w:t>0.000</w:t>
            </w:r>
          </w:p>
        </w:tc>
        <w:tc>
          <w:tcPr>
            <w:tcW w:w="1162" w:type="dxa"/>
            <w:vAlign w:val="center"/>
          </w:tcPr>
          <w:p w:rsidR="00785B54" w:rsidRPr="00785B54" w:rsidRDefault="00785B54" w:rsidP="00785B54">
            <w:pPr>
              <w:jc w:val="center"/>
            </w:pPr>
            <w:r w:rsidRPr="00785B54">
              <w:t>0.000</w:t>
            </w:r>
          </w:p>
        </w:tc>
      </w:tr>
      <w:tr w:rsidR="00785B54" w:rsidRPr="00785B54" w:rsidTr="00265FCF">
        <w:trPr>
          <w:trHeight w:val="346"/>
        </w:trPr>
        <w:tc>
          <w:tcPr>
            <w:tcW w:w="3090" w:type="dxa"/>
            <w:vAlign w:val="center"/>
          </w:tcPr>
          <w:p w:rsidR="00785B54" w:rsidRPr="00785B54" w:rsidRDefault="00785B54" w:rsidP="00785B54">
            <w:pPr>
              <w:rPr>
                <w:b/>
              </w:rPr>
            </w:pPr>
            <w:r w:rsidRPr="00785B54">
              <w:rPr>
                <w:b/>
              </w:rPr>
              <w:t>- інші</w:t>
            </w:r>
          </w:p>
        </w:tc>
        <w:tc>
          <w:tcPr>
            <w:tcW w:w="1162" w:type="dxa"/>
            <w:vAlign w:val="center"/>
          </w:tcPr>
          <w:p w:rsidR="00785B54" w:rsidRPr="00785B54" w:rsidRDefault="00785B54" w:rsidP="00785B54">
            <w:pPr>
              <w:jc w:val="center"/>
              <w:rPr>
                <w:lang w:val="en-US"/>
              </w:rPr>
            </w:pPr>
            <w:r w:rsidRPr="00785B54">
              <w:t>130.000</w:t>
            </w:r>
          </w:p>
        </w:tc>
        <w:tc>
          <w:tcPr>
            <w:tcW w:w="1162" w:type="dxa"/>
            <w:vAlign w:val="center"/>
          </w:tcPr>
          <w:p w:rsidR="00785B54" w:rsidRPr="00785B54" w:rsidRDefault="00785B54" w:rsidP="00785B54">
            <w:pPr>
              <w:jc w:val="center"/>
            </w:pPr>
            <w:r w:rsidRPr="00785B54">
              <w:t>0.000</w:t>
            </w:r>
          </w:p>
        </w:tc>
        <w:tc>
          <w:tcPr>
            <w:tcW w:w="1161" w:type="dxa"/>
            <w:vAlign w:val="center"/>
          </w:tcPr>
          <w:p w:rsidR="00785B54" w:rsidRPr="00785B54" w:rsidRDefault="00785B54" w:rsidP="00785B54">
            <w:pPr>
              <w:jc w:val="center"/>
            </w:pPr>
            <w:r w:rsidRPr="00785B54">
              <w:t>0.000</w:t>
            </w:r>
          </w:p>
        </w:tc>
        <w:tc>
          <w:tcPr>
            <w:tcW w:w="1162" w:type="dxa"/>
            <w:vAlign w:val="center"/>
          </w:tcPr>
          <w:p w:rsidR="00785B54" w:rsidRPr="00785B54" w:rsidRDefault="00785B54" w:rsidP="00785B54">
            <w:pPr>
              <w:jc w:val="center"/>
            </w:pPr>
            <w:r w:rsidRPr="00785B54">
              <w:t>0.000</w:t>
            </w:r>
          </w:p>
        </w:tc>
        <w:tc>
          <w:tcPr>
            <w:tcW w:w="1162" w:type="dxa"/>
            <w:vAlign w:val="center"/>
          </w:tcPr>
          <w:p w:rsidR="00785B54" w:rsidRPr="00785B54" w:rsidRDefault="00785B54" w:rsidP="00785B54">
            <w:pPr>
              <w:jc w:val="center"/>
            </w:pPr>
            <w:r w:rsidRPr="00785B54">
              <w:t>130.000</w:t>
            </w:r>
          </w:p>
        </w:tc>
        <w:tc>
          <w:tcPr>
            <w:tcW w:w="1162" w:type="dxa"/>
            <w:vAlign w:val="center"/>
          </w:tcPr>
          <w:p w:rsidR="00785B54" w:rsidRPr="00785B54" w:rsidRDefault="00785B54" w:rsidP="00785B54">
            <w:pPr>
              <w:jc w:val="center"/>
            </w:pPr>
            <w:r w:rsidRPr="00785B54">
              <w:t>0.000</w:t>
            </w:r>
          </w:p>
        </w:tc>
      </w:tr>
      <w:tr w:rsidR="00785B54" w:rsidRPr="00785B54" w:rsidTr="00265FCF">
        <w:trPr>
          <w:trHeight w:val="346"/>
        </w:trPr>
        <w:tc>
          <w:tcPr>
            <w:tcW w:w="3090" w:type="dxa"/>
            <w:vAlign w:val="center"/>
          </w:tcPr>
          <w:p w:rsidR="00785B54" w:rsidRPr="00785B54" w:rsidRDefault="00785B54" w:rsidP="00785B54">
            <w:pPr>
              <w:rPr>
                <w:b/>
              </w:rPr>
            </w:pPr>
            <w:r w:rsidRPr="00785B54">
              <w:rPr>
                <w:b/>
              </w:rPr>
              <w:t>2. Невиробничого призначення</w:t>
            </w:r>
          </w:p>
        </w:tc>
        <w:tc>
          <w:tcPr>
            <w:tcW w:w="1162" w:type="dxa"/>
            <w:vAlign w:val="center"/>
          </w:tcPr>
          <w:p w:rsidR="00785B54" w:rsidRPr="00785B54" w:rsidRDefault="00785B54" w:rsidP="00785B54">
            <w:pPr>
              <w:jc w:val="center"/>
              <w:rPr>
                <w:lang w:val="en-US"/>
              </w:rPr>
            </w:pPr>
            <w:r w:rsidRPr="00785B54">
              <w:t>0.000</w:t>
            </w:r>
          </w:p>
        </w:tc>
        <w:tc>
          <w:tcPr>
            <w:tcW w:w="1162" w:type="dxa"/>
            <w:vAlign w:val="center"/>
          </w:tcPr>
          <w:p w:rsidR="00785B54" w:rsidRPr="00785B54" w:rsidRDefault="00785B54" w:rsidP="00785B54">
            <w:pPr>
              <w:jc w:val="center"/>
            </w:pPr>
            <w:r w:rsidRPr="00785B54">
              <w:t>0.000</w:t>
            </w:r>
          </w:p>
        </w:tc>
        <w:tc>
          <w:tcPr>
            <w:tcW w:w="1161" w:type="dxa"/>
            <w:vAlign w:val="center"/>
          </w:tcPr>
          <w:p w:rsidR="00785B54" w:rsidRPr="00785B54" w:rsidRDefault="00785B54" w:rsidP="00785B54">
            <w:pPr>
              <w:jc w:val="center"/>
            </w:pPr>
            <w:r w:rsidRPr="00785B54">
              <w:t>0.000</w:t>
            </w:r>
          </w:p>
        </w:tc>
        <w:tc>
          <w:tcPr>
            <w:tcW w:w="1162" w:type="dxa"/>
            <w:vAlign w:val="center"/>
          </w:tcPr>
          <w:p w:rsidR="00785B54" w:rsidRPr="00785B54" w:rsidRDefault="00785B54" w:rsidP="00785B54">
            <w:pPr>
              <w:jc w:val="center"/>
            </w:pPr>
            <w:r w:rsidRPr="00785B54">
              <w:t>0.000</w:t>
            </w:r>
          </w:p>
        </w:tc>
        <w:tc>
          <w:tcPr>
            <w:tcW w:w="1162" w:type="dxa"/>
            <w:vAlign w:val="center"/>
          </w:tcPr>
          <w:p w:rsidR="00785B54" w:rsidRPr="00785B54" w:rsidRDefault="00785B54" w:rsidP="00785B54">
            <w:pPr>
              <w:jc w:val="center"/>
            </w:pPr>
            <w:r w:rsidRPr="00785B54">
              <w:t>0.000</w:t>
            </w:r>
          </w:p>
        </w:tc>
        <w:tc>
          <w:tcPr>
            <w:tcW w:w="1162" w:type="dxa"/>
            <w:vAlign w:val="center"/>
          </w:tcPr>
          <w:p w:rsidR="00785B54" w:rsidRPr="00785B54" w:rsidRDefault="00785B54" w:rsidP="00785B54">
            <w:pPr>
              <w:jc w:val="center"/>
            </w:pPr>
            <w:r w:rsidRPr="00785B54">
              <w:t>0.000</w:t>
            </w:r>
          </w:p>
        </w:tc>
      </w:tr>
      <w:tr w:rsidR="00785B54" w:rsidRPr="00785B54" w:rsidTr="00265FCF">
        <w:trPr>
          <w:trHeight w:val="346"/>
        </w:trPr>
        <w:tc>
          <w:tcPr>
            <w:tcW w:w="3090" w:type="dxa"/>
            <w:vAlign w:val="center"/>
          </w:tcPr>
          <w:p w:rsidR="00785B54" w:rsidRPr="00785B54" w:rsidRDefault="00785B54" w:rsidP="00785B54">
            <w:pPr>
              <w:rPr>
                <w:b/>
              </w:rPr>
            </w:pPr>
            <w:r w:rsidRPr="00785B54">
              <w:rPr>
                <w:b/>
              </w:rPr>
              <w:t>- будівлі та споруди</w:t>
            </w:r>
          </w:p>
        </w:tc>
        <w:tc>
          <w:tcPr>
            <w:tcW w:w="1162" w:type="dxa"/>
            <w:vAlign w:val="center"/>
          </w:tcPr>
          <w:p w:rsidR="00785B54" w:rsidRPr="00785B54" w:rsidRDefault="00785B54" w:rsidP="00785B54">
            <w:pPr>
              <w:jc w:val="center"/>
              <w:rPr>
                <w:lang w:val="en-US"/>
              </w:rPr>
            </w:pPr>
            <w:r w:rsidRPr="00785B54">
              <w:t>0.000</w:t>
            </w:r>
          </w:p>
        </w:tc>
        <w:tc>
          <w:tcPr>
            <w:tcW w:w="1162" w:type="dxa"/>
            <w:vAlign w:val="center"/>
          </w:tcPr>
          <w:p w:rsidR="00785B54" w:rsidRPr="00785B54" w:rsidRDefault="00785B54" w:rsidP="00785B54">
            <w:pPr>
              <w:jc w:val="center"/>
            </w:pPr>
            <w:r w:rsidRPr="00785B54">
              <w:t>0.000</w:t>
            </w:r>
          </w:p>
        </w:tc>
        <w:tc>
          <w:tcPr>
            <w:tcW w:w="1161" w:type="dxa"/>
            <w:vAlign w:val="center"/>
          </w:tcPr>
          <w:p w:rsidR="00785B54" w:rsidRPr="00785B54" w:rsidRDefault="00785B54" w:rsidP="00785B54">
            <w:pPr>
              <w:jc w:val="center"/>
            </w:pPr>
            <w:r w:rsidRPr="00785B54">
              <w:t>0.000</w:t>
            </w:r>
          </w:p>
        </w:tc>
        <w:tc>
          <w:tcPr>
            <w:tcW w:w="1162" w:type="dxa"/>
            <w:vAlign w:val="center"/>
          </w:tcPr>
          <w:p w:rsidR="00785B54" w:rsidRPr="00785B54" w:rsidRDefault="00785B54" w:rsidP="00785B54">
            <w:pPr>
              <w:jc w:val="center"/>
            </w:pPr>
            <w:r w:rsidRPr="00785B54">
              <w:t>0.000</w:t>
            </w:r>
          </w:p>
        </w:tc>
        <w:tc>
          <w:tcPr>
            <w:tcW w:w="1162" w:type="dxa"/>
            <w:vAlign w:val="center"/>
          </w:tcPr>
          <w:p w:rsidR="00785B54" w:rsidRPr="00785B54" w:rsidRDefault="00785B54" w:rsidP="00785B54">
            <w:pPr>
              <w:jc w:val="center"/>
            </w:pPr>
            <w:r w:rsidRPr="00785B54">
              <w:t>0.000</w:t>
            </w:r>
          </w:p>
        </w:tc>
        <w:tc>
          <w:tcPr>
            <w:tcW w:w="1162" w:type="dxa"/>
            <w:vAlign w:val="center"/>
          </w:tcPr>
          <w:p w:rsidR="00785B54" w:rsidRPr="00785B54" w:rsidRDefault="00785B54" w:rsidP="00785B54">
            <w:pPr>
              <w:jc w:val="center"/>
            </w:pPr>
            <w:r w:rsidRPr="00785B54">
              <w:t>0.000</w:t>
            </w:r>
          </w:p>
        </w:tc>
      </w:tr>
      <w:tr w:rsidR="00785B54" w:rsidRPr="00785B54" w:rsidTr="00265FCF">
        <w:trPr>
          <w:trHeight w:val="346"/>
        </w:trPr>
        <w:tc>
          <w:tcPr>
            <w:tcW w:w="3090" w:type="dxa"/>
            <w:vAlign w:val="center"/>
          </w:tcPr>
          <w:p w:rsidR="00785B54" w:rsidRPr="00785B54" w:rsidRDefault="00785B54" w:rsidP="00785B54">
            <w:pPr>
              <w:rPr>
                <w:b/>
              </w:rPr>
            </w:pPr>
            <w:r w:rsidRPr="00785B54">
              <w:rPr>
                <w:b/>
              </w:rPr>
              <w:t>- машини та обладнання</w:t>
            </w:r>
          </w:p>
        </w:tc>
        <w:tc>
          <w:tcPr>
            <w:tcW w:w="1162" w:type="dxa"/>
            <w:vAlign w:val="center"/>
          </w:tcPr>
          <w:p w:rsidR="00785B54" w:rsidRPr="00785B54" w:rsidRDefault="00785B54" w:rsidP="00785B54">
            <w:pPr>
              <w:jc w:val="center"/>
              <w:rPr>
                <w:lang w:val="en-US"/>
              </w:rPr>
            </w:pPr>
            <w:r w:rsidRPr="00785B54">
              <w:t>0.000</w:t>
            </w:r>
          </w:p>
        </w:tc>
        <w:tc>
          <w:tcPr>
            <w:tcW w:w="1162" w:type="dxa"/>
            <w:vAlign w:val="center"/>
          </w:tcPr>
          <w:p w:rsidR="00785B54" w:rsidRPr="00785B54" w:rsidRDefault="00785B54" w:rsidP="00785B54">
            <w:pPr>
              <w:jc w:val="center"/>
            </w:pPr>
            <w:r w:rsidRPr="00785B54">
              <w:t>0.000</w:t>
            </w:r>
          </w:p>
        </w:tc>
        <w:tc>
          <w:tcPr>
            <w:tcW w:w="1161" w:type="dxa"/>
            <w:vAlign w:val="center"/>
          </w:tcPr>
          <w:p w:rsidR="00785B54" w:rsidRPr="00785B54" w:rsidRDefault="00785B54" w:rsidP="00785B54">
            <w:pPr>
              <w:jc w:val="center"/>
            </w:pPr>
            <w:r w:rsidRPr="00785B54">
              <w:t>0.000</w:t>
            </w:r>
          </w:p>
        </w:tc>
        <w:tc>
          <w:tcPr>
            <w:tcW w:w="1162" w:type="dxa"/>
            <w:vAlign w:val="center"/>
          </w:tcPr>
          <w:p w:rsidR="00785B54" w:rsidRPr="00785B54" w:rsidRDefault="00785B54" w:rsidP="00785B54">
            <w:pPr>
              <w:jc w:val="center"/>
            </w:pPr>
            <w:r w:rsidRPr="00785B54">
              <w:t>0.000</w:t>
            </w:r>
          </w:p>
        </w:tc>
        <w:tc>
          <w:tcPr>
            <w:tcW w:w="1162" w:type="dxa"/>
            <w:vAlign w:val="center"/>
          </w:tcPr>
          <w:p w:rsidR="00785B54" w:rsidRPr="00785B54" w:rsidRDefault="00785B54" w:rsidP="00785B54">
            <w:pPr>
              <w:jc w:val="center"/>
            </w:pPr>
            <w:r w:rsidRPr="00785B54">
              <w:t>0.000</w:t>
            </w:r>
          </w:p>
        </w:tc>
        <w:tc>
          <w:tcPr>
            <w:tcW w:w="1162" w:type="dxa"/>
            <w:vAlign w:val="center"/>
          </w:tcPr>
          <w:p w:rsidR="00785B54" w:rsidRPr="00785B54" w:rsidRDefault="00785B54" w:rsidP="00785B54">
            <w:pPr>
              <w:jc w:val="center"/>
            </w:pPr>
            <w:r w:rsidRPr="00785B54">
              <w:t>0.000</w:t>
            </w:r>
          </w:p>
        </w:tc>
      </w:tr>
      <w:tr w:rsidR="00785B54" w:rsidRPr="00785B54" w:rsidTr="00265FCF">
        <w:trPr>
          <w:trHeight w:val="346"/>
        </w:trPr>
        <w:tc>
          <w:tcPr>
            <w:tcW w:w="3090" w:type="dxa"/>
            <w:vAlign w:val="center"/>
          </w:tcPr>
          <w:p w:rsidR="00785B54" w:rsidRPr="00785B54" w:rsidRDefault="00785B54" w:rsidP="00785B54">
            <w:pPr>
              <w:rPr>
                <w:b/>
              </w:rPr>
            </w:pPr>
            <w:r w:rsidRPr="00785B54">
              <w:rPr>
                <w:b/>
              </w:rPr>
              <w:t>- транспортні засоби</w:t>
            </w:r>
          </w:p>
        </w:tc>
        <w:tc>
          <w:tcPr>
            <w:tcW w:w="1162" w:type="dxa"/>
            <w:vAlign w:val="center"/>
          </w:tcPr>
          <w:p w:rsidR="00785B54" w:rsidRPr="00785B54" w:rsidRDefault="00785B54" w:rsidP="00785B54">
            <w:pPr>
              <w:jc w:val="center"/>
              <w:rPr>
                <w:lang w:val="en-US"/>
              </w:rPr>
            </w:pPr>
            <w:r w:rsidRPr="00785B54">
              <w:t>0.000</w:t>
            </w:r>
          </w:p>
        </w:tc>
        <w:tc>
          <w:tcPr>
            <w:tcW w:w="1162" w:type="dxa"/>
            <w:vAlign w:val="center"/>
          </w:tcPr>
          <w:p w:rsidR="00785B54" w:rsidRPr="00785B54" w:rsidRDefault="00785B54" w:rsidP="00785B54">
            <w:pPr>
              <w:jc w:val="center"/>
            </w:pPr>
            <w:r w:rsidRPr="00785B54">
              <w:t>0.000</w:t>
            </w:r>
          </w:p>
        </w:tc>
        <w:tc>
          <w:tcPr>
            <w:tcW w:w="1161" w:type="dxa"/>
            <w:vAlign w:val="center"/>
          </w:tcPr>
          <w:p w:rsidR="00785B54" w:rsidRPr="00785B54" w:rsidRDefault="00785B54" w:rsidP="00785B54">
            <w:pPr>
              <w:jc w:val="center"/>
            </w:pPr>
            <w:r w:rsidRPr="00785B54">
              <w:t>0.000</w:t>
            </w:r>
          </w:p>
        </w:tc>
        <w:tc>
          <w:tcPr>
            <w:tcW w:w="1162" w:type="dxa"/>
            <w:vAlign w:val="center"/>
          </w:tcPr>
          <w:p w:rsidR="00785B54" w:rsidRPr="00785B54" w:rsidRDefault="00785B54" w:rsidP="00785B54">
            <w:pPr>
              <w:jc w:val="center"/>
            </w:pPr>
            <w:r w:rsidRPr="00785B54">
              <w:t>0.000</w:t>
            </w:r>
          </w:p>
        </w:tc>
        <w:tc>
          <w:tcPr>
            <w:tcW w:w="1162" w:type="dxa"/>
            <w:vAlign w:val="center"/>
          </w:tcPr>
          <w:p w:rsidR="00785B54" w:rsidRPr="00785B54" w:rsidRDefault="00785B54" w:rsidP="00785B54">
            <w:pPr>
              <w:jc w:val="center"/>
            </w:pPr>
            <w:r w:rsidRPr="00785B54">
              <w:t>0.000</w:t>
            </w:r>
          </w:p>
        </w:tc>
        <w:tc>
          <w:tcPr>
            <w:tcW w:w="1162" w:type="dxa"/>
            <w:vAlign w:val="center"/>
          </w:tcPr>
          <w:p w:rsidR="00785B54" w:rsidRPr="00785B54" w:rsidRDefault="00785B54" w:rsidP="00785B54">
            <w:pPr>
              <w:jc w:val="center"/>
            </w:pPr>
            <w:r w:rsidRPr="00785B54">
              <w:t>0.000</w:t>
            </w:r>
          </w:p>
        </w:tc>
      </w:tr>
      <w:tr w:rsidR="00785B54" w:rsidRPr="00785B54" w:rsidTr="00265FCF">
        <w:trPr>
          <w:trHeight w:val="346"/>
        </w:trPr>
        <w:tc>
          <w:tcPr>
            <w:tcW w:w="3090" w:type="dxa"/>
            <w:vAlign w:val="center"/>
          </w:tcPr>
          <w:p w:rsidR="00785B54" w:rsidRPr="00785B54" w:rsidRDefault="00785B54" w:rsidP="00785B54">
            <w:pPr>
              <w:rPr>
                <w:b/>
              </w:rPr>
            </w:pPr>
            <w:r w:rsidRPr="00785B54">
              <w:rPr>
                <w:b/>
              </w:rPr>
              <w:t>- земельні ділянки</w:t>
            </w:r>
          </w:p>
        </w:tc>
        <w:tc>
          <w:tcPr>
            <w:tcW w:w="1162" w:type="dxa"/>
            <w:vAlign w:val="center"/>
          </w:tcPr>
          <w:p w:rsidR="00785B54" w:rsidRPr="00785B54" w:rsidRDefault="00785B54" w:rsidP="00785B54">
            <w:pPr>
              <w:jc w:val="center"/>
              <w:rPr>
                <w:lang w:val="en-US"/>
              </w:rPr>
            </w:pPr>
            <w:r w:rsidRPr="00785B54">
              <w:rPr>
                <w:lang w:val="en-US"/>
              </w:rPr>
              <w:t>0.000</w:t>
            </w:r>
          </w:p>
        </w:tc>
        <w:tc>
          <w:tcPr>
            <w:tcW w:w="1162" w:type="dxa"/>
            <w:vAlign w:val="center"/>
          </w:tcPr>
          <w:p w:rsidR="00785B54" w:rsidRPr="00785B54" w:rsidRDefault="00785B54" w:rsidP="00785B54">
            <w:pPr>
              <w:jc w:val="center"/>
            </w:pPr>
            <w:r w:rsidRPr="00785B54">
              <w:rPr>
                <w:lang w:val="en-US"/>
              </w:rPr>
              <w:t>0.000</w:t>
            </w:r>
          </w:p>
        </w:tc>
        <w:tc>
          <w:tcPr>
            <w:tcW w:w="1161" w:type="dxa"/>
            <w:vAlign w:val="center"/>
          </w:tcPr>
          <w:p w:rsidR="00785B54" w:rsidRPr="00785B54" w:rsidRDefault="00785B54" w:rsidP="00785B54">
            <w:pPr>
              <w:jc w:val="center"/>
            </w:pPr>
            <w:r w:rsidRPr="00785B54">
              <w:rPr>
                <w:lang w:val="en-US"/>
              </w:rPr>
              <w:t>0.000</w:t>
            </w:r>
          </w:p>
        </w:tc>
        <w:tc>
          <w:tcPr>
            <w:tcW w:w="1162" w:type="dxa"/>
            <w:vAlign w:val="center"/>
          </w:tcPr>
          <w:p w:rsidR="00785B54" w:rsidRPr="00785B54" w:rsidRDefault="00785B54" w:rsidP="00785B54">
            <w:pPr>
              <w:jc w:val="center"/>
            </w:pPr>
            <w:r w:rsidRPr="00785B54">
              <w:rPr>
                <w:lang w:val="en-US"/>
              </w:rPr>
              <w:t>0.000</w:t>
            </w:r>
          </w:p>
        </w:tc>
        <w:tc>
          <w:tcPr>
            <w:tcW w:w="1162" w:type="dxa"/>
            <w:vAlign w:val="center"/>
          </w:tcPr>
          <w:p w:rsidR="00785B54" w:rsidRPr="00785B54" w:rsidRDefault="00785B54" w:rsidP="00785B54">
            <w:pPr>
              <w:jc w:val="center"/>
            </w:pPr>
            <w:r w:rsidRPr="00785B54">
              <w:rPr>
                <w:lang w:val="en-US"/>
              </w:rPr>
              <w:t>0.000</w:t>
            </w:r>
          </w:p>
        </w:tc>
        <w:tc>
          <w:tcPr>
            <w:tcW w:w="1162" w:type="dxa"/>
            <w:vAlign w:val="center"/>
          </w:tcPr>
          <w:p w:rsidR="00785B54" w:rsidRPr="00785B54" w:rsidRDefault="00785B54" w:rsidP="00785B54">
            <w:pPr>
              <w:jc w:val="center"/>
            </w:pPr>
            <w:r w:rsidRPr="00785B54">
              <w:rPr>
                <w:lang w:val="en-US"/>
              </w:rPr>
              <w:t>0.000</w:t>
            </w:r>
          </w:p>
        </w:tc>
      </w:tr>
      <w:tr w:rsidR="00785B54" w:rsidRPr="00785B54" w:rsidTr="00265FCF">
        <w:trPr>
          <w:trHeight w:val="346"/>
        </w:trPr>
        <w:tc>
          <w:tcPr>
            <w:tcW w:w="3090" w:type="dxa"/>
            <w:vAlign w:val="center"/>
          </w:tcPr>
          <w:p w:rsidR="00785B54" w:rsidRPr="00785B54" w:rsidRDefault="00785B54" w:rsidP="00785B54">
            <w:pPr>
              <w:rPr>
                <w:b/>
              </w:rPr>
            </w:pPr>
            <w:r w:rsidRPr="00785B54">
              <w:rPr>
                <w:b/>
              </w:rPr>
              <w:t xml:space="preserve">- </w:t>
            </w:r>
            <w:r w:rsidRPr="00785B54">
              <w:rPr>
                <w:b/>
                <w:lang w:val="en-US"/>
              </w:rPr>
              <w:t>інестиційна нерухомість</w:t>
            </w:r>
          </w:p>
        </w:tc>
        <w:tc>
          <w:tcPr>
            <w:tcW w:w="1162" w:type="dxa"/>
            <w:vAlign w:val="center"/>
          </w:tcPr>
          <w:p w:rsidR="00785B54" w:rsidRPr="00785B54" w:rsidRDefault="00785B54" w:rsidP="00785B54">
            <w:pPr>
              <w:jc w:val="center"/>
              <w:rPr>
                <w:lang w:val="en-US"/>
              </w:rPr>
            </w:pPr>
            <w:r w:rsidRPr="00785B54">
              <w:rPr>
                <w:lang w:val="en-US"/>
              </w:rPr>
              <w:t>0.000</w:t>
            </w:r>
          </w:p>
        </w:tc>
        <w:tc>
          <w:tcPr>
            <w:tcW w:w="1162" w:type="dxa"/>
            <w:vAlign w:val="center"/>
          </w:tcPr>
          <w:p w:rsidR="00785B54" w:rsidRPr="00785B54" w:rsidRDefault="00785B54" w:rsidP="00785B54">
            <w:pPr>
              <w:jc w:val="center"/>
              <w:rPr>
                <w:lang w:val="en-US"/>
              </w:rPr>
            </w:pPr>
            <w:r w:rsidRPr="00785B54">
              <w:rPr>
                <w:lang w:val="en-US"/>
              </w:rPr>
              <w:t>0.000</w:t>
            </w:r>
          </w:p>
        </w:tc>
        <w:tc>
          <w:tcPr>
            <w:tcW w:w="1161" w:type="dxa"/>
            <w:vAlign w:val="center"/>
          </w:tcPr>
          <w:p w:rsidR="00785B54" w:rsidRPr="00785B54" w:rsidRDefault="00785B54" w:rsidP="00785B54">
            <w:pPr>
              <w:jc w:val="center"/>
              <w:rPr>
                <w:lang w:val="en-US"/>
              </w:rPr>
            </w:pPr>
            <w:r w:rsidRPr="00785B54">
              <w:rPr>
                <w:lang w:val="en-US"/>
              </w:rPr>
              <w:t>0.000</w:t>
            </w:r>
          </w:p>
        </w:tc>
        <w:tc>
          <w:tcPr>
            <w:tcW w:w="1162" w:type="dxa"/>
            <w:vAlign w:val="center"/>
          </w:tcPr>
          <w:p w:rsidR="00785B54" w:rsidRPr="00785B54" w:rsidRDefault="00785B54" w:rsidP="00785B54">
            <w:pPr>
              <w:jc w:val="center"/>
              <w:rPr>
                <w:lang w:val="en-US"/>
              </w:rPr>
            </w:pPr>
            <w:r w:rsidRPr="00785B54">
              <w:rPr>
                <w:lang w:val="en-US"/>
              </w:rPr>
              <w:t>0.000</w:t>
            </w:r>
          </w:p>
        </w:tc>
        <w:tc>
          <w:tcPr>
            <w:tcW w:w="1162" w:type="dxa"/>
            <w:vAlign w:val="center"/>
          </w:tcPr>
          <w:p w:rsidR="00785B54" w:rsidRPr="00785B54" w:rsidRDefault="00785B54" w:rsidP="00785B54">
            <w:pPr>
              <w:jc w:val="center"/>
              <w:rPr>
                <w:lang w:val="en-US"/>
              </w:rPr>
            </w:pPr>
            <w:r w:rsidRPr="00785B54">
              <w:rPr>
                <w:lang w:val="en-US"/>
              </w:rPr>
              <w:t>0.000</w:t>
            </w:r>
          </w:p>
        </w:tc>
        <w:tc>
          <w:tcPr>
            <w:tcW w:w="1162" w:type="dxa"/>
            <w:vAlign w:val="center"/>
          </w:tcPr>
          <w:p w:rsidR="00785B54" w:rsidRPr="00785B54" w:rsidRDefault="00785B54" w:rsidP="00785B54">
            <w:pPr>
              <w:jc w:val="center"/>
              <w:rPr>
                <w:lang w:val="en-US"/>
              </w:rPr>
            </w:pPr>
            <w:r w:rsidRPr="00785B54">
              <w:rPr>
                <w:lang w:val="en-US"/>
              </w:rPr>
              <w:t>0.000</w:t>
            </w:r>
          </w:p>
        </w:tc>
      </w:tr>
      <w:tr w:rsidR="00785B54" w:rsidRPr="00785B54" w:rsidTr="00265FCF">
        <w:trPr>
          <w:trHeight w:val="346"/>
        </w:trPr>
        <w:tc>
          <w:tcPr>
            <w:tcW w:w="3090" w:type="dxa"/>
            <w:vAlign w:val="center"/>
          </w:tcPr>
          <w:p w:rsidR="00785B54" w:rsidRPr="00785B54" w:rsidRDefault="00785B54" w:rsidP="00785B54">
            <w:pPr>
              <w:rPr>
                <w:b/>
              </w:rPr>
            </w:pPr>
            <w:r w:rsidRPr="00785B54">
              <w:rPr>
                <w:b/>
              </w:rPr>
              <w:t>- інші</w:t>
            </w:r>
          </w:p>
        </w:tc>
        <w:tc>
          <w:tcPr>
            <w:tcW w:w="1162" w:type="dxa"/>
            <w:vAlign w:val="center"/>
          </w:tcPr>
          <w:p w:rsidR="00785B54" w:rsidRPr="00785B54" w:rsidRDefault="00785B54" w:rsidP="00785B54">
            <w:pPr>
              <w:jc w:val="center"/>
              <w:rPr>
                <w:lang w:val="en-US"/>
              </w:rPr>
            </w:pPr>
            <w:r w:rsidRPr="00785B54">
              <w:t>0.000</w:t>
            </w:r>
          </w:p>
        </w:tc>
        <w:tc>
          <w:tcPr>
            <w:tcW w:w="1162" w:type="dxa"/>
            <w:vAlign w:val="center"/>
          </w:tcPr>
          <w:p w:rsidR="00785B54" w:rsidRPr="00785B54" w:rsidRDefault="00785B54" w:rsidP="00785B54">
            <w:pPr>
              <w:jc w:val="center"/>
            </w:pPr>
            <w:r w:rsidRPr="00785B54">
              <w:t>0.000</w:t>
            </w:r>
          </w:p>
        </w:tc>
        <w:tc>
          <w:tcPr>
            <w:tcW w:w="1161" w:type="dxa"/>
            <w:vAlign w:val="center"/>
          </w:tcPr>
          <w:p w:rsidR="00785B54" w:rsidRPr="00785B54" w:rsidRDefault="00785B54" w:rsidP="00785B54">
            <w:pPr>
              <w:jc w:val="center"/>
            </w:pPr>
            <w:r w:rsidRPr="00785B54">
              <w:t>0.000</w:t>
            </w:r>
          </w:p>
        </w:tc>
        <w:tc>
          <w:tcPr>
            <w:tcW w:w="1162" w:type="dxa"/>
            <w:vAlign w:val="center"/>
          </w:tcPr>
          <w:p w:rsidR="00785B54" w:rsidRPr="00785B54" w:rsidRDefault="00785B54" w:rsidP="00785B54">
            <w:pPr>
              <w:jc w:val="center"/>
            </w:pPr>
            <w:r w:rsidRPr="00785B54">
              <w:t>0.000</w:t>
            </w:r>
          </w:p>
        </w:tc>
        <w:tc>
          <w:tcPr>
            <w:tcW w:w="1162" w:type="dxa"/>
            <w:vAlign w:val="center"/>
          </w:tcPr>
          <w:p w:rsidR="00785B54" w:rsidRPr="00785B54" w:rsidRDefault="00785B54" w:rsidP="00785B54">
            <w:pPr>
              <w:jc w:val="center"/>
            </w:pPr>
            <w:r w:rsidRPr="00785B54">
              <w:t>0.000</w:t>
            </w:r>
          </w:p>
        </w:tc>
        <w:tc>
          <w:tcPr>
            <w:tcW w:w="1162" w:type="dxa"/>
            <w:vAlign w:val="center"/>
          </w:tcPr>
          <w:p w:rsidR="00785B54" w:rsidRPr="00785B54" w:rsidRDefault="00785B54" w:rsidP="00785B54">
            <w:pPr>
              <w:jc w:val="center"/>
            </w:pPr>
            <w:r w:rsidRPr="00785B54">
              <w:t>0.000</w:t>
            </w:r>
          </w:p>
        </w:tc>
      </w:tr>
      <w:tr w:rsidR="00785B54" w:rsidRPr="00785B54" w:rsidTr="00265FCF">
        <w:trPr>
          <w:trHeight w:val="346"/>
        </w:trPr>
        <w:tc>
          <w:tcPr>
            <w:tcW w:w="3090" w:type="dxa"/>
            <w:vAlign w:val="center"/>
          </w:tcPr>
          <w:p w:rsidR="00785B54" w:rsidRPr="00785B54" w:rsidRDefault="00785B54" w:rsidP="00785B54">
            <w:pPr>
              <w:rPr>
                <w:b/>
              </w:rPr>
            </w:pPr>
            <w:r w:rsidRPr="00785B54">
              <w:rPr>
                <w:b/>
              </w:rPr>
              <w:t>Усього</w:t>
            </w:r>
          </w:p>
        </w:tc>
        <w:tc>
          <w:tcPr>
            <w:tcW w:w="1162" w:type="dxa"/>
            <w:vAlign w:val="center"/>
          </w:tcPr>
          <w:p w:rsidR="00785B54" w:rsidRPr="00785B54" w:rsidRDefault="00785B54" w:rsidP="00785B54">
            <w:pPr>
              <w:jc w:val="center"/>
              <w:rPr>
                <w:lang w:val="en-US"/>
              </w:rPr>
            </w:pPr>
            <w:r w:rsidRPr="00785B54">
              <w:t>4104.000</w:t>
            </w:r>
          </w:p>
        </w:tc>
        <w:tc>
          <w:tcPr>
            <w:tcW w:w="1162" w:type="dxa"/>
            <w:vAlign w:val="center"/>
          </w:tcPr>
          <w:p w:rsidR="00785B54" w:rsidRPr="00785B54" w:rsidRDefault="00785B54" w:rsidP="00785B54">
            <w:pPr>
              <w:jc w:val="center"/>
            </w:pPr>
            <w:r w:rsidRPr="00785B54">
              <w:t>3518.000</w:t>
            </w:r>
          </w:p>
        </w:tc>
        <w:tc>
          <w:tcPr>
            <w:tcW w:w="1161" w:type="dxa"/>
            <w:vAlign w:val="center"/>
          </w:tcPr>
          <w:p w:rsidR="00785B54" w:rsidRPr="00785B54" w:rsidRDefault="00785B54" w:rsidP="00785B54">
            <w:pPr>
              <w:jc w:val="center"/>
            </w:pPr>
            <w:r w:rsidRPr="00785B54">
              <w:t>0.000</w:t>
            </w:r>
          </w:p>
        </w:tc>
        <w:tc>
          <w:tcPr>
            <w:tcW w:w="1162" w:type="dxa"/>
            <w:vAlign w:val="center"/>
          </w:tcPr>
          <w:p w:rsidR="00785B54" w:rsidRPr="00785B54" w:rsidRDefault="00785B54" w:rsidP="00785B54">
            <w:pPr>
              <w:jc w:val="center"/>
            </w:pPr>
            <w:r w:rsidRPr="00785B54">
              <w:t>0.000</w:t>
            </w:r>
          </w:p>
        </w:tc>
        <w:tc>
          <w:tcPr>
            <w:tcW w:w="1162" w:type="dxa"/>
            <w:vAlign w:val="center"/>
          </w:tcPr>
          <w:p w:rsidR="00785B54" w:rsidRPr="00785B54" w:rsidRDefault="00785B54" w:rsidP="00785B54">
            <w:pPr>
              <w:jc w:val="center"/>
            </w:pPr>
            <w:r w:rsidRPr="00785B54">
              <w:t>4104.000</w:t>
            </w:r>
          </w:p>
        </w:tc>
        <w:tc>
          <w:tcPr>
            <w:tcW w:w="1162" w:type="dxa"/>
            <w:vAlign w:val="center"/>
          </w:tcPr>
          <w:p w:rsidR="00785B54" w:rsidRPr="00785B54" w:rsidRDefault="00785B54" w:rsidP="00785B54">
            <w:pPr>
              <w:jc w:val="center"/>
            </w:pPr>
            <w:r w:rsidRPr="00785B54">
              <w:t>3518.000</w:t>
            </w:r>
          </w:p>
        </w:tc>
      </w:tr>
    </w:tbl>
    <w:p w:rsidR="00785B54" w:rsidRPr="00785B54" w:rsidRDefault="00785B54" w:rsidP="00785B54">
      <w:pPr>
        <w:spacing w:after="0" w:line="240" w:lineRule="auto"/>
        <w:rPr>
          <w:rFonts w:ascii="Times New Roman" w:eastAsia="Times New Roman" w:hAnsi="Times New Roman" w:cs="Times New Roman"/>
          <w:sz w:val="20"/>
          <w:szCs w:val="20"/>
          <w:lang w:eastAsia="uk-UA"/>
        </w:rPr>
      </w:pPr>
    </w:p>
    <w:p w:rsidR="00785B54" w:rsidRPr="00785B54" w:rsidRDefault="00785B54" w:rsidP="00785B54">
      <w:pPr>
        <w:spacing w:after="0" w:line="240" w:lineRule="auto"/>
        <w:rPr>
          <w:rFonts w:ascii="Courier New" w:eastAsia="Times New Roman" w:hAnsi="Courier New" w:cs="Courier New"/>
          <w:sz w:val="20"/>
          <w:szCs w:val="20"/>
          <w:lang w:val="ru-RU" w:eastAsia="uk-UA"/>
        </w:rPr>
      </w:pPr>
      <w:r w:rsidRPr="00785B54">
        <w:rPr>
          <w:rFonts w:ascii="Times New Roman" w:eastAsia="Times New Roman" w:hAnsi="Times New Roman" w:cs="Times New Roman"/>
          <w:b/>
          <w:sz w:val="20"/>
          <w:szCs w:val="20"/>
          <w:lang w:eastAsia="uk-UA"/>
        </w:rPr>
        <w:t xml:space="preserve">Пояснення : </w:t>
      </w:r>
      <w:r w:rsidRPr="00785B54">
        <w:rPr>
          <w:rFonts w:ascii="Times New Roman" w:eastAsia="Times New Roman" w:hAnsi="Times New Roman" w:cs="Times New Roman"/>
          <w:b/>
          <w:sz w:val="20"/>
          <w:szCs w:val="20"/>
          <w:lang w:val="en-US" w:eastAsia="uk-UA"/>
        </w:rPr>
        <w:t xml:space="preserve"> </w:t>
      </w:r>
      <w:r w:rsidRPr="00785B54">
        <w:rPr>
          <w:rFonts w:ascii="Courier New" w:eastAsia="Times New Roman" w:hAnsi="Courier New" w:cs="Courier New"/>
          <w:sz w:val="20"/>
          <w:szCs w:val="20"/>
          <w:lang w:val="ru-RU" w:eastAsia="uk-UA"/>
        </w:rPr>
        <w:t xml:space="preserve">Основні засоби ПАТ "ХІМНАФТОМАШПРОЕКТ" обліковуються та відображаються у фінансовій звітності у відповідності з МСБО  16 "Основні засоби". </w:t>
      </w:r>
    </w:p>
    <w:p w:rsidR="00785B54" w:rsidRPr="00785B54" w:rsidRDefault="00785B54" w:rsidP="00785B54">
      <w:pPr>
        <w:spacing w:after="0" w:line="240" w:lineRule="auto"/>
        <w:rPr>
          <w:rFonts w:ascii="Courier New" w:eastAsia="Times New Roman" w:hAnsi="Courier New" w:cs="Courier New"/>
          <w:sz w:val="20"/>
          <w:szCs w:val="20"/>
          <w:lang w:val="ru-RU" w:eastAsia="uk-UA"/>
        </w:rPr>
      </w:pPr>
      <w:r w:rsidRPr="00785B54">
        <w:rPr>
          <w:rFonts w:ascii="Courier New" w:eastAsia="Times New Roman" w:hAnsi="Courier New" w:cs="Courier New"/>
          <w:sz w:val="20"/>
          <w:szCs w:val="20"/>
          <w:lang w:val="ru-RU" w:eastAsia="uk-UA"/>
        </w:rPr>
        <w:t xml:space="preserve"> З метою нарахування амортизації встановлені терміни використання з дати вводу в експлуатацію: будівлі і споруди - 75 років, машини та обладнання - 2-5 років, транспортні засоби - 5 років. Ступінь використання основних засобів - 100%. </w:t>
      </w:r>
    </w:p>
    <w:p w:rsidR="00785B54" w:rsidRPr="00785B54" w:rsidRDefault="00785B54" w:rsidP="00785B54">
      <w:pPr>
        <w:spacing w:after="0" w:line="240" w:lineRule="auto"/>
        <w:rPr>
          <w:rFonts w:ascii="Times New Roman" w:eastAsia="Times New Roman" w:hAnsi="Times New Roman" w:cs="Times New Roman"/>
          <w:sz w:val="20"/>
          <w:szCs w:val="20"/>
          <w:lang w:val="en-US" w:eastAsia="uk-UA"/>
        </w:rPr>
      </w:pPr>
    </w:p>
    <w:p w:rsidR="00785B54" w:rsidRDefault="00785B54">
      <w:pPr>
        <w:sectPr w:rsidR="00785B54" w:rsidSect="00785B54">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785B54" w:rsidRPr="00785B54" w:rsidTr="00265FCF">
        <w:trPr>
          <w:trHeight w:val="244"/>
        </w:trPr>
        <w:tc>
          <w:tcPr>
            <w:tcW w:w="9828" w:type="dxa"/>
            <w:gridSpan w:val="4"/>
          </w:tcPr>
          <w:p w:rsidR="00785B54" w:rsidRPr="00785B54" w:rsidRDefault="00785B54" w:rsidP="00785B54">
            <w:pPr>
              <w:jc w:val="center"/>
              <w:rPr>
                <w:b/>
                <w:bCs/>
                <w:color w:val="000000"/>
                <w:sz w:val="24"/>
                <w:szCs w:val="24"/>
              </w:rPr>
            </w:pPr>
            <w:r w:rsidRPr="00785B54">
              <w:rPr>
                <w:b/>
                <w:bCs/>
                <w:color w:val="000000"/>
                <w:sz w:val="24"/>
                <w:szCs w:val="24"/>
                <w:lang w:val="ru-RU"/>
              </w:rPr>
              <w:t>2</w:t>
            </w:r>
            <w:r w:rsidRPr="00785B54">
              <w:rPr>
                <w:b/>
                <w:bCs/>
                <w:color w:val="000000"/>
                <w:sz w:val="24"/>
                <w:szCs w:val="24"/>
              </w:rPr>
              <w:t>. Інформація щодо вартості чистих активів емітента</w:t>
            </w:r>
          </w:p>
          <w:p w:rsidR="00785B54" w:rsidRPr="00785B54" w:rsidRDefault="00785B54" w:rsidP="00785B54">
            <w:pPr>
              <w:rPr>
                <w:sz w:val="24"/>
                <w:szCs w:val="24"/>
              </w:rPr>
            </w:pPr>
          </w:p>
        </w:tc>
      </w:tr>
      <w:tr w:rsidR="00785B54" w:rsidRPr="00785B54" w:rsidTr="00265FCF">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785B54" w:rsidRPr="00785B54" w:rsidRDefault="00785B54" w:rsidP="00785B54">
            <w:pPr>
              <w:rPr>
                <w:b/>
              </w:rPr>
            </w:pPr>
            <w:r w:rsidRPr="00785B54">
              <w:rPr>
                <w:b/>
                <w:lang w:val="ru-RU"/>
              </w:rPr>
              <w:t>Найменування показника</w:t>
            </w:r>
            <w:r w:rsidRPr="00785B54">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785B54" w:rsidRPr="00785B54" w:rsidRDefault="00785B54" w:rsidP="00785B54">
            <w:pPr>
              <w:jc w:val="center"/>
              <w:rPr>
                <w:b/>
                <w:lang w:val="ru-RU"/>
              </w:rPr>
            </w:pPr>
            <w:r w:rsidRPr="00785B54">
              <w:rPr>
                <w:b/>
                <w:lang w:val="ru-RU"/>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785B54" w:rsidRPr="00785B54" w:rsidRDefault="00785B54" w:rsidP="00785B54">
            <w:pPr>
              <w:jc w:val="center"/>
              <w:rPr>
                <w:b/>
                <w:lang w:val="ru-RU"/>
              </w:rPr>
            </w:pPr>
            <w:r w:rsidRPr="00785B54">
              <w:rPr>
                <w:b/>
                <w:lang w:val="ru-RU"/>
              </w:rPr>
              <w:t>За попередній період</w:t>
            </w:r>
          </w:p>
        </w:tc>
      </w:tr>
      <w:tr w:rsidR="00785B54" w:rsidRPr="00785B54" w:rsidTr="00265FCF">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785B54" w:rsidRPr="00785B54" w:rsidRDefault="00785B54" w:rsidP="00785B54">
            <w:pPr>
              <w:rPr>
                <w:b/>
                <w:lang w:val="ru-RU"/>
              </w:rPr>
            </w:pPr>
            <w:r w:rsidRPr="00785B54">
              <w:rPr>
                <w:b/>
                <w:lang w:val="ru-RU"/>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jc w:val="center"/>
              <w:rPr>
                <w:lang w:val="ru-RU"/>
              </w:rPr>
            </w:pPr>
            <w:r w:rsidRPr="00785B54">
              <w:rPr>
                <w:lang w:val="en-US"/>
              </w:rPr>
              <w:t>11929</w:t>
            </w:r>
          </w:p>
        </w:tc>
        <w:tc>
          <w:tcPr>
            <w:tcW w:w="2581" w:type="dxa"/>
            <w:tcBorders>
              <w:top w:val="single" w:sz="6" w:space="0" w:color="auto"/>
              <w:left w:val="single" w:sz="6" w:space="0" w:color="auto"/>
              <w:bottom w:val="single" w:sz="6" w:space="0" w:color="auto"/>
              <w:right w:val="single" w:sz="4" w:space="0" w:color="auto"/>
            </w:tcBorders>
            <w:vAlign w:val="center"/>
          </w:tcPr>
          <w:p w:rsidR="00785B54" w:rsidRPr="00785B54" w:rsidRDefault="00785B54" w:rsidP="00785B54">
            <w:pPr>
              <w:jc w:val="center"/>
              <w:rPr>
                <w:lang w:val="ru-RU"/>
              </w:rPr>
            </w:pPr>
            <w:r w:rsidRPr="00785B54">
              <w:rPr>
                <w:lang w:val="en-US"/>
              </w:rPr>
              <w:t>11871</w:t>
            </w:r>
          </w:p>
        </w:tc>
      </w:tr>
      <w:tr w:rsidR="00785B54" w:rsidRPr="00785B54" w:rsidTr="00265FCF">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785B54" w:rsidRPr="00785B54" w:rsidRDefault="00785B54" w:rsidP="00785B54">
            <w:pPr>
              <w:rPr>
                <w:b/>
                <w:lang w:val="ru-RU"/>
              </w:rPr>
            </w:pPr>
            <w:r w:rsidRPr="00785B54">
              <w:rPr>
                <w:b/>
                <w:lang w:val="ru-RU"/>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jc w:val="center"/>
              <w:rPr>
                <w:lang w:val="ru-RU"/>
              </w:rPr>
            </w:pPr>
            <w:r w:rsidRPr="00785B54">
              <w:rPr>
                <w:lang w:val="en-US"/>
              </w:rPr>
              <w:t>2000</w:t>
            </w:r>
          </w:p>
        </w:tc>
        <w:tc>
          <w:tcPr>
            <w:tcW w:w="2581" w:type="dxa"/>
            <w:tcBorders>
              <w:top w:val="single" w:sz="6" w:space="0" w:color="auto"/>
              <w:left w:val="single" w:sz="6" w:space="0" w:color="auto"/>
              <w:bottom w:val="single" w:sz="6" w:space="0" w:color="auto"/>
              <w:right w:val="single" w:sz="4" w:space="0" w:color="auto"/>
            </w:tcBorders>
            <w:vAlign w:val="center"/>
          </w:tcPr>
          <w:p w:rsidR="00785B54" w:rsidRPr="00785B54" w:rsidRDefault="00785B54" w:rsidP="00785B54">
            <w:pPr>
              <w:jc w:val="center"/>
              <w:rPr>
                <w:lang w:val="ru-RU"/>
              </w:rPr>
            </w:pPr>
            <w:r w:rsidRPr="00785B54">
              <w:rPr>
                <w:lang w:val="en-US"/>
              </w:rPr>
              <w:t>2000</w:t>
            </w:r>
          </w:p>
        </w:tc>
      </w:tr>
      <w:tr w:rsidR="00785B54" w:rsidRPr="00785B54" w:rsidTr="00265FCF">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785B54" w:rsidRPr="00785B54" w:rsidRDefault="00785B54" w:rsidP="00785B54">
            <w:pPr>
              <w:rPr>
                <w:b/>
                <w:lang w:val="ru-RU"/>
              </w:rPr>
            </w:pPr>
            <w:r w:rsidRPr="00785B54">
              <w:rPr>
                <w:b/>
                <w:lang w:val="ru-RU"/>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jc w:val="center"/>
              <w:rPr>
                <w:lang w:val="ru-RU"/>
              </w:rPr>
            </w:pPr>
            <w:r w:rsidRPr="00785B54">
              <w:rPr>
                <w:lang w:val="en-US"/>
              </w:rPr>
              <w:t>2000</w:t>
            </w:r>
          </w:p>
        </w:tc>
        <w:tc>
          <w:tcPr>
            <w:tcW w:w="2581" w:type="dxa"/>
            <w:tcBorders>
              <w:top w:val="single" w:sz="6" w:space="0" w:color="auto"/>
              <w:left w:val="single" w:sz="6" w:space="0" w:color="auto"/>
              <w:bottom w:val="single" w:sz="6" w:space="0" w:color="auto"/>
              <w:right w:val="single" w:sz="4" w:space="0" w:color="auto"/>
            </w:tcBorders>
            <w:vAlign w:val="center"/>
          </w:tcPr>
          <w:p w:rsidR="00785B54" w:rsidRPr="00785B54" w:rsidRDefault="00785B54" w:rsidP="00785B54">
            <w:pPr>
              <w:jc w:val="center"/>
              <w:rPr>
                <w:lang w:val="ru-RU"/>
              </w:rPr>
            </w:pPr>
            <w:r w:rsidRPr="00785B54">
              <w:rPr>
                <w:lang w:val="en-US"/>
              </w:rPr>
              <w:t>2000</w:t>
            </w:r>
          </w:p>
        </w:tc>
      </w:tr>
      <w:tr w:rsidR="00785B54" w:rsidRPr="00785B54" w:rsidTr="00265FCF">
        <w:trPr>
          <w:trHeight w:val="340"/>
        </w:trPr>
        <w:tc>
          <w:tcPr>
            <w:tcW w:w="1188" w:type="dxa"/>
            <w:tcBorders>
              <w:top w:val="single" w:sz="6" w:space="0" w:color="auto"/>
              <w:left w:val="single" w:sz="4" w:space="0" w:color="auto"/>
              <w:bottom w:val="single" w:sz="6" w:space="0" w:color="auto"/>
              <w:right w:val="single" w:sz="6" w:space="0" w:color="auto"/>
            </w:tcBorders>
          </w:tcPr>
          <w:p w:rsidR="00785B54" w:rsidRPr="00785B54" w:rsidRDefault="00785B54" w:rsidP="00785B54">
            <w:pPr>
              <w:rPr>
                <w:b/>
                <w:lang w:val="ru-RU"/>
              </w:rPr>
            </w:pPr>
            <w:r w:rsidRPr="00785B54">
              <w:rPr>
                <w:b/>
                <w:lang w:val="ru-RU"/>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785B54" w:rsidRPr="00785B54" w:rsidRDefault="00785B54" w:rsidP="00785B54">
            <w:pPr>
              <w:rPr>
                <w:lang w:val="en-US"/>
              </w:rPr>
            </w:pPr>
            <w:r w:rsidRPr="00785B54">
              <w:rPr>
                <w:lang w:val="en-US"/>
              </w:rPr>
              <w:t>Розрахунок вартості чистих активів відбувався відповідно до методичних рекомендацій НКЦПФР (Рішення № 485 від 17.11.2004 року)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Чисті активи = Необоротні активи + Оборотні активи + Витрати майбутніх періодів- Довгострокові зобов'язання - Поточні зобов'язання - Забезпечення наступних виплат  і платежів - Доходи майбутніх періодів</w:t>
            </w:r>
          </w:p>
        </w:tc>
      </w:tr>
      <w:tr w:rsidR="00785B54" w:rsidRPr="00785B54" w:rsidTr="00265FCF">
        <w:trPr>
          <w:trHeight w:val="340"/>
        </w:trPr>
        <w:tc>
          <w:tcPr>
            <w:tcW w:w="1188" w:type="dxa"/>
            <w:tcBorders>
              <w:top w:val="single" w:sz="6" w:space="0" w:color="auto"/>
              <w:left w:val="single" w:sz="4" w:space="0" w:color="auto"/>
              <w:bottom w:val="single" w:sz="4" w:space="0" w:color="auto"/>
              <w:right w:val="single" w:sz="6" w:space="0" w:color="auto"/>
            </w:tcBorders>
          </w:tcPr>
          <w:p w:rsidR="00785B54" w:rsidRPr="00785B54" w:rsidRDefault="00785B54" w:rsidP="00785B54">
            <w:pPr>
              <w:rPr>
                <w:b/>
                <w:lang w:val="ru-RU"/>
              </w:rPr>
            </w:pPr>
            <w:r w:rsidRPr="00785B54">
              <w:rPr>
                <w:b/>
                <w:lang w:val="ru-RU"/>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785B54" w:rsidRPr="00785B54" w:rsidRDefault="00785B54" w:rsidP="00785B54">
            <w:pPr>
              <w:rPr>
                <w:lang w:val="en-US"/>
              </w:rPr>
            </w:pPr>
            <w:r w:rsidRPr="00785B54">
              <w:rPr>
                <w:lang w:val="en-US"/>
              </w:rPr>
              <w:t>Розрахункова вартість чистих активів(11929.000 тис.грн. ) більше скоригованого статутного капіталу(2000.000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tc>
      </w:tr>
    </w:tbl>
    <w:p w:rsidR="00785B54" w:rsidRPr="00785B54" w:rsidRDefault="00785B54" w:rsidP="00785B54">
      <w:pPr>
        <w:spacing w:after="0" w:line="240" w:lineRule="auto"/>
        <w:rPr>
          <w:rFonts w:ascii="Times New Roman" w:eastAsia="Times New Roman" w:hAnsi="Times New Roman" w:cs="Times New Roman"/>
          <w:sz w:val="24"/>
          <w:szCs w:val="24"/>
          <w:lang w:val="ru-RU" w:eastAsia="uk-UA"/>
        </w:rPr>
      </w:pPr>
    </w:p>
    <w:p w:rsidR="00785B54" w:rsidRDefault="00785B54">
      <w:pPr>
        <w:sectPr w:rsidR="00785B54" w:rsidSect="00785B54">
          <w:pgSz w:w="11906" w:h="16838"/>
          <w:pgMar w:top="363" w:right="567" w:bottom="363" w:left="1417" w:header="709" w:footer="709" w:gutter="0"/>
          <w:cols w:space="708"/>
          <w:docGrid w:linePitch="360"/>
        </w:sectPr>
      </w:pPr>
    </w:p>
    <w:p w:rsidR="00785B54" w:rsidRPr="00785B54" w:rsidRDefault="00785B54" w:rsidP="00785B54">
      <w:pPr>
        <w:spacing w:after="300" w:line="240" w:lineRule="auto"/>
        <w:jc w:val="center"/>
        <w:outlineLvl w:val="2"/>
        <w:rPr>
          <w:rFonts w:ascii="Times New Roman" w:eastAsia="Times New Roman" w:hAnsi="Times New Roman" w:cs="Times New Roman"/>
          <w:b/>
          <w:bCs/>
          <w:color w:val="000000"/>
          <w:sz w:val="26"/>
          <w:szCs w:val="26"/>
          <w:lang w:eastAsia="uk-UA"/>
        </w:rPr>
      </w:pPr>
      <w:r w:rsidRPr="00785B54">
        <w:rPr>
          <w:rFonts w:ascii="Times New Roman" w:eastAsia="Times New Roman" w:hAnsi="Times New Roman" w:cs="Times New Roman"/>
          <w:b/>
          <w:bCs/>
          <w:color w:val="000000"/>
          <w:sz w:val="26"/>
          <w:szCs w:val="26"/>
          <w:lang w:val="en-US" w:eastAsia="uk-UA"/>
        </w:rPr>
        <w:t>3</w:t>
      </w:r>
      <w:r w:rsidRPr="00785B54">
        <w:rPr>
          <w:rFonts w:ascii="Times New Roman" w:eastAsia="Times New Roman" w:hAnsi="Times New Roman" w:cs="Times New Roman"/>
          <w:b/>
          <w:bCs/>
          <w:color w:val="000000"/>
          <w:sz w:val="26"/>
          <w:szCs w:val="26"/>
          <w:lang w:val="ru-RU" w:eastAsia="uk-UA"/>
        </w:rPr>
        <w:t>. Інформація про зобов'язання емітента</w:t>
      </w:r>
    </w:p>
    <w:p w:rsidR="00785B54" w:rsidRPr="00785B54" w:rsidRDefault="00785B54" w:rsidP="00785B54">
      <w:pPr>
        <w:spacing w:after="0" w:line="240" w:lineRule="auto"/>
        <w:rPr>
          <w:rFonts w:ascii="Times New Roman" w:eastAsia="Times New Roman" w:hAnsi="Times New Roman" w:cs="Times New Roman"/>
          <w:vanish/>
          <w:color w:val="000000"/>
          <w:sz w:val="24"/>
          <w:szCs w:val="24"/>
          <w:lang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785B54" w:rsidRPr="00785B54" w:rsidTr="00265FCF">
        <w:tc>
          <w:tcPr>
            <w:tcW w:w="4492" w:type="dxa"/>
            <w:gridSpan w:val="2"/>
          </w:tcPr>
          <w:p w:rsidR="00785B54" w:rsidRPr="00785B54" w:rsidRDefault="00785B54" w:rsidP="00785B54">
            <w:pPr>
              <w:ind w:left="180" w:hanging="180"/>
              <w:jc w:val="center"/>
              <w:rPr>
                <w:b/>
                <w:bCs/>
              </w:rPr>
            </w:pPr>
            <w:r w:rsidRPr="00785B54">
              <w:rPr>
                <w:b/>
                <w:bCs/>
              </w:rPr>
              <w:t>Види зобов’</w:t>
            </w:r>
            <w:r w:rsidRPr="00785B54">
              <w:rPr>
                <w:b/>
                <w:bCs/>
                <w:lang w:val="en-US"/>
              </w:rPr>
              <w:t>язань</w:t>
            </w:r>
          </w:p>
        </w:tc>
        <w:tc>
          <w:tcPr>
            <w:tcW w:w="1189" w:type="dxa"/>
          </w:tcPr>
          <w:p w:rsidR="00785B54" w:rsidRPr="00785B54" w:rsidRDefault="00785B54" w:rsidP="00785B54">
            <w:pPr>
              <w:jc w:val="center"/>
              <w:rPr>
                <w:b/>
                <w:bCs/>
              </w:rPr>
            </w:pPr>
            <w:r w:rsidRPr="00785B54">
              <w:rPr>
                <w:b/>
                <w:bCs/>
              </w:rPr>
              <w:t>Дата виникнення</w:t>
            </w:r>
          </w:p>
        </w:tc>
        <w:tc>
          <w:tcPr>
            <w:tcW w:w="1385" w:type="dxa"/>
          </w:tcPr>
          <w:p w:rsidR="00785B54" w:rsidRPr="00785B54" w:rsidRDefault="00785B54" w:rsidP="00785B54">
            <w:pPr>
              <w:jc w:val="center"/>
              <w:rPr>
                <w:b/>
                <w:bCs/>
              </w:rPr>
            </w:pPr>
            <w:r w:rsidRPr="00785B54">
              <w:rPr>
                <w:b/>
                <w:bCs/>
              </w:rPr>
              <w:t>Непогашена частина боргу (тис.грн.)</w:t>
            </w:r>
          </w:p>
        </w:tc>
        <w:tc>
          <w:tcPr>
            <w:tcW w:w="1651" w:type="dxa"/>
          </w:tcPr>
          <w:p w:rsidR="00785B54" w:rsidRPr="00785B54" w:rsidRDefault="00785B54" w:rsidP="00785B54">
            <w:pPr>
              <w:jc w:val="center"/>
              <w:rPr>
                <w:b/>
                <w:bCs/>
              </w:rPr>
            </w:pPr>
            <w:r w:rsidRPr="00785B54">
              <w:rPr>
                <w:b/>
                <w:bCs/>
              </w:rPr>
              <w:t>Відсоток за користування коштами (відсоток річних)</w:t>
            </w:r>
          </w:p>
        </w:tc>
        <w:tc>
          <w:tcPr>
            <w:tcW w:w="1231" w:type="dxa"/>
          </w:tcPr>
          <w:p w:rsidR="00785B54" w:rsidRPr="00785B54" w:rsidRDefault="00785B54" w:rsidP="00785B54">
            <w:pPr>
              <w:jc w:val="center"/>
              <w:rPr>
                <w:b/>
                <w:bCs/>
              </w:rPr>
            </w:pPr>
            <w:r w:rsidRPr="00785B54">
              <w:rPr>
                <w:b/>
                <w:bCs/>
              </w:rPr>
              <w:t>Дата погашення</w:t>
            </w:r>
          </w:p>
        </w:tc>
      </w:tr>
      <w:tr w:rsidR="00785B54" w:rsidRPr="00785B54" w:rsidTr="00265FCF">
        <w:tc>
          <w:tcPr>
            <w:tcW w:w="4492" w:type="dxa"/>
            <w:gridSpan w:val="2"/>
          </w:tcPr>
          <w:p w:rsidR="00785B54" w:rsidRPr="00785B54" w:rsidRDefault="00785B54" w:rsidP="00785B54">
            <w:pPr>
              <w:ind w:left="180" w:hanging="180"/>
              <w:rPr>
                <w:bCs/>
              </w:rPr>
            </w:pPr>
            <w:r w:rsidRPr="00785B54">
              <w:rPr>
                <w:bCs/>
              </w:rPr>
              <w:t>Кредити банку, у тому числі :</w:t>
            </w:r>
          </w:p>
        </w:tc>
        <w:tc>
          <w:tcPr>
            <w:tcW w:w="1189" w:type="dxa"/>
          </w:tcPr>
          <w:p w:rsidR="00785B54" w:rsidRPr="00785B54" w:rsidRDefault="00785B54" w:rsidP="00785B54">
            <w:pPr>
              <w:jc w:val="right"/>
              <w:rPr>
                <w:bCs/>
              </w:rPr>
            </w:pPr>
            <w:r w:rsidRPr="00785B54">
              <w:rPr>
                <w:bCs/>
              </w:rPr>
              <w:t>Х</w:t>
            </w:r>
          </w:p>
        </w:tc>
        <w:tc>
          <w:tcPr>
            <w:tcW w:w="1385" w:type="dxa"/>
          </w:tcPr>
          <w:p w:rsidR="00785B54" w:rsidRPr="00785B54" w:rsidRDefault="00785B54" w:rsidP="00785B54">
            <w:pPr>
              <w:jc w:val="right"/>
              <w:rPr>
                <w:bCs/>
              </w:rPr>
            </w:pPr>
            <w:r w:rsidRPr="00785B54">
              <w:rPr>
                <w:bCs/>
              </w:rPr>
              <w:t>0.00</w:t>
            </w:r>
          </w:p>
        </w:tc>
        <w:tc>
          <w:tcPr>
            <w:tcW w:w="1651" w:type="dxa"/>
          </w:tcPr>
          <w:p w:rsidR="00785B54" w:rsidRPr="00785B54" w:rsidRDefault="00785B54" w:rsidP="00785B54">
            <w:pPr>
              <w:jc w:val="right"/>
              <w:rPr>
                <w:bCs/>
              </w:rPr>
            </w:pPr>
            <w:r w:rsidRPr="00785B54">
              <w:rPr>
                <w:bCs/>
              </w:rPr>
              <w:t>Х</w:t>
            </w:r>
          </w:p>
        </w:tc>
        <w:tc>
          <w:tcPr>
            <w:tcW w:w="1231" w:type="dxa"/>
          </w:tcPr>
          <w:p w:rsidR="00785B54" w:rsidRPr="00785B54" w:rsidRDefault="00785B54" w:rsidP="00785B54">
            <w:pPr>
              <w:jc w:val="right"/>
              <w:rPr>
                <w:bCs/>
              </w:rPr>
            </w:pPr>
            <w:r w:rsidRPr="00785B54">
              <w:rPr>
                <w:bCs/>
              </w:rPr>
              <w:t>Х</w:t>
            </w:r>
          </w:p>
        </w:tc>
      </w:tr>
      <w:tr w:rsidR="00785B54" w:rsidRPr="00785B54" w:rsidTr="00265FCF">
        <w:tc>
          <w:tcPr>
            <w:tcW w:w="4492" w:type="dxa"/>
            <w:gridSpan w:val="2"/>
          </w:tcPr>
          <w:p w:rsidR="00785B54" w:rsidRPr="00785B54" w:rsidRDefault="00785B54" w:rsidP="00785B54">
            <w:pPr>
              <w:ind w:left="180" w:hanging="180"/>
              <w:rPr>
                <w:bCs/>
              </w:rPr>
            </w:pPr>
            <w:r w:rsidRPr="00785B54">
              <w:rPr>
                <w:bCs/>
              </w:rPr>
              <w:t>Зобов'язання за цінними паперами</w:t>
            </w:r>
          </w:p>
        </w:tc>
        <w:tc>
          <w:tcPr>
            <w:tcW w:w="1189" w:type="dxa"/>
          </w:tcPr>
          <w:p w:rsidR="00785B54" w:rsidRPr="00785B54" w:rsidRDefault="00785B54" w:rsidP="00785B54">
            <w:pPr>
              <w:jc w:val="right"/>
              <w:rPr>
                <w:bCs/>
              </w:rPr>
            </w:pPr>
            <w:r w:rsidRPr="00785B54">
              <w:rPr>
                <w:bCs/>
              </w:rPr>
              <w:t>Х</w:t>
            </w:r>
          </w:p>
        </w:tc>
        <w:tc>
          <w:tcPr>
            <w:tcW w:w="1385" w:type="dxa"/>
          </w:tcPr>
          <w:p w:rsidR="00785B54" w:rsidRPr="00785B54" w:rsidRDefault="00785B54" w:rsidP="00785B54">
            <w:pPr>
              <w:jc w:val="right"/>
              <w:rPr>
                <w:bCs/>
              </w:rPr>
            </w:pPr>
            <w:r w:rsidRPr="00785B54">
              <w:rPr>
                <w:bCs/>
              </w:rPr>
              <w:t>0.00</w:t>
            </w:r>
          </w:p>
        </w:tc>
        <w:tc>
          <w:tcPr>
            <w:tcW w:w="1651" w:type="dxa"/>
          </w:tcPr>
          <w:p w:rsidR="00785B54" w:rsidRPr="00785B54" w:rsidRDefault="00785B54" w:rsidP="00785B54">
            <w:pPr>
              <w:jc w:val="right"/>
              <w:rPr>
                <w:bCs/>
              </w:rPr>
            </w:pPr>
            <w:r w:rsidRPr="00785B54">
              <w:rPr>
                <w:bCs/>
              </w:rPr>
              <w:t>Х</w:t>
            </w:r>
          </w:p>
        </w:tc>
        <w:tc>
          <w:tcPr>
            <w:tcW w:w="1231" w:type="dxa"/>
          </w:tcPr>
          <w:p w:rsidR="00785B54" w:rsidRPr="00785B54" w:rsidRDefault="00785B54" w:rsidP="00785B54">
            <w:pPr>
              <w:jc w:val="right"/>
              <w:rPr>
                <w:bCs/>
              </w:rPr>
            </w:pPr>
            <w:r w:rsidRPr="00785B54">
              <w:rPr>
                <w:bCs/>
              </w:rPr>
              <w:t>Х</w:t>
            </w:r>
          </w:p>
        </w:tc>
      </w:tr>
      <w:tr w:rsidR="00785B54" w:rsidRPr="00785B54" w:rsidTr="00265FCF">
        <w:tc>
          <w:tcPr>
            <w:tcW w:w="4492" w:type="dxa"/>
            <w:gridSpan w:val="2"/>
          </w:tcPr>
          <w:p w:rsidR="00785B54" w:rsidRPr="00785B54" w:rsidRDefault="00785B54" w:rsidP="00785B54">
            <w:pPr>
              <w:ind w:left="180" w:hanging="180"/>
              <w:rPr>
                <w:bCs/>
              </w:rPr>
            </w:pPr>
            <w:r w:rsidRPr="00785B54">
              <w:rPr>
                <w:bCs/>
              </w:rPr>
              <w:t>у тому числі за облігаціями (за кожним випуском) :</w:t>
            </w:r>
          </w:p>
        </w:tc>
        <w:tc>
          <w:tcPr>
            <w:tcW w:w="1189" w:type="dxa"/>
          </w:tcPr>
          <w:p w:rsidR="00785B54" w:rsidRPr="00785B54" w:rsidRDefault="00785B54" w:rsidP="00785B54">
            <w:pPr>
              <w:jc w:val="right"/>
              <w:rPr>
                <w:bCs/>
              </w:rPr>
            </w:pPr>
            <w:r w:rsidRPr="00785B54">
              <w:rPr>
                <w:bCs/>
              </w:rPr>
              <w:t>Х</w:t>
            </w:r>
          </w:p>
        </w:tc>
        <w:tc>
          <w:tcPr>
            <w:tcW w:w="1385" w:type="dxa"/>
          </w:tcPr>
          <w:p w:rsidR="00785B54" w:rsidRPr="00785B54" w:rsidRDefault="00785B54" w:rsidP="00785B54">
            <w:pPr>
              <w:jc w:val="right"/>
              <w:rPr>
                <w:bCs/>
              </w:rPr>
            </w:pPr>
            <w:r w:rsidRPr="00785B54">
              <w:rPr>
                <w:bCs/>
              </w:rPr>
              <w:t>0.00</w:t>
            </w:r>
          </w:p>
        </w:tc>
        <w:tc>
          <w:tcPr>
            <w:tcW w:w="1651" w:type="dxa"/>
          </w:tcPr>
          <w:p w:rsidR="00785B54" w:rsidRPr="00785B54" w:rsidRDefault="00785B54" w:rsidP="00785B54">
            <w:pPr>
              <w:jc w:val="right"/>
              <w:rPr>
                <w:bCs/>
              </w:rPr>
            </w:pPr>
            <w:r w:rsidRPr="00785B54">
              <w:rPr>
                <w:bCs/>
              </w:rPr>
              <w:t>Х</w:t>
            </w:r>
          </w:p>
        </w:tc>
        <w:tc>
          <w:tcPr>
            <w:tcW w:w="1231" w:type="dxa"/>
          </w:tcPr>
          <w:p w:rsidR="00785B54" w:rsidRPr="00785B54" w:rsidRDefault="00785B54" w:rsidP="00785B54">
            <w:pPr>
              <w:jc w:val="right"/>
              <w:rPr>
                <w:bCs/>
              </w:rPr>
            </w:pPr>
            <w:r w:rsidRPr="00785B54">
              <w:rPr>
                <w:bCs/>
              </w:rPr>
              <w:t>Х</w:t>
            </w:r>
          </w:p>
        </w:tc>
      </w:tr>
      <w:tr w:rsidR="00785B54" w:rsidRPr="00785B54" w:rsidTr="00265FCF">
        <w:tc>
          <w:tcPr>
            <w:tcW w:w="4492" w:type="dxa"/>
            <w:gridSpan w:val="2"/>
          </w:tcPr>
          <w:p w:rsidR="00785B54" w:rsidRPr="00785B54" w:rsidRDefault="00785B54" w:rsidP="00785B54">
            <w:pPr>
              <w:ind w:left="180" w:hanging="180"/>
              <w:rPr>
                <w:bCs/>
              </w:rPr>
            </w:pPr>
            <w:r w:rsidRPr="00785B54">
              <w:rPr>
                <w:bCs/>
              </w:rPr>
              <w:t>за іпотечними цінними паперами (за кожним власним випуском):</w:t>
            </w:r>
          </w:p>
        </w:tc>
        <w:tc>
          <w:tcPr>
            <w:tcW w:w="1189" w:type="dxa"/>
          </w:tcPr>
          <w:p w:rsidR="00785B54" w:rsidRPr="00785B54" w:rsidRDefault="00785B54" w:rsidP="00785B54">
            <w:pPr>
              <w:jc w:val="right"/>
              <w:rPr>
                <w:bCs/>
              </w:rPr>
            </w:pPr>
            <w:r w:rsidRPr="00785B54">
              <w:rPr>
                <w:bCs/>
              </w:rPr>
              <w:t>Х</w:t>
            </w:r>
          </w:p>
        </w:tc>
        <w:tc>
          <w:tcPr>
            <w:tcW w:w="1385" w:type="dxa"/>
          </w:tcPr>
          <w:p w:rsidR="00785B54" w:rsidRPr="00785B54" w:rsidRDefault="00785B54" w:rsidP="00785B54">
            <w:pPr>
              <w:jc w:val="right"/>
              <w:rPr>
                <w:bCs/>
              </w:rPr>
            </w:pPr>
            <w:r w:rsidRPr="00785B54">
              <w:rPr>
                <w:bCs/>
              </w:rPr>
              <w:t>0.00</w:t>
            </w:r>
          </w:p>
        </w:tc>
        <w:tc>
          <w:tcPr>
            <w:tcW w:w="1651" w:type="dxa"/>
          </w:tcPr>
          <w:p w:rsidR="00785B54" w:rsidRPr="00785B54" w:rsidRDefault="00785B54" w:rsidP="00785B54">
            <w:pPr>
              <w:jc w:val="right"/>
              <w:rPr>
                <w:bCs/>
              </w:rPr>
            </w:pPr>
            <w:r w:rsidRPr="00785B54">
              <w:rPr>
                <w:bCs/>
              </w:rPr>
              <w:t>Х</w:t>
            </w:r>
          </w:p>
        </w:tc>
        <w:tc>
          <w:tcPr>
            <w:tcW w:w="1231" w:type="dxa"/>
          </w:tcPr>
          <w:p w:rsidR="00785B54" w:rsidRPr="00785B54" w:rsidRDefault="00785B54" w:rsidP="00785B54">
            <w:pPr>
              <w:jc w:val="right"/>
              <w:rPr>
                <w:bCs/>
              </w:rPr>
            </w:pPr>
            <w:r w:rsidRPr="00785B54">
              <w:rPr>
                <w:bCs/>
              </w:rPr>
              <w:t>Х</w:t>
            </w:r>
          </w:p>
        </w:tc>
      </w:tr>
      <w:tr w:rsidR="00785B54" w:rsidRPr="00785B54" w:rsidTr="00265FCF">
        <w:tc>
          <w:tcPr>
            <w:tcW w:w="4492" w:type="dxa"/>
            <w:gridSpan w:val="2"/>
          </w:tcPr>
          <w:p w:rsidR="00785B54" w:rsidRPr="00785B54" w:rsidRDefault="00785B54" w:rsidP="00785B54">
            <w:pPr>
              <w:ind w:left="180" w:hanging="180"/>
              <w:rPr>
                <w:bCs/>
              </w:rPr>
            </w:pPr>
            <w:r w:rsidRPr="00785B54">
              <w:rPr>
                <w:bCs/>
              </w:rPr>
              <w:t>за сертифікатами ФОН (за кожним власним випуском):</w:t>
            </w:r>
          </w:p>
        </w:tc>
        <w:tc>
          <w:tcPr>
            <w:tcW w:w="1189" w:type="dxa"/>
          </w:tcPr>
          <w:p w:rsidR="00785B54" w:rsidRPr="00785B54" w:rsidRDefault="00785B54" w:rsidP="00785B54">
            <w:pPr>
              <w:jc w:val="right"/>
              <w:rPr>
                <w:bCs/>
              </w:rPr>
            </w:pPr>
            <w:r w:rsidRPr="00785B54">
              <w:rPr>
                <w:bCs/>
              </w:rPr>
              <w:t>Х</w:t>
            </w:r>
          </w:p>
        </w:tc>
        <w:tc>
          <w:tcPr>
            <w:tcW w:w="1385" w:type="dxa"/>
          </w:tcPr>
          <w:p w:rsidR="00785B54" w:rsidRPr="00785B54" w:rsidRDefault="00785B54" w:rsidP="00785B54">
            <w:pPr>
              <w:jc w:val="right"/>
              <w:rPr>
                <w:bCs/>
              </w:rPr>
            </w:pPr>
            <w:r w:rsidRPr="00785B54">
              <w:rPr>
                <w:bCs/>
              </w:rPr>
              <w:t>0.00</w:t>
            </w:r>
          </w:p>
        </w:tc>
        <w:tc>
          <w:tcPr>
            <w:tcW w:w="1651" w:type="dxa"/>
          </w:tcPr>
          <w:p w:rsidR="00785B54" w:rsidRPr="00785B54" w:rsidRDefault="00785B54" w:rsidP="00785B54">
            <w:pPr>
              <w:jc w:val="right"/>
              <w:rPr>
                <w:bCs/>
              </w:rPr>
            </w:pPr>
            <w:r w:rsidRPr="00785B54">
              <w:rPr>
                <w:bCs/>
              </w:rPr>
              <w:t>Х</w:t>
            </w:r>
          </w:p>
        </w:tc>
        <w:tc>
          <w:tcPr>
            <w:tcW w:w="1231" w:type="dxa"/>
          </w:tcPr>
          <w:p w:rsidR="00785B54" w:rsidRPr="00785B54" w:rsidRDefault="00785B54" w:rsidP="00785B54">
            <w:pPr>
              <w:jc w:val="right"/>
              <w:rPr>
                <w:bCs/>
              </w:rPr>
            </w:pPr>
            <w:r w:rsidRPr="00785B54">
              <w:rPr>
                <w:bCs/>
              </w:rPr>
              <w:t>Х</w:t>
            </w:r>
          </w:p>
        </w:tc>
      </w:tr>
      <w:tr w:rsidR="00785B54" w:rsidRPr="00785B54" w:rsidTr="00265FCF">
        <w:tc>
          <w:tcPr>
            <w:tcW w:w="4492" w:type="dxa"/>
            <w:gridSpan w:val="2"/>
          </w:tcPr>
          <w:p w:rsidR="00785B54" w:rsidRPr="00785B54" w:rsidRDefault="00785B54" w:rsidP="00785B54">
            <w:pPr>
              <w:ind w:left="180" w:hanging="180"/>
              <w:rPr>
                <w:bCs/>
              </w:rPr>
            </w:pPr>
            <w:r w:rsidRPr="00785B54">
              <w:rPr>
                <w:bCs/>
              </w:rPr>
              <w:t>За векселями (всього)</w:t>
            </w:r>
          </w:p>
        </w:tc>
        <w:tc>
          <w:tcPr>
            <w:tcW w:w="1189" w:type="dxa"/>
          </w:tcPr>
          <w:p w:rsidR="00785B54" w:rsidRPr="00785B54" w:rsidRDefault="00785B54" w:rsidP="00785B54">
            <w:pPr>
              <w:jc w:val="right"/>
              <w:rPr>
                <w:bCs/>
              </w:rPr>
            </w:pPr>
            <w:r w:rsidRPr="00785B54">
              <w:rPr>
                <w:bCs/>
              </w:rPr>
              <w:t>Х</w:t>
            </w:r>
          </w:p>
        </w:tc>
        <w:tc>
          <w:tcPr>
            <w:tcW w:w="1385" w:type="dxa"/>
          </w:tcPr>
          <w:p w:rsidR="00785B54" w:rsidRPr="00785B54" w:rsidRDefault="00785B54" w:rsidP="00785B54">
            <w:pPr>
              <w:jc w:val="right"/>
              <w:rPr>
                <w:bCs/>
              </w:rPr>
            </w:pPr>
            <w:r w:rsidRPr="00785B54">
              <w:rPr>
                <w:bCs/>
              </w:rPr>
              <w:t>0.00</w:t>
            </w:r>
          </w:p>
        </w:tc>
        <w:tc>
          <w:tcPr>
            <w:tcW w:w="1651" w:type="dxa"/>
          </w:tcPr>
          <w:p w:rsidR="00785B54" w:rsidRPr="00785B54" w:rsidRDefault="00785B54" w:rsidP="00785B54">
            <w:pPr>
              <w:jc w:val="right"/>
              <w:rPr>
                <w:bCs/>
              </w:rPr>
            </w:pPr>
            <w:r w:rsidRPr="00785B54">
              <w:rPr>
                <w:bCs/>
              </w:rPr>
              <w:t>Х</w:t>
            </w:r>
          </w:p>
        </w:tc>
        <w:tc>
          <w:tcPr>
            <w:tcW w:w="1231" w:type="dxa"/>
          </w:tcPr>
          <w:p w:rsidR="00785B54" w:rsidRPr="00785B54" w:rsidRDefault="00785B54" w:rsidP="00785B54">
            <w:pPr>
              <w:jc w:val="right"/>
              <w:rPr>
                <w:bCs/>
              </w:rPr>
            </w:pPr>
            <w:r w:rsidRPr="00785B54">
              <w:rPr>
                <w:bCs/>
              </w:rPr>
              <w:t>Х</w:t>
            </w:r>
          </w:p>
        </w:tc>
      </w:tr>
      <w:tr w:rsidR="00785B54" w:rsidRPr="00785B54" w:rsidTr="00265FCF">
        <w:tc>
          <w:tcPr>
            <w:tcW w:w="4492" w:type="dxa"/>
            <w:gridSpan w:val="2"/>
          </w:tcPr>
          <w:p w:rsidR="00785B54" w:rsidRPr="00785B54" w:rsidRDefault="00785B54" w:rsidP="00785B54">
            <w:pPr>
              <w:ind w:left="180" w:hanging="180"/>
              <w:rPr>
                <w:bCs/>
              </w:rPr>
            </w:pPr>
            <w:r w:rsidRPr="00785B54">
              <w:rPr>
                <w:bCs/>
              </w:rPr>
              <w:t>за іншими цінними паперами (у тому числі за похідними цінними паперами) (за кожним видом):</w:t>
            </w:r>
          </w:p>
        </w:tc>
        <w:tc>
          <w:tcPr>
            <w:tcW w:w="1189" w:type="dxa"/>
          </w:tcPr>
          <w:p w:rsidR="00785B54" w:rsidRPr="00785B54" w:rsidRDefault="00785B54" w:rsidP="00785B54">
            <w:pPr>
              <w:jc w:val="right"/>
              <w:rPr>
                <w:bCs/>
              </w:rPr>
            </w:pPr>
            <w:r w:rsidRPr="00785B54">
              <w:rPr>
                <w:bCs/>
              </w:rPr>
              <w:t>Х</w:t>
            </w:r>
          </w:p>
        </w:tc>
        <w:tc>
          <w:tcPr>
            <w:tcW w:w="1385" w:type="dxa"/>
          </w:tcPr>
          <w:p w:rsidR="00785B54" w:rsidRPr="00785B54" w:rsidRDefault="00785B54" w:rsidP="00785B54">
            <w:pPr>
              <w:jc w:val="right"/>
              <w:rPr>
                <w:bCs/>
              </w:rPr>
            </w:pPr>
            <w:r w:rsidRPr="00785B54">
              <w:rPr>
                <w:bCs/>
              </w:rPr>
              <w:t>0.00</w:t>
            </w:r>
          </w:p>
        </w:tc>
        <w:tc>
          <w:tcPr>
            <w:tcW w:w="1651" w:type="dxa"/>
          </w:tcPr>
          <w:p w:rsidR="00785B54" w:rsidRPr="00785B54" w:rsidRDefault="00785B54" w:rsidP="00785B54">
            <w:pPr>
              <w:jc w:val="right"/>
              <w:rPr>
                <w:bCs/>
              </w:rPr>
            </w:pPr>
            <w:r w:rsidRPr="00785B54">
              <w:rPr>
                <w:bCs/>
              </w:rPr>
              <w:t>Х</w:t>
            </w:r>
          </w:p>
        </w:tc>
        <w:tc>
          <w:tcPr>
            <w:tcW w:w="1231" w:type="dxa"/>
          </w:tcPr>
          <w:p w:rsidR="00785B54" w:rsidRPr="00785B54" w:rsidRDefault="00785B54" w:rsidP="00785B54">
            <w:pPr>
              <w:jc w:val="right"/>
              <w:rPr>
                <w:bCs/>
              </w:rPr>
            </w:pPr>
            <w:r w:rsidRPr="00785B54">
              <w:rPr>
                <w:bCs/>
              </w:rPr>
              <w:t>Х</w:t>
            </w:r>
          </w:p>
        </w:tc>
      </w:tr>
      <w:tr w:rsidR="00785B54" w:rsidRPr="00785B54" w:rsidTr="00265FCF">
        <w:tc>
          <w:tcPr>
            <w:tcW w:w="4492" w:type="dxa"/>
            <w:gridSpan w:val="2"/>
          </w:tcPr>
          <w:p w:rsidR="00785B54" w:rsidRPr="00785B54" w:rsidRDefault="00785B54" w:rsidP="00785B54">
            <w:pPr>
              <w:ind w:left="180" w:hanging="180"/>
              <w:rPr>
                <w:bCs/>
              </w:rPr>
            </w:pPr>
            <w:r w:rsidRPr="00785B54">
              <w:rPr>
                <w:bCs/>
              </w:rPr>
              <w:t>За фінансовими інвестиціями в корпоративні права (за кожним видом):</w:t>
            </w:r>
          </w:p>
        </w:tc>
        <w:tc>
          <w:tcPr>
            <w:tcW w:w="1189" w:type="dxa"/>
          </w:tcPr>
          <w:p w:rsidR="00785B54" w:rsidRPr="00785B54" w:rsidRDefault="00785B54" w:rsidP="00785B54">
            <w:pPr>
              <w:jc w:val="right"/>
              <w:rPr>
                <w:bCs/>
              </w:rPr>
            </w:pPr>
            <w:r w:rsidRPr="00785B54">
              <w:rPr>
                <w:bCs/>
              </w:rPr>
              <w:t>Х</w:t>
            </w:r>
          </w:p>
        </w:tc>
        <w:tc>
          <w:tcPr>
            <w:tcW w:w="1385" w:type="dxa"/>
          </w:tcPr>
          <w:p w:rsidR="00785B54" w:rsidRPr="00785B54" w:rsidRDefault="00785B54" w:rsidP="00785B54">
            <w:pPr>
              <w:jc w:val="right"/>
              <w:rPr>
                <w:bCs/>
              </w:rPr>
            </w:pPr>
            <w:r w:rsidRPr="00785B54">
              <w:rPr>
                <w:bCs/>
              </w:rPr>
              <w:t>0.00</w:t>
            </w:r>
          </w:p>
        </w:tc>
        <w:tc>
          <w:tcPr>
            <w:tcW w:w="1651" w:type="dxa"/>
          </w:tcPr>
          <w:p w:rsidR="00785B54" w:rsidRPr="00785B54" w:rsidRDefault="00785B54" w:rsidP="00785B54">
            <w:pPr>
              <w:jc w:val="right"/>
              <w:rPr>
                <w:bCs/>
              </w:rPr>
            </w:pPr>
            <w:r w:rsidRPr="00785B54">
              <w:rPr>
                <w:bCs/>
              </w:rPr>
              <w:t>Х</w:t>
            </w:r>
          </w:p>
        </w:tc>
        <w:tc>
          <w:tcPr>
            <w:tcW w:w="1231" w:type="dxa"/>
          </w:tcPr>
          <w:p w:rsidR="00785B54" w:rsidRPr="00785B54" w:rsidRDefault="00785B54" w:rsidP="00785B54">
            <w:pPr>
              <w:jc w:val="right"/>
              <w:rPr>
                <w:bCs/>
              </w:rPr>
            </w:pPr>
            <w:r w:rsidRPr="00785B54">
              <w:rPr>
                <w:bCs/>
              </w:rPr>
              <w:t>Х</w:t>
            </w:r>
          </w:p>
        </w:tc>
      </w:tr>
      <w:tr w:rsidR="00785B54" w:rsidRPr="00785B54" w:rsidTr="00265FCF">
        <w:tc>
          <w:tcPr>
            <w:tcW w:w="4492" w:type="dxa"/>
            <w:gridSpan w:val="2"/>
          </w:tcPr>
          <w:p w:rsidR="00785B54" w:rsidRPr="00785B54" w:rsidRDefault="00785B54" w:rsidP="00785B54">
            <w:pPr>
              <w:ind w:left="180" w:hanging="180"/>
              <w:rPr>
                <w:bCs/>
              </w:rPr>
            </w:pPr>
            <w:r w:rsidRPr="00785B54">
              <w:rPr>
                <w:bCs/>
              </w:rPr>
              <w:t>Податкові зобов'язання</w:t>
            </w:r>
          </w:p>
        </w:tc>
        <w:tc>
          <w:tcPr>
            <w:tcW w:w="1189" w:type="dxa"/>
          </w:tcPr>
          <w:p w:rsidR="00785B54" w:rsidRPr="00785B54" w:rsidRDefault="00785B54" w:rsidP="00785B54">
            <w:pPr>
              <w:jc w:val="right"/>
              <w:rPr>
                <w:bCs/>
              </w:rPr>
            </w:pPr>
            <w:r w:rsidRPr="00785B54">
              <w:rPr>
                <w:bCs/>
              </w:rPr>
              <w:t>Х</w:t>
            </w:r>
          </w:p>
        </w:tc>
        <w:tc>
          <w:tcPr>
            <w:tcW w:w="1385" w:type="dxa"/>
          </w:tcPr>
          <w:p w:rsidR="00785B54" w:rsidRPr="00785B54" w:rsidRDefault="00785B54" w:rsidP="00785B54">
            <w:pPr>
              <w:jc w:val="right"/>
              <w:rPr>
                <w:bCs/>
              </w:rPr>
            </w:pPr>
            <w:r w:rsidRPr="00785B54">
              <w:rPr>
                <w:bCs/>
              </w:rPr>
              <w:t>459.00</w:t>
            </w:r>
          </w:p>
        </w:tc>
        <w:tc>
          <w:tcPr>
            <w:tcW w:w="1651" w:type="dxa"/>
          </w:tcPr>
          <w:p w:rsidR="00785B54" w:rsidRPr="00785B54" w:rsidRDefault="00785B54" w:rsidP="00785B54">
            <w:pPr>
              <w:jc w:val="right"/>
              <w:rPr>
                <w:bCs/>
              </w:rPr>
            </w:pPr>
            <w:r w:rsidRPr="00785B54">
              <w:rPr>
                <w:bCs/>
              </w:rPr>
              <w:t>Х</w:t>
            </w:r>
          </w:p>
        </w:tc>
        <w:tc>
          <w:tcPr>
            <w:tcW w:w="1231" w:type="dxa"/>
          </w:tcPr>
          <w:p w:rsidR="00785B54" w:rsidRPr="00785B54" w:rsidRDefault="00785B54" w:rsidP="00785B54">
            <w:pPr>
              <w:jc w:val="right"/>
              <w:rPr>
                <w:bCs/>
              </w:rPr>
            </w:pPr>
            <w:r w:rsidRPr="00785B54">
              <w:rPr>
                <w:bCs/>
              </w:rPr>
              <w:t>Х</w:t>
            </w:r>
          </w:p>
        </w:tc>
      </w:tr>
      <w:tr w:rsidR="00785B54" w:rsidRPr="00785B54" w:rsidTr="00265FCF">
        <w:tc>
          <w:tcPr>
            <w:tcW w:w="4492" w:type="dxa"/>
            <w:gridSpan w:val="2"/>
          </w:tcPr>
          <w:p w:rsidR="00785B54" w:rsidRPr="00785B54" w:rsidRDefault="00785B54" w:rsidP="00785B54">
            <w:pPr>
              <w:ind w:left="180" w:hanging="180"/>
              <w:rPr>
                <w:bCs/>
              </w:rPr>
            </w:pPr>
            <w:r w:rsidRPr="00785B54">
              <w:rPr>
                <w:bCs/>
              </w:rPr>
              <w:t>Фінансова допомога на зворотній основі</w:t>
            </w:r>
          </w:p>
        </w:tc>
        <w:tc>
          <w:tcPr>
            <w:tcW w:w="1189" w:type="dxa"/>
          </w:tcPr>
          <w:p w:rsidR="00785B54" w:rsidRPr="00785B54" w:rsidRDefault="00785B54" w:rsidP="00785B54">
            <w:pPr>
              <w:jc w:val="right"/>
              <w:rPr>
                <w:bCs/>
              </w:rPr>
            </w:pPr>
            <w:r w:rsidRPr="00785B54">
              <w:rPr>
                <w:bCs/>
              </w:rPr>
              <w:t>Х</w:t>
            </w:r>
          </w:p>
        </w:tc>
        <w:tc>
          <w:tcPr>
            <w:tcW w:w="1385" w:type="dxa"/>
          </w:tcPr>
          <w:p w:rsidR="00785B54" w:rsidRPr="00785B54" w:rsidRDefault="00785B54" w:rsidP="00785B54">
            <w:pPr>
              <w:jc w:val="right"/>
              <w:rPr>
                <w:bCs/>
              </w:rPr>
            </w:pPr>
            <w:r w:rsidRPr="00785B54">
              <w:rPr>
                <w:bCs/>
              </w:rPr>
              <w:t>0.00</w:t>
            </w:r>
          </w:p>
        </w:tc>
        <w:tc>
          <w:tcPr>
            <w:tcW w:w="1651" w:type="dxa"/>
          </w:tcPr>
          <w:p w:rsidR="00785B54" w:rsidRPr="00785B54" w:rsidRDefault="00785B54" w:rsidP="00785B54">
            <w:pPr>
              <w:jc w:val="right"/>
              <w:rPr>
                <w:bCs/>
              </w:rPr>
            </w:pPr>
            <w:r w:rsidRPr="00785B54">
              <w:rPr>
                <w:bCs/>
              </w:rPr>
              <w:t>Х</w:t>
            </w:r>
          </w:p>
        </w:tc>
        <w:tc>
          <w:tcPr>
            <w:tcW w:w="1231" w:type="dxa"/>
          </w:tcPr>
          <w:p w:rsidR="00785B54" w:rsidRPr="00785B54" w:rsidRDefault="00785B54" w:rsidP="00785B54">
            <w:pPr>
              <w:jc w:val="right"/>
              <w:rPr>
                <w:bCs/>
              </w:rPr>
            </w:pPr>
            <w:r w:rsidRPr="00785B54">
              <w:rPr>
                <w:bCs/>
              </w:rPr>
              <w:t>Х</w:t>
            </w:r>
          </w:p>
        </w:tc>
      </w:tr>
      <w:tr w:rsidR="00785B54" w:rsidRPr="00785B54" w:rsidTr="00265FCF">
        <w:tc>
          <w:tcPr>
            <w:tcW w:w="4492" w:type="dxa"/>
            <w:gridSpan w:val="2"/>
          </w:tcPr>
          <w:p w:rsidR="00785B54" w:rsidRPr="00785B54" w:rsidRDefault="00785B54" w:rsidP="00785B54">
            <w:pPr>
              <w:ind w:left="180" w:hanging="180"/>
              <w:rPr>
                <w:bCs/>
              </w:rPr>
            </w:pPr>
            <w:r w:rsidRPr="00785B54">
              <w:rPr>
                <w:bCs/>
              </w:rPr>
              <w:t>Інші зобов'язання</w:t>
            </w:r>
          </w:p>
        </w:tc>
        <w:tc>
          <w:tcPr>
            <w:tcW w:w="1189" w:type="dxa"/>
          </w:tcPr>
          <w:p w:rsidR="00785B54" w:rsidRPr="00785B54" w:rsidRDefault="00785B54" w:rsidP="00785B54">
            <w:pPr>
              <w:jc w:val="right"/>
              <w:rPr>
                <w:bCs/>
              </w:rPr>
            </w:pPr>
            <w:r w:rsidRPr="00785B54">
              <w:rPr>
                <w:bCs/>
              </w:rPr>
              <w:t>Х</w:t>
            </w:r>
          </w:p>
        </w:tc>
        <w:tc>
          <w:tcPr>
            <w:tcW w:w="1385" w:type="dxa"/>
          </w:tcPr>
          <w:p w:rsidR="00785B54" w:rsidRPr="00785B54" w:rsidRDefault="00785B54" w:rsidP="00785B54">
            <w:pPr>
              <w:jc w:val="right"/>
              <w:rPr>
                <w:bCs/>
              </w:rPr>
            </w:pPr>
            <w:r w:rsidRPr="00785B54">
              <w:rPr>
                <w:bCs/>
              </w:rPr>
              <w:t>51237.00</w:t>
            </w:r>
          </w:p>
        </w:tc>
        <w:tc>
          <w:tcPr>
            <w:tcW w:w="1651" w:type="dxa"/>
          </w:tcPr>
          <w:p w:rsidR="00785B54" w:rsidRPr="00785B54" w:rsidRDefault="00785B54" w:rsidP="00785B54">
            <w:pPr>
              <w:jc w:val="right"/>
              <w:rPr>
                <w:bCs/>
              </w:rPr>
            </w:pPr>
            <w:r w:rsidRPr="00785B54">
              <w:rPr>
                <w:bCs/>
              </w:rPr>
              <w:t>Х</w:t>
            </w:r>
          </w:p>
        </w:tc>
        <w:tc>
          <w:tcPr>
            <w:tcW w:w="1231" w:type="dxa"/>
          </w:tcPr>
          <w:p w:rsidR="00785B54" w:rsidRPr="00785B54" w:rsidRDefault="00785B54" w:rsidP="00785B54">
            <w:pPr>
              <w:jc w:val="right"/>
              <w:rPr>
                <w:bCs/>
              </w:rPr>
            </w:pPr>
            <w:r w:rsidRPr="00785B54">
              <w:rPr>
                <w:bCs/>
              </w:rPr>
              <w:t>Х</w:t>
            </w:r>
          </w:p>
        </w:tc>
      </w:tr>
      <w:tr w:rsidR="00785B54" w:rsidRPr="00785B54" w:rsidTr="00265FCF">
        <w:tc>
          <w:tcPr>
            <w:tcW w:w="4492" w:type="dxa"/>
            <w:gridSpan w:val="2"/>
          </w:tcPr>
          <w:p w:rsidR="00785B54" w:rsidRPr="00785B54" w:rsidRDefault="00785B54" w:rsidP="00785B54">
            <w:pPr>
              <w:ind w:left="180" w:hanging="180"/>
              <w:rPr>
                <w:bCs/>
              </w:rPr>
            </w:pPr>
            <w:r w:rsidRPr="00785B54">
              <w:rPr>
                <w:bCs/>
              </w:rPr>
              <w:t>Усього зобов'язань</w:t>
            </w:r>
          </w:p>
        </w:tc>
        <w:tc>
          <w:tcPr>
            <w:tcW w:w="1189" w:type="dxa"/>
          </w:tcPr>
          <w:p w:rsidR="00785B54" w:rsidRPr="00785B54" w:rsidRDefault="00785B54" w:rsidP="00785B54">
            <w:pPr>
              <w:jc w:val="right"/>
              <w:rPr>
                <w:bCs/>
              </w:rPr>
            </w:pPr>
            <w:r w:rsidRPr="00785B54">
              <w:rPr>
                <w:bCs/>
              </w:rPr>
              <w:t>Х</w:t>
            </w:r>
          </w:p>
        </w:tc>
        <w:tc>
          <w:tcPr>
            <w:tcW w:w="1385" w:type="dxa"/>
          </w:tcPr>
          <w:p w:rsidR="00785B54" w:rsidRPr="00785B54" w:rsidRDefault="00785B54" w:rsidP="00785B54">
            <w:pPr>
              <w:jc w:val="right"/>
              <w:rPr>
                <w:bCs/>
              </w:rPr>
            </w:pPr>
            <w:r w:rsidRPr="00785B54">
              <w:rPr>
                <w:bCs/>
              </w:rPr>
              <w:t>51696.00</w:t>
            </w:r>
          </w:p>
        </w:tc>
        <w:tc>
          <w:tcPr>
            <w:tcW w:w="1651" w:type="dxa"/>
          </w:tcPr>
          <w:p w:rsidR="00785B54" w:rsidRPr="00785B54" w:rsidRDefault="00785B54" w:rsidP="00785B54">
            <w:pPr>
              <w:jc w:val="right"/>
              <w:rPr>
                <w:bCs/>
              </w:rPr>
            </w:pPr>
            <w:r w:rsidRPr="00785B54">
              <w:rPr>
                <w:bCs/>
              </w:rPr>
              <w:t>Х</w:t>
            </w:r>
          </w:p>
        </w:tc>
        <w:tc>
          <w:tcPr>
            <w:tcW w:w="1231" w:type="dxa"/>
          </w:tcPr>
          <w:p w:rsidR="00785B54" w:rsidRPr="00785B54" w:rsidRDefault="00785B54" w:rsidP="00785B54">
            <w:pPr>
              <w:jc w:val="right"/>
              <w:rPr>
                <w:bCs/>
              </w:rPr>
            </w:pPr>
            <w:r w:rsidRPr="00785B54">
              <w:rPr>
                <w:bCs/>
              </w:rPr>
              <w:t>Х</w:t>
            </w:r>
          </w:p>
        </w:tc>
      </w:tr>
      <w:tr w:rsidR="00785B54" w:rsidRPr="00785B54" w:rsidTr="00265FCF">
        <w:tc>
          <w:tcPr>
            <w:tcW w:w="737" w:type="dxa"/>
          </w:tcPr>
          <w:p w:rsidR="00785B54" w:rsidRPr="00785B54" w:rsidRDefault="00785B54" w:rsidP="00785B54">
            <w:pPr>
              <w:rPr>
                <w:b/>
                <w:szCs w:val="24"/>
                <w:lang w:val="en-US"/>
              </w:rPr>
            </w:pPr>
            <w:r w:rsidRPr="00785B54">
              <w:rPr>
                <w:b/>
                <w:szCs w:val="24"/>
                <w:lang w:val="en-US"/>
              </w:rPr>
              <w:t>Опис</w:t>
            </w:r>
          </w:p>
        </w:tc>
        <w:tc>
          <w:tcPr>
            <w:tcW w:w="9213" w:type="dxa"/>
            <w:gridSpan w:val="5"/>
          </w:tcPr>
          <w:p w:rsidR="00785B54" w:rsidRPr="00785B54" w:rsidRDefault="00785B54" w:rsidP="00785B54">
            <w:pPr>
              <w:rPr>
                <w:szCs w:val="24"/>
                <w:lang w:val="en-US"/>
              </w:rPr>
            </w:pPr>
            <w:r w:rsidRPr="00785B54">
              <w:rPr>
                <w:szCs w:val="24"/>
                <w:lang w:val="en-US"/>
              </w:rPr>
              <w:t>У 2016 роцi Товариство не мало зобов'язань за кредитами банку,за цiнними паперами у т.ч.: за облiгацiями, за iпотечними цiнними паперами, за сертифiкатами ФОН, за векселями, за iншими цiнними паперами (у тому числi за похiдними цiнними паперами), за фiнансовими iнвестицiями в корпоративнi права.</w:t>
            </w:r>
          </w:p>
        </w:tc>
      </w:tr>
    </w:tbl>
    <w:p w:rsidR="00785B54" w:rsidRPr="00785B54" w:rsidRDefault="00785B54" w:rsidP="00785B54">
      <w:pPr>
        <w:spacing w:after="0" w:line="240" w:lineRule="auto"/>
        <w:rPr>
          <w:rFonts w:ascii="Times New Roman" w:eastAsia="Times New Roman" w:hAnsi="Times New Roman" w:cs="Times New Roman"/>
          <w:sz w:val="24"/>
          <w:szCs w:val="24"/>
          <w:lang w:val="en-US" w:eastAsia="uk-UA"/>
        </w:rPr>
      </w:pPr>
    </w:p>
    <w:p w:rsidR="00785B54" w:rsidRDefault="00785B54">
      <w:pPr>
        <w:sectPr w:rsidR="00785B54" w:rsidSect="00785B54">
          <w:pgSz w:w="11906" w:h="16838"/>
          <w:pgMar w:top="363" w:right="567" w:bottom="363" w:left="1417" w:header="709" w:footer="709" w:gutter="0"/>
          <w:cols w:space="708"/>
          <w:docGrid w:linePitch="360"/>
        </w:sectPr>
      </w:pPr>
    </w:p>
    <w:p w:rsidR="00785B54" w:rsidRPr="00785B54" w:rsidRDefault="00785B54" w:rsidP="00785B54">
      <w:pPr>
        <w:spacing w:after="300" w:line="240" w:lineRule="auto"/>
        <w:jc w:val="center"/>
        <w:outlineLvl w:val="2"/>
        <w:rPr>
          <w:rFonts w:ascii="Times New Roman" w:eastAsia="Times New Roman" w:hAnsi="Times New Roman" w:cs="Times New Roman"/>
          <w:b/>
          <w:bCs/>
          <w:color w:val="000000"/>
          <w:sz w:val="26"/>
          <w:szCs w:val="26"/>
          <w:lang w:eastAsia="uk-UA"/>
        </w:rPr>
      </w:pPr>
      <w:r w:rsidRPr="00785B54">
        <w:rPr>
          <w:rFonts w:ascii="Times New Roman" w:eastAsia="Times New Roman" w:hAnsi="Times New Roman" w:cs="Times New Roman"/>
          <w:b/>
          <w:bCs/>
          <w:color w:val="000000"/>
          <w:sz w:val="26"/>
          <w:szCs w:val="26"/>
          <w:lang w:val="en-US" w:eastAsia="uk-UA"/>
        </w:rPr>
        <w:t>XIV</w:t>
      </w:r>
      <w:r w:rsidRPr="00785B54">
        <w:rPr>
          <w:rFonts w:ascii="Times New Roman" w:eastAsia="Times New Roman" w:hAnsi="Times New Roman" w:cs="Times New Roman"/>
          <w:b/>
          <w:bCs/>
          <w:color w:val="000000"/>
          <w:sz w:val="26"/>
          <w:szCs w:val="26"/>
          <w:lang w:val="ru-RU" w:eastAsia="uk-UA"/>
        </w:rPr>
        <w:t xml:space="preserve">. </w:t>
      </w:r>
      <w:r w:rsidRPr="00785B54">
        <w:rPr>
          <w:rFonts w:ascii="Times New Roman" w:eastAsia="Times New Roman" w:hAnsi="Times New Roman" w:cs="Times New Roman"/>
          <w:b/>
          <w:bCs/>
          <w:color w:val="000000"/>
          <w:sz w:val="26"/>
          <w:szCs w:val="26"/>
          <w:lang w:eastAsia="uk-UA"/>
        </w:rPr>
        <w:t xml:space="preserve">Відомості щодо особливої інформації та інформації про іпотечні цінні папери, </w:t>
      </w:r>
      <w:r w:rsidRPr="00785B54">
        <w:rPr>
          <w:rFonts w:ascii="Times New Roman" w:eastAsia="Times New Roman" w:hAnsi="Times New Roman" w:cs="Times New Roman"/>
          <w:b/>
          <w:bCs/>
          <w:color w:val="000000"/>
          <w:sz w:val="26"/>
          <w:szCs w:val="26"/>
          <w:lang w:eastAsia="uk-UA"/>
        </w:rPr>
        <w:br/>
        <w:t xml:space="preserve">                   що виникала протягом періоду</w:t>
      </w:r>
    </w:p>
    <w:p w:rsidR="00785B54" w:rsidRPr="00785B54" w:rsidRDefault="00785B54" w:rsidP="00785B54">
      <w:pPr>
        <w:spacing w:after="0" w:line="240" w:lineRule="auto"/>
        <w:rPr>
          <w:rFonts w:ascii="Times New Roman" w:eastAsia="Times New Roman" w:hAnsi="Times New Roman" w:cs="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1456"/>
        <w:gridCol w:w="7168"/>
      </w:tblGrid>
      <w:tr w:rsidR="00785B54" w:rsidRPr="00785B54" w:rsidTr="00265FCF">
        <w:tc>
          <w:tcPr>
            <w:tcW w:w="1456" w:type="dxa"/>
            <w:tcBorders>
              <w:top w:val="single" w:sz="6" w:space="0" w:color="000000"/>
              <w:left w:val="single" w:sz="6" w:space="0" w:color="000000"/>
              <w:bottom w:val="single" w:sz="6" w:space="0" w:color="000000"/>
              <w:right w:val="single" w:sz="6" w:space="0" w:color="000000"/>
            </w:tcBorders>
            <w:vAlign w:val="center"/>
          </w:tcPr>
          <w:p w:rsidR="00785B54" w:rsidRPr="00785B54" w:rsidRDefault="00785B54" w:rsidP="00785B54">
            <w:pPr>
              <w:spacing w:after="0" w:line="240" w:lineRule="auto"/>
              <w:ind w:left="180" w:hanging="180"/>
              <w:jc w:val="center"/>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eastAsia="uk-UA"/>
              </w:rPr>
              <w:t>Дата виникнення події</w:t>
            </w:r>
          </w:p>
        </w:tc>
        <w:tc>
          <w:tcPr>
            <w:tcW w:w="1456" w:type="dxa"/>
            <w:tcBorders>
              <w:top w:val="single" w:sz="6" w:space="0" w:color="000000"/>
              <w:left w:val="single" w:sz="6" w:space="0" w:color="000000"/>
              <w:bottom w:val="single" w:sz="6" w:space="0" w:color="000000"/>
              <w:right w:val="single" w:sz="6" w:space="0" w:color="000000"/>
            </w:tcBorders>
            <w:vAlign w:val="center"/>
          </w:tcPr>
          <w:p w:rsidR="00785B54" w:rsidRPr="00785B54" w:rsidRDefault="00785B54" w:rsidP="00785B54">
            <w:pPr>
              <w:spacing w:after="0" w:line="240" w:lineRule="auto"/>
              <w:jc w:val="center"/>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eastAsia="uk-UA"/>
              </w:rPr>
              <w:t>Дата оприлюднення повідомлення у стрічці новин</w:t>
            </w:r>
          </w:p>
        </w:tc>
        <w:tc>
          <w:tcPr>
            <w:tcW w:w="7168" w:type="dxa"/>
            <w:tcBorders>
              <w:top w:val="single" w:sz="6" w:space="0" w:color="000000"/>
              <w:left w:val="single" w:sz="6" w:space="0" w:color="000000"/>
              <w:bottom w:val="single" w:sz="6" w:space="0" w:color="000000"/>
              <w:right w:val="single" w:sz="6" w:space="0" w:color="000000"/>
            </w:tcBorders>
            <w:vAlign w:val="center"/>
          </w:tcPr>
          <w:p w:rsidR="00785B54" w:rsidRPr="00785B54" w:rsidRDefault="00785B54" w:rsidP="00785B54">
            <w:pPr>
              <w:spacing w:after="0" w:line="240" w:lineRule="auto"/>
              <w:jc w:val="center"/>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eastAsia="uk-UA"/>
              </w:rPr>
              <w:t>Вид інформації</w:t>
            </w:r>
          </w:p>
        </w:tc>
      </w:tr>
      <w:tr w:rsidR="00785B54" w:rsidRPr="00785B54" w:rsidTr="00265FCF">
        <w:tc>
          <w:tcPr>
            <w:tcW w:w="1456" w:type="dxa"/>
            <w:tcBorders>
              <w:top w:val="single" w:sz="6" w:space="0" w:color="000000"/>
              <w:left w:val="single" w:sz="6" w:space="0" w:color="000000"/>
              <w:bottom w:val="single" w:sz="6" w:space="0" w:color="000000"/>
              <w:right w:val="single" w:sz="6" w:space="0" w:color="000000"/>
            </w:tcBorders>
            <w:vAlign w:val="center"/>
          </w:tcPr>
          <w:p w:rsidR="00785B54" w:rsidRPr="00785B54" w:rsidRDefault="00785B54" w:rsidP="00785B54">
            <w:pPr>
              <w:spacing w:after="0" w:line="240" w:lineRule="auto"/>
              <w:ind w:left="180" w:hanging="180"/>
              <w:jc w:val="center"/>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eastAsia="uk-UA"/>
              </w:rPr>
              <w:t>1</w:t>
            </w:r>
          </w:p>
        </w:tc>
        <w:tc>
          <w:tcPr>
            <w:tcW w:w="1456" w:type="dxa"/>
            <w:tcBorders>
              <w:top w:val="single" w:sz="6" w:space="0" w:color="000000"/>
              <w:left w:val="single" w:sz="6" w:space="0" w:color="000000"/>
              <w:bottom w:val="single" w:sz="6" w:space="0" w:color="000000"/>
              <w:right w:val="single" w:sz="6" w:space="0" w:color="000000"/>
            </w:tcBorders>
            <w:vAlign w:val="center"/>
          </w:tcPr>
          <w:p w:rsidR="00785B54" w:rsidRPr="00785B54" w:rsidRDefault="00785B54" w:rsidP="00785B54">
            <w:pPr>
              <w:spacing w:after="0" w:line="240" w:lineRule="auto"/>
              <w:jc w:val="center"/>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eastAsia="uk-UA"/>
              </w:rPr>
              <w:t>2</w:t>
            </w:r>
          </w:p>
        </w:tc>
        <w:tc>
          <w:tcPr>
            <w:tcW w:w="7168" w:type="dxa"/>
            <w:tcBorders>
              <w:top w:val="single" w:sz="6" w:space="0" w:color="000000"/>
              <w:left w:val="single" w:sz="6" w:space="0" w:color="000000"/>
              <w:bottom w:val="single" w:sz="6" w:space="0" w:color="000000"/>
              <w:right w:val="single" w:sz="6" w:space="0" w:color="000000"/>
            </w:tcBorders>
            <w:vAlign w:val="center"/>
          </w:tcPr>
          <w:p w:rsidR="00785B54" w:rsidRPr="00785B54" w:rsidRDefault="00785B54" w:rsidP="00785B54">
            <w:pPr>
              <w:spacing w:after="0" w:line="240" w:lineRule="auto"/>
              <w:jc w:val="center"/>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eastAsia="uk-UA"/>
              </w:rPr>
              <w:t>3</w:t>
            </w:r>
          </w:p>
        </w:tc>
      </w:tr>
      <w:tr w:rsidR="00785B54" w:rsidRPr="00785B54" w:rsidTr="00265FCF">
        <w:tc>
          <w:tcPr>
            <w:tcW w:w="1456" w:type="dxa"/>
            <w:tcBorders>
              <w:top w:val="single" w:sz="6" w:space="0" w:color="000000"/>
              <w:left w:val="single" w:sz="6" w:space="0" w:color="000000"/>
              <w:bottom w:val="single" w:sz="6" w:space="0" w:color="000000"/>
              <w:right w:val="single" w:sz="6" w:space="0" w:color="000000"/>
            </w:tcBorders>
            <w:vAlign w:val="center"/>
          </w:tcPr>
          <w:p w:rsidR="00785B54" w:rsidRPr="00785B54" w:rsidRDefault="00785B54" w:rsidP="00785B54">
            <w:pPr>
              <w:spacing w:after="0" w:line="240" w:lineRule="auto"/>
              <w:ind w:left="180" w:hanging="180"/>
              <w:jc w:val="center"/>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11.01.2016</w:t>
            </w:r>
          </w:p>
        </w:tc>
        <w:tc>
          <w:tcPr>
            <w:tcW w:w="1456" w:type="dxa"/>
            <w:tcBorders>
              <w:top w:val="single" w:sz="6" w:space="0" w:color="000000"/>
              <w:left w:val="single" w:sz="6" w:space="0" w:color="000000"/>
              <w:bottom w:val="single" w:sz="6" w:space="0" w:color="000000"/>
              <w:right w:val="single" w:sz="6" w:space="0" w:color="000000"/>
            </w:tcBorders>
            <w:vAlign w:val="center"/>
          </w:tcPr>
          <w:p w:rsidR="00785B54" w:rsidRPr="00785B54" w:rsidRDefault="00785B54" w:rsidP="00785B54">
            <w:pPr>
              <w:spacing w:after="0" w:line="240" w:lineRule="auto"/>
              <w:jc w:val="center"/>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12.01.2016</w:t>
            </w:r>
          </w:p>
        </w:tc>
        <w:tc>
          <w:tcPr>
            <w:tcW w:w="7168" w:type="dxa"/>
            <w:tcBorders>
              <w:top w:val="single" w:sz="6" w:space="0" w:color="000000"/>
              <w:left w:val="single" w:sz="6" w:space="0" w:color="000000"/>
              <w:bottom w:val="single" w:sz="6" w:space="0" w:color="000000"/>
              <w:right w:val="single" w:sz="6" w:space="0" w:color="000000"/>
            </w:tcBorders>
            <w:vAlign w:val="center"/>
          </w:tcPr>
          <w:p w:rsidR="00785B54" w:rsidRPr="00785B54" w:rsidRDefault="00785B54" w:rsidP="00785B54">
            <w:pPr>
              <w:spacing w:after="0" w:line="240" w:lineRule="auto"/>
              <w:jc w:val="center"/>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 xml:space="preserve">Відомості про зміну складу посадових осіб емітента                                                                                                                                                                          </w:t>
            </w:r>
          </w:p>
        </w:tc>
      </w:tr>
      <w:tr w:rsidR="00785B54" w:rsidRPr="00785B54" w:rsidTr="00265FCF">
        <w:tc>
          <w:tcPr>
            <w:tcW w:w="1456" w:type="dxa"/>
            <w:tcBorders>
              <w:top w:val="single" w:sz="6" w:space="0" w:color="000000"/>
              <w:left w:val="single" w:sz="6" w:space="0" w:color="000000"/>
              <w:bottom w:val="single" w:sz="6" w:space="0" w:color="000000"/>
              <w:right w:val="single" w:sz="6" w:space="0" w:color="000000"/>
            </w:tcBorders>
            <w:vAlign w:val="center"/>
          </w:tcPr>
          <w:p w:rsidR="00785B54" w:rsidRPr="00785B54" w:rsidRDefault="00785B54" w:rsidP="00785B54">
            <w:pPr>
              <w:spacing w:after="0" w:line="240" w:lineRule="auto"/>
              <w:ind w:left="180" w:hanging="180"/>
              <w:jc w:val="center"/>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12.01.2016</w:t>
            </w:r>
          </w:p>
        </w:tc>
        <w:tc>
          <w:tcPr>
            <w:tcW w:w="1456" w:type="dxa"/>
            <w:tcBorders>
              <w:top w:val="single" w:sz="6" w:space="0" w:color="000000"/>
              <w:left w:val="single" w:sz="6" w:space="0" w:color="000000"/>
              <w:bottom w:val="single" w:sz="6" w:space="0" w:color="000000"/>
              <w:right w:val="single" w:sz="6" w:space="0" w:color="000000"/>
            </w:tcBorders>
            <w:vAlign w:val="center"/>
          </w:tcPr>
          <w:p w:rsidR="00785B54" w:rsidRPr="00785B54" w:rsidRDefault="00785B54" w:rsidP="00785B54">
            <w:pPr>
              <w:spacing w:after="0" w:line="240" w:lineRule="auto"/>
              <w:jc w:val="center"/>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13.01.2016</w:t>
            </w:r>
          </w:p>
        </w:tc>
        <w:tc>
          <w:tcPr>
            <w:tcW w:w="7168" w:type="dxa"/>
            <w:tcBorders>
              <w:top w:val="single" w:sz="6" w:space="0" w:color="000000"/>
              <w:left w:val="single" w:sz="6" w:space="0" w:color="000000"/>
              <w:bottom w:val="single" w:sz="6" w:space="0" w:color="000000"/>
              <w:right w:val="single" w:sz="6" w:space="0" w:color="000000"/>
            </w:tcBorders>
            <w:vAlign w:val="center"/>
          </w:tcPr>
          <w:p w:rsidR="00785B54" w:rsidRPr="00785B54" w:rsidRDefault="00785B54" w:rsidP="00785B54">
            <w:pPr>
              <w:spacing w:after="0" w:line="240" w:lineRule="auto"/>
              <w:jc w:val="center"/>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 xml:space="preserve">Відомості про зміну складу посадових осіб емітента                                                                                                                                                                          </w:t>
            </w:r>
          </w:p>
        </w:tc>
      </w:tr>
    </w:tbl>
    <w:p w:rsidR="00785B54" w:rsidRPr="00785B54" w:rsidRDefault="00785B54" w:rsidP="00785B54">
      <w:pPr>
        <w:spacing w:after="0" w:line="240" w:lineRule="auto"/>
        <w:rPr>
          <w:rFonts w:ascii="Times New Roman" w:eastAsia="Times New Roman" w:hAnsi="Times New Roman" w:cs="Times New Roman"/>
          <w:sz w:val="24"/>
          <w:szCs w:val="24"/>
          <w:lang w:eastAsia="uk-UA"/>
        </w:rPr>
      </w:pPr>
    </w:p>
    <w:p w:rsidR="00785B54" w:rsidRDefault="00785B54">
      <w:pPr>
        <w:sectPr w:rsidR="00785B54" w:rsidSect="00785B54">
          <w:pgSz w:w="11906" w:h="16838"/>
          <w:pgMar w:top="363" w:right="567" w:bottom="363" w:left="1417" w:header="709" w:footer="709" w:gutter="0"/>
          <w:cols w:space="708"/>
          <w:docGrid w:linePitch="360"/>
        </w:sectPr>
      </w:pPr>
    </w:p>
    <w:p w:rsidR="00785B54" w:rsidRPr="00785B54" w:rsidRDefault="00785B54" w:rsidP="00785B54">
      <w:pPr>
        <w:spacing w:after="0" w:line="240" w:lineRule="auto"/>
        <w:jc w:val="center"/>
        <w:outlineLvl w:val="2"/>
        <w:rPr>
          <w:rFonts w:ascii="Times New Roman" w:eastAsia="Times New Roman" w:hAnsi="Times New Roman" w:cs="Times New Roman"/>
          <w:b/>
          <w:bCs/>
          <w:color w:val="000000"/>
          <w:sz w:val="26"/>
          <w:szCs w:val="26"/>
          <w:lang w:eastAsia="uk-UA"/>
        </w:rPr>
      </w:pPr>
      <w:r w:rsidRPr="00785B54">
        <w:rPr>
          <w:rFonts w:ascii="Times New Roman" w:eastAsia="Times New Roman" w:hAnsi="Times New Roman" w:cs="Times New Roman"/>
          <w:b/>
          <w:bCs/>
          <w:color w:val="000000"/>
          <w:sz w:val="26"/>
          <w:szCs w:val="26"/>
          <w:lang w:val="en-US" w:eastAsia="uk-UA"/>
        </w:rPr>
        <w:tab/>
      </w:r>
      <w:r w:rsidRPr="00785B54">
        <w:rPr>
          <w:rFonts w:ascii="Times New Roman" w:eastAsia="Times New Roman" w:hAnsi="Times New Roman" w:cs="Times New Roman"/>
          <w:b/>
          <w:bCs/>
          <w:color w:val="000000"/>
          <w:sz w:val="26"/>
          <w:szCs w:val="26"/>
          <w:lang w:eastAsia="uk-UA"/>
        </w:rPr>
        <w:t>ІНФОРМАЦІЯ ПРО СТАН КОРПОРАТИВНОГО УПРАВЛІННЯ</w:t>
      </w:r>
    </w:p>
    <w:p w:rsidR="00785B54" w:rsidRPr="00785B54" w:rsidRDefault="00785B54" w:rsidP="00785B54">
      <w:pPr>
        <w:spacing w:after="0" w:line="240" w:lineRule="auto"/>
        <w:jc w:val="center"/>
        <w:outlineLvl w:val="2"/>
        <w:rPr>
          <w:rFonts w:ascii="Times New Roman" w:eastAsia="Times New Roman" w:hAnsi="Times New Roman" w:cs="Times New Roman"/>
          <w:b/>
          <w:bCs/>
          <w:color w:val="000000"/>
          <w:sz w:val="24"/>
          <w:szCs w:val="24"/>
          <w:lang w:eastAsia="uk-UA"/>
        </w:rPr>
      </w:pPr>
    </w:p>
    <w:p w:rsidR="00785B54" w:rsidRPr="00785B54" w:rsidRDefault="00785B54" w:rsidP="00785B54">
      <w:pPr>
        <w:spacing w:after="0" w:line="240" w:lineRule="auto"/>
        <w:jc w:val="center"/>
        <w:outlineLvl w:val="2"/>
        <w:rPr>
          <w:rFonts w:ascii="Times New Roman" w:eastAsia="Times New Roman" w:hAnsi="Times New Roman" w:cs="Times New Roman"/>
          <w:b/>
          <w:bCs/>
          <w:color w:val="000000"/>
          <w:sz w:val="24"/>
          <w:szCs w:val="24"/>
          <w:lang w:eastAsia="uk-UA"/>
        </w:rPr>
      </w:pPr>
      <w:r w:rsidRPr="00785B54">
        <w:rPr>
          <w:rFonts w:ascii="Times New Roman" w:eastAsia="Times New Roman" w:hAnsi="Times New Roman" w:cs="Times New Roman"/>
          <w:b/>
          <w:bCs/>
          <w:color w:val="000000"/>
          <w:sz w:val="24"/>
          <w:szCs w:val="24"/>
          <w:lang w:eastAsia="uk-UA"/>
        </w:rPr>
        <w:t>Загальні збори акціонерів</w:t>
      </w:r>
    </w:p>
    <w:p w:rsidR="00785B54" w:rsidRPr="00785B54" w:rsidRDefault="00785B54" w:rsidP="00785B54">
      <w:pPr>
        <w:spacing w:after="0" w:line="240" w:lineRule="auto"/>
        <w:outlineLvl w:val="2"/>
        <w:rPr>
          <w:rFonts w:ascii="Times New Roman" w:eastAsia="Times New Roman" w:hAnsi="Times New Roman" w:cs="Times New Roman"/>
          <w:bCs/>
          <w:sz w:val="20"/>
          <w:szCs w:val="20"/>
          <w:lang w:eastAsia="uk-UA"/>
        </w:rPr>
      </w:pPr>
    </w:p>
    <w:p w:rsidR="00785B54" w:rsidRPr="00785B54" w:rsidRDefault="00785B54" w:rsidP="00785B54">
      <w:pPr>
        <w:spacing w:after="0" w:line="240" w:lineRule="auto"/>
        <w:outlineLvl w:val="2"/>
        <w:rPr>
          <w:rFonts w:ascii="Times New Roman" w:eastAsia="Times New Roman" w:hAnsi="Times New Roman" w:cs="Times New Roman"/>
          <w:b/>
          <w:bCs/>
          <w:sz w:val="20"/>
          <w:szCs w:val="20"/>
          <w:lang w:eastAsia="uk-UA"/>
        </w:rPr>
      </w:pPr>
      <w:r w:rsidRPr="00785B54">
        <w:rPr>
          <w:rFonts w:ascii="Times New Roman" w:eastAsia="Times New Roman" w:hAnsi="Times New Roman" w:cs="Times New Roman"/>
          <w:b/>
          <w:bCs/>
          <w:sz w:val="20"/>
          <w:szCs w:val="20"/>
          <w:lang w:eastAsia="uk-UA"/>
        </w:rPr>
        <w:t>Яку кількість загальних зборів було проведено за минулі три роки ?</w:t>
      </w:r>
    </w:p>
    <w:p w:rsidR="00785B54" w:rsidRPr="00785B54" w:rsidRDefault="00785B54" w:rsidP="00785B54">
      <w:pPr>
        <w:spacing w:after="0" w:line="240" w:lineRule="auto"/>
        <w:outlineLvl w:val="2"/>
        <w:rPr>
          <w:rFonts w:ascii="Times New Roman" w:eastAsia="Times New Roman" w:hAnsi="Times New Roman" w:cs="Times New Roman"/>
          <w:bCs/>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440"/>
        <w:gridCol w:w="4121"/>
        <w:gridCol w:w="4108"/>
      </w:tblGrid>
      <w:tr w:rsidR="00785B54" w:rsidRPr="00785B54" w:rsidTr="00265FCF">
        <w:trPr>
          <w:trHeight w:val="284"/>
        </w:trPr>
        <w:tc>
          <w:tcPr>
            <w:tcW w:w="468"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p>
        </w:tc>
        <w:tc>
          <w:tcPr>
            <w:tcW w:w="1440"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Рік</w:t>
            </w:r>
          </w:p>
        </w:tc>
        <w:tc>
          <w:tcPr>
            <w:tcW w:w="4121"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Кількість зборів, усього</w:t>
            </w:r>
          </w:p>
        </w:tc>
        <w:tc>
          <w:tcPr>
            <w:tcW w:w="4108"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У тому числі позачергових</w:t>
            </w:r>
          </w:p>
        </w:tc>
      </w:tr>
      <w:tr w:rsidR="00785B54" w:rsidRPr="00785B54" w:rsidTr="00265FCF">
        <w:trPr>
          <w:trHeight w:val="284"/>
        </w:trPr>
        <w:tc>
          <w:tcPr>
            <w:tcW w:w="468"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1</w:t>
            </w:r>
          </w:p>
        </w:tc>
        <w:tc>
          <w:tcPr>
            <w:tcW w:w="1440"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en-US" w:eastAsia="uk-UA"/>
              </w:rPr>
            </w:pPr>
            <w:r w:rsidRPr="00785B54">
              <w:rPr>
                <w:rFonts w:ascii="Times New Roman" w:eastAsia="Times New Roman" w:hAnsi="Times New Roman" w:cs="Times New Roman"/>
                <w:bCs/>
                <w:sz w:val="20"/>
                <w:szCs w:val="20"/>
                <w:lang w:eastAsia="uk-UA"/>
              </w:rPr>
              <w:t>2014</w:t>
            </w:r>
          </w:p>
        </w:tc>
        <w:tc>
          <w:tcPr>
            <w:tcW w:w="4121"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2</w:t>
            </w:r>
          </w:p>
        </w:tc>
        <w:tc>
          <w:tcPr>
            <w:tcW w:w="4108"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1</w:t>
            </w:r>
          </w:p>
        </w:tc>
      </w:tr>
      <w:tr w:rsidR="00785B54" w:rsidRPr="00785B54" w:rsidTr="00265FCF">
        <w:trPr>
          <w:trHeight w:val="284"/>
        </w:trPr>
        <w:tc>
          <w:tcPr>
            <w:tcW w:w="468"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2</w:t>
            </w:r>
          </w:p>
        </w:tc>
        <w:tc>
          <w:tcPr>
            <w:tcW w:w="1440"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2015</w:t>
            </w:r>
          </w:p>
        </w:tc>
        <w:tc>
          <w:tcPr>
            <w:tcW w:w="4121"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1</w:t>
            </w:r>
          </w:p>
        </w:tc>
        <w:tc>
          <w:tcPr>
            <w:tcW w:w="4108"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0</w:t>
            </w:r>
          </w:p>
        </w:tc>
      </w:tr>
      <w:tr w:rsidR="00785B54" w:rsidRPr="00785B54" w:rsidTr="00265FCF">
        <w:trPr>
          <w:trHeight w:val="284"/>
        </w:trPr>
        <w:tc>
          <w:tcPr>
            <w:tcW w:w="468"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3</w:t>
            </w:r>
          </w:p>
        </w:tc>
        <w:tc>
          <w:tcPr>
            <w:tcW w:w="1440"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2016</w:t>
            </w:r>
          </w:p>
        </w:tc>
        <w:tc>
          <w:tcPr>
            <w:tcW w:w="4121"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1</w:t>
            </w:r>
          </w:p>
        </w:tc>
        <w:tc>
          <w:tcPr>
            <w:tcW w:w="4108"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0</w:t>
            </w:r>
          </w:p>
        </w:tc>
      </w:tr>
    </w:tbl>
    <w:p w:rsidR="00785B54" w:rsidRPr="00785B54" w:rsidRDefault="00785B54" w:rsidP="00785B5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785B54">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4410"/>
        <w:gridCol w:w="2239"/>
        <w:gridCol w:w="2204"/>
      </w:tblGrid>
      <w:tr w:rsidR="00785B54" w:rsidRPr="00785B54" w:rsidTr="00265FCF">
        <w:trPr>
          <w:trHeight w:val="284"/>
        </w:trPr>
        <w:tc>
          <w:tcPr>
            <w:tcW w:w="5694"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eastAsia="uk-UA"/>
              </w:rPr>
            </w:pPr>
          </w:p>
        </w:tc>
        <w:tc>
          <w:tcPr>
            <w:tcW w:w="2239"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Так</w:t>
            </w:r>
          </w:p>
        </w:tc>
        <w:tc>
          <w:tcPr>
            <w:tcW w:w="220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Ні</w:t>
            </w:r>
          </w:p>
        </w:tc>
      </w:tr>
      <w:tr w:rsidR="00785B54" w:rsidRPr="00785B54" w:rsidTr="00265FCF">
        <w:trPr>
          <w:trHeight w:val="284"/>
        </w:trPr>
        <w:tc>
          <w:tcPr>
            <w:tcW w:w="5694"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2239"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en-US" w:eastAsia="uk-UA"/>
              </w:rPr>
            </w:pPr>
            <w:r w:rsidRPr="00785B54">
              <w:rPr>
                <w:rFonts w:ascii="Times New Roman" w:eastAsia="Times New Roman" w:hAnsi="Times New Roman" w:cs="Times New Roman"/>
                <w:bCs/>
                <w:sz w:val="20"/>
                <w:szCs w:val="20"/>
                <w:lang w:val="en-US" w:eastAsia="uk-UA"/>
              </w:rPr>
              <w:t>X</w:t>
            </w:r>
          </w:p>
        </w:tc>
        <w:tc>
          <w:tcPr>
            <w:tcW w:w="220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en-US" w:eastAsia="uk-UA"/>
              </w:rPr>
            </w:pPr>
            <w:r w:rsidRPr="00785B54">
              <w:rPr>
                <w:rFonts w:ascii="Times New Roman" w:eastAsia="Times New Roman" w:hAnsi="Times New Roman" w:cs="Times New Roman"/>
                <w:bCs/>
                <w:sz w:val="20"/>
                <w:szCs w:val="20"/>
                <w:lang w:val="en-US" w:eastAsia="uk-UA"/>
              </w:rPr>
              <w:t xml:space="preserve"> </w:t>
            </w:r>
          </w:p>
        </w:tc>
      </w:tr>
      <w:tr w:rsidR="00785B54" w:rsidRPr="00785B54" w:rsidTr="00265FCF">
        <w:trPr>
          <w:trHeight w:val="284"/>
        </w:trPr>
        <w:tc>
          <w:tcPr>
            <w:tcW w:w="5694"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Акціонери</w:t>
            </w:r>
          </w:p>
        </w:tc>
        <w:tc>
          <w:tcPr>
            <w:tcW w:w="2239"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X</w:t>
            </w:r>
          </w:p>
        </w:tc>
      </w:tr>
      <w:tr w:rsidR="00785B54" w:rsidRPr="00785B54" w:rsidTr="00265FCF">
        <w:trPr>
          <w:trHeight w:val="284"/>
        </w:trPr>
        <w:tc>
          <w:tcPr>
            <w:tcW w:w="5694"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Депозитарна установа</w:t>
            </w:r>
          </w:p>
        </w:tc>
        <w:tc>
          <w:tcPr>
            <w:tcW w:w="2239"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X</w:t>
            </w:r>
          </w:p>
        </w:tc>
      </w:tr>
      <w:tr w:rsidR="00785B54" w:rsidRPr="00785B54" w:rsidTr="00265FCF">
        <w:trPr>
          <w:trHeight w:val="284"/>
        </w:trPr>
        <w:tc>
          <w:tcPr>
            <w:tcW w:w="1284" w:type="dxa"/>
            <w:shd w:val="clear" w:color="auto" w:fill="auto"/>
          </w:tcPr>
          <w:p w:rsidR="00785B54" w:rsidRPr="00785B54" w:rsidRDefault="00785B54" w:rsidP="00785B54">
            <w:pPr>
              <w:spacing w:after="0" w:line="240" w:lineRule="auto"/>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Інше</w:t>
            </w:r>
          </w:p>
        </w:tc>
        <w:tc>
          <w:tcPr>
            <w:tcW w:w="8853" w:type="dxa"/>
            <w:gridSpan w:val="3"/>
            <w:shd w:val="clear" w:color="auto" w:fill="auto"/>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en-US" w:eastAsia="uk-UA"/>
              </w:rPr>
            </w:pPr>
            <w:r w:rsidRPr="00785B54">
              <w:rPr>
                <w:rFonts w:ascii="Times New Roman" w:eastAsia="Times New Roman" w:hAnsi="Times New Roman" w:cs="Times New Roman"/>
                <w:bCs/>
                <w:sz w:val="20"/>
                <w:szCs w:val="20"/>
                <w:lang w:val="en-US" w:eastAsia="uk-UA"/>
              </w:rPr>
              <w:t xml:space="preserve"> </w:t>
            </w:r>
          </w:p>
        </w:tc>
      </w:tr>
    </w:tbl>
    <w:p w:rsidR="00785B54" w:rsidRPr="00785B54" w:rsidRDefault="00785B54" w:rsidP="00785B54">
      <w:pPr>
        <w:spacing w:after="0" w:line="240" w:lineRule="auto"/>
        <w:outlineLvl w:val="2"/>
        <w:rPr>
          <w:rFonts w:ascii="Times New Roman" w:eastAsia="Times New Roman" w:hAnsi="Times New Roman" w:cs="Times New Roman"/>
          <w:bCs/>
          <w:sz w:val="20"/>
          <w:szCs w:val="20"/>
          <w:lang w:eastAsia="uk-UA"/>
        </w:rPr>
      </w:pPr>
    </w:p>
    <w:p w:rsidR="00785B54" w:rsidRPr="00785B54" w:rsidRDefault="00785B54" w:rsidP="00785B54">
      <w:pPr>
        <w:spacing w:after="0" w:line="240" w:lineRule="auto"/>
        <w:outlineLvl w:val="2"/>
        <w:rPr>
          <w:rFonts w:ascii="Times New Roman" w:eastAsia="Times New Roman" w:hAnsi="Times New Roman" w:cs="Times New Roman"/>
          <w:b/>
          <w:bCs/>
          <w:color w:val="000000"/>
          <w:sz w:val="20"/>
          <w:szCs w:val="20"/>
          <w:lang w:eastAsia="uk-UA"/>
        </w:rPr>
      </w:pPr>
      <w:r w:rsidRPr="00785B54">
        <w:rPr>
          <w:rFonts w:ascii="Times New Roman" w:eastAsia="Times New Roman" w:hAnsi="Times New Roman" w:cs="Times New Roman"/>
          <w:b/>
          <w:bCs/>
          <w:color w:val="000000"/>
          <w:sz w:val="20"/>
          <w:szCs w:val="20"/>
          <w:lang w:eastAsia="uk-UA"/>
        </w:rPr>
        <w:t>Який орган здійснював контроль за ходом реєстрації акціонерів або їх представників для участі в останніх загальних зборах (за наявності контролю) ?</w:t>
      </w:r>
    </w:p>
    <w:p w:rsidR="00785B54" w:rsidRPr="00785B54" w:rsidRDefault="00785B54" w:rsidP="00785B54">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4"/>
        <w:gridCol w:w="2239"/>
        <w:gridCol w:w="2204"/>
      </w:tblGrid>
      <w:tr w:rsidR="00785B54" w:rsidRPr="00785B54" w:rsidTr="00265FCF">
        <w:trPr>
          <w:trHeight w:val="284"/>
        </w:trPr>
        <w:tc>
          <w:tcPr>
            <w:tcW w:w="5694" w:type="dxa"/>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eastAsia="uk-UA"/>
              </w:rPr>
            </w:pPr>
          </w:p>
        </w:tc>
        <w:tc>
          <w:tcPr>
            <w:tcW w:w="2239"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Так</w:t>
            </w:r>
          </w:p>
        </w:tc>
        <w:tc>
          <w:tcPr>
            <w:tcW w:w="220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Ні</w:t>
            </w:r>
          </w:p>
        </w:tc>
      </w:tr>
      <w:tr w:rsidR="00785B54" w:rsidRPr="00785B54" w:rsidTr="00265FCF">
        <w:trPr>
          <w:trHeight w:val="284"/>
        </w:trPr>
        <w:tc>
          <w:tcPr>
            <w:tcW w:w="5694" w:type="dxa"/>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785B54">
              <w:rPr>
                <w:rFonts w:ascii="Times New Roman" w:eastAsia="Times New Roman" w:hAnsi="Times New Roman" w:cs="Times New Roman"/>
                <w:bCs/>
                <w:color w:val="000000"/>
                <w:sz w:val="20"/>
                <w:szCs w:val="20"/>
                <w:lang w:val="ru-RU" w:eastAsia="uk-UA"/>
              </w:rPr>
              <w:t xml:space="preserve"> ринку</w:t>
            </w:r>
          </w:p>
        </w:tc>
        <w:tc>
          <w:tcPr>
            <w:tcW w:w="2239"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en-US" w:eastAsia="uk-UA"/>
              </w:rPr>
            </w:pPr>
            <w:r w:rsidRPr="00785B54">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X</w:t>
            </w:r>
          </w:p>
        </w:tc>
      </w:tr>
      <w:tr w:rsidR="00785B54" w:rsidRPr="00785B54" w:rsidTr="00265FCF">
        <w:trPr>
          <w:trHeight w:val="284"/>
        </w:trPr>
        <w:tc>
          <w:tcPr>
            <w:tcW w:w="5694" w:type="dxa"/>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відсотків   </w:t>
            </w:r>
          </w:p>
        </w:tc>
        <w:tc>
          <w:tcPr>
            <w:tcW w:w="2239"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X</w:t>
            </w:r>
          </w:p>
        </w:tc>
      </w:tr>
    </w:tbl>
    <w:p w:rsidR="00785B54" w:rsidRPr="00785B54" w:rsidRDefault="00785B54" w:rsidP="00785B54">
      <w:pPr>
        <w:spacing w:after="0" w:line="240" w:lineRule="auto"/>
        <w:outlineLvl w:val="2"/>
        <w:rPr>
          <w:rFonts w:ascii="Times New Roman" w:eastAsia="Times New Roman" w:hAnsi="Times New Roman" w:cs="Times New Roman"/>
          <w:b/>
          <w:bCs/>
          <w:color w:val="000000"/>
          <w:sz w:val="21"/>
          <w:szCs w:val="21"/>
          <w:lang w:eastAsia="uk-UA"/>
        </w:rPr>
      </w:pPr>
    </w:p>
    <w:p w:rsidR="00785B54" w:rsidRPr="00785B54" w:rsidRDefault="00785B54" w:rsidP="00785B54">
      <w:pPr>
        <w:spacing w:after="0" w:line="240" w:lineRule="auto"/>
        <w:outlineLvl w:val="2"/>
        <w:rPr>
          <w:rFonts w:ascii="Times New Roman" w:eastAsia="Times New Roman" w:hAnsi="Times New Roman" w:cs="Times New Roman"/>
          <w:b/>
          <w:bCs/>
          <w:color w:val="000000"/>
          <w:sz w:val="20"/>
          <w:szCs w:val="20"/>
          <w:lang w:eastAsia="uk-UA"/>
        </w:rPr>
      </w:pPr>
      <w:r w:rsidRPr="00785B54">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w:t>
      </w:r>
    </w:p>
    <w:p w:rsidR="00785B54" w:rsidRPr="00785B54" w:rsidRDefault="00785B54" w:rsidP="00785B54">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4410"/>
        <w:gridCol w:w="2239"/>
        <w:gridCol w:w="2204"/>
      </w:tblGrid>
      <w:tr w:rsidR="00785B54" w:rsidRPr="00785B54" w:rsidTr="00265FCF">
        <w:trPr>
          <w:trHeight w:val="284"/>
        </w:trPr>
        <w:tc>
          <w:tcPr>
            <w:tcW w:w="5694"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eastAsia="uk-UA"/>
              </w:rPr>
            </w:pPr>
          </w:p>
        </w:tc>
        <w:tc>
          <w:tcPr>
            <w:tcW w:w="2239"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Так</w:t>
            </w:r>
          </w:p>
        </w:tc>
        <w:tc>
          <w:tcPr>
            <w:tcW w:w="220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Ні</w:t>
            </w:r>
          </w:p>
        </w:tc>
      </w:tr>
      <w:tr w:rsidR="00785B54" w:rsidRPr="00785B54" w:rsidTr="00265FCF">
        <w:trPr>
          <w:trHeight w:val="284"/>
        </w:trPr>
        <w:tc>
          <w:tcPr>
            <w:tcW w:w="5694"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color w:val="000000"/>
                <w:sz w:val="20"/>
                <w:szCs w:val="20"/>
                <w:lang w:eastAsia="uk-UA"/>
              </w:rPr>
              <w:t xml:space="preserve">Підняттям карток     </w:t>
            </w:r>
          </w:p>
        </w:tc>
        <w:tc>
          <w:tcPr>
            <w:tcW w:w="2239"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X</w:t>
            </w:r>
          </w:p>
        </w:tc>
      </w:tr>
      <w:tr w:rsidR="00785B54" w:rsidRPr="00785B54" w:rsidTr="00265FCF">
        <w:trPr>
          <w:trHeight w:val="284"/>
        </w:trPr>
        <w:tc>
          <w:tcPr>
            <w:tcW w:w="5694"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2239"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X</w:t>
            </w:r>
          </w:p>
        </w:tc>
        <w:tc>
          <w:tcPr>
            <w:tcW w:w="220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 xml:space="preserve"> </w:t>
            </w:r>
          </w:p>
        </w:tc>
      </w:tr>
      <w:tr w:rsidR="00785B54" w:rsidRPr="00785B54" w:rsidTr="00265FCF">
        <w:trPr>
          <w:trHeight w:val="284"/>
        </w:trPr>
        <w:tc>
          <w:tcPr>
            <w:tcW w:w="5694"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color w:val="000000"/>
                <w:sz w:val="20"/>
                <w:szCs w:val="20"/>
                <w:lang w:eastAsia="uk-UA"/>
              </w:rPr>
              <w:t xml:space="preserve">Підняттям рук                                          </w:t>
            </w:r>
          </w:p>
        </w:tc>
        <w:tc>
          <w:tcPr>
            <w:tcW w:w="2239"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X</w:t>
            </w:r>
          </w:p>
        </w:tc>
      </w:tr>
      <w:tr w:rsidR="00785B54" w:rsidRPr="00785B54" w:rsidTr="00265FCF">
        <w:trPr>
          <w:trHeight w:val="284"/>
        </w:trPr>
        <w:tc>
          <w:tcPr>
            <w:tcW w:w="1284" w:type="dxa"/>
            <w:shd w:val="clear" w:color="auto" w:fill="auto"/>
          </w:tcPr>
          <w:p w:rsidR="00785B54" w:rsidRPr="00785B54" w:rsidRDefault="00785B54" w:rsidP="00785B54">
            <w:pPr>
              <w:spacing w:after="0" w:line="240" w:lineRule="auto"/>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Інше</w:t>
            </w:r>
          </w:p>
        </w:tc>
        <w:tc>
          <w:tcPr>
            <w:tcW w:w="8853" w:type="dxa"/>
            <w:gridSpan w:val="3"/>
            <w:shd w:val="clear" w:color="auto" w:fill="auto"/>
          </w:tcPr>
          <w:p w:rsidR="00785B54" w:rsidRPr="00785B54" w:rsidRDefault="00785B54" w:rsidP="00785B54">
            <w:pPr>
              <w:spacing w:after="0" w:line="240" w:lineRule="auto"/>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н/д</w:t>
            </w:r>
          </w:p>
        </w:tc>
      </w:tr>
    </w:tbl>
    <w:p w:rsidR="00785B54" w:rsidRPr="00785B54" w:rsidRDefault="00785B54" w:rsidP="00785B54">
      <w:pPr>
        <w:spacing w:after="0" w:line="240" w:lineRule="auto"/>
        <w:outlineLvl w:val="2"/>
        <w:rPr>
          <w:rFonts w:ascii="Times New Roman" w:eastAsia="Times New Roman" w:hAnsi="Times New Roman" w:cs="Times New Roman"/>
          <w:b/>
          <w:bCs/>
          <w:sz w:val="20"/>
          <w:szCs w:val="20"/>
          <w:lang w:eastAsia="uk-UA"/>
        </w:rPr>
      </w:pPr>
    </w:p>
    <w:p w:rsidR="00785B54" w:rsidRPr="00785B54" w:rsidRDefault="00785B54" w:rsidP="00785B54">
      <w:pPr>
        <w:spacing w:after="0" w:line="240" w:lineRule="auto"/>
        <w:outlineLvl w:val="2"/>
        <w:rPr>
          <w:rFonts w:ascii="Times New Roman" w:eastAsia="Times New Roman" w:hAnsi="Times New Roman" w:cs="Times New Roman"/>
          <w:b/>
          <w:bCs/>
          <w:color w:val="000000"/>
          <w:sz w:val="20"/>
          <w:szCs w:val="20"/>
          <w:lang w:eastAsia="uk-UA"/>
        </w:rPr>
      </w:pPr>
      <w:r w:rsidRPr="00785B54">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w:t>
      </w:r>
    </w:p>
    <w:p w:rsidR="00785B54" w:rsidRPr="00785B54" w:rsidRDefault="00785B54" w:rsidP="00785B54">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4410"/>
        <w:gridCol w:w="2239"/>
        <w:gridCol w:w="2204"/>
      </w:tblGrid>
      <w:tr w:rsidR="00785B54" w:rsidRPr="00785B54" w:rsidTr="00265FCF">
        <w:trPr>
          <w:trHeight w:val="284"/>
        </w:trPr>
        <w:tc>
          <w:tcPr>
            <w:tcW w:w="5694"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eastAsia="uk-UA"/>
              </w:rPr>
            </w:pPr>
          </w:p>
        </w:tc>
        <w:tc>
          <w:tcPr>
            <w:tcW w:w="2239"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Так</w:t>
            </w:r>
          </w:p>
        </w:tc>
        <w:tc>
          <w:tcPr>
            <w:tcW w:w="220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Ні</w:t>
            </w:r>
          </w:p>
        </w:tc>
      </w:tr>
      <w:tr w:rsidR="00785B54" w:rsidRPr="00785B54" w:rsidTr="00265FCF">
        <w:trPr>
          <w:trHeight w:val="284"/>
        </w:trPr>
        <w:tc>
          <w:tcPr>
            <w:tcW w:w="5694"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color w:val="000000"/>
                <w:sz w:val="20"/>
                <w:szCs w:val="20"/>
                <w:lang w:eastAsia="uk-UA"/>
              </w:rPr>
              <w:t>Реорганізація</w:t>
            </w:r>
          </w:p>
        </w:tc>
        <w:tc>
          <w:tcPr>
            <w:tcW w:w="2239"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X</w:t>
            </w:r>
          </w:p>
        </w:tc>
      </w:tr>
      <w:tr w:rsidR="00785B54" w:rsidRPr="00785B54" w:rsidTr="00265FCF">
        <w:trPr>
          <w:trHeight w:val="284"/>
        </w:trPr>
        <w:tc>
          <w:tcPr>
            <w:tcW w:w="5694"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 xml:space="preserve">Додатковий випуск акцій   </w:t>
            </w:r>
          </w:p>
        </w:tc>
        <w:tc>
          <w:tcPr>
            <w:tcW w:w="2239"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X</w:t>
            </w:r>
          </w:p>
        </w:tc>
      </w:tr>
      <w:tr w:rsidR="00785B54" w:rsidRPr="00785B54" w:rsidTr="00265FCF">
        <w:trPr>
          <w:trHeight w:val="284"/>
        </w:trPr>
        <w:tc>
          <w:tcPr>
            <w:tcW w:w="5694"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Унесення змін до статуту</w:t>
            </w:r>
          </w:p>
        </w:tc>
        <w:tc>
          <w:tcPr>
            <w:tcW w:w="2239"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X</w:t>
            </w:r>
          </w:p>
        </w:tc>
      </w:tr>
      <w:tr w:rsidR="00785B54" w:rsidRPr="00785B54" w:rsidTr="00265FCF">
        <w:trPr>
          <w:trHeight w:val="284"/>
        </w:trPr>
        <w:tc>
          <w:tcPr>
            <w:tcW w:w="5694"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2239"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X</w:t>
            </w:r>
          </w:p>
        </w:tc>
      </w:tr>
      <w:tr w:rsidR="00785B54" w:rsidRPr="00785B54" w:rsidTr="00265FCF">
        <w:trPr>
          <w:trHeight w:val="284"/>
        </w:trPr>
        <w:tc>
          <w:tcPr>
            <w:tcW w:w="5694"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2239"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X</w:t>
            </w:r>
          </w:p>
        </w:tc>
      </w:tr>
      <w:tr w:rsidR="00785B54" w:rsidRPr="00785B54" w:rsidTr="00265FCF">
        <w:trPr>
          <w:trHeight w:val="284"/>
        </w:trPr>
        <w:tc>
          <w:tcPr>
            <w:tcW w:w="5694"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2239"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X</w:t>
            </w:r>
          </w:p>
        </w:tc>
        <w:tc>
          <w:tcPr>
            <w:tcW w:w="220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 xml:space="preserve"> </w:t>
            </w:r>
          </w:p>
        </w:tc>
      </w:tr>
      <w:tr w:rsidR="00785B54" w:rsidRPr="00785B54" w:rsidTr="00265FCF">
        <w:trPr>
          <w:trHeight w:val="284"/>
        </w:trPr>
        <w:tc>
          <w:tcPr>
            <w:tcW w:w="5694"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2239"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en-US" w:eastAsia="uk-UA"/>
              </w:rPr>
            </w:pPr>
            <w:r w:rsidRPr="00785B54">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sz w:val="20"/>
                <w:szCs w:val="20"/>
                <w:lang w:val="en-US" w:eastAsia="uk-UA"/>
              </w:rPr>
              <w:t>X</w:t>
            </w:r>
          </w:p>
        </w:tc>
      </w:tr>
      <w:tr w:rsidR="00785B54" w:rsidRPr="00785B54" w:rsidTr="00265FCF">
        <w:trPr>
          <w:trHeight w:val="284"/>
        </w:trPr>
        <w:tc>
          <w:tcPr>
            <w:tcW w:w="5694"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2239"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X</w:t>
            </w:r>
          </w:p>
        </w:tc>
        <w:tc>
          <w:tcPr>
            <w:tcW w:w="220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 xml:space="preserve"> </w:t>
            </w:r>
          </w:p>
        </w:tc>
      </w:tr>
      <w:tr w:rsidR="00785B54" w:rsidRPr="00785B54" w:rsidTr="00265FCF">
        <w:trPr>
          <w:trHeight w:val="284"/>
        </w:trPr>
        <w:tc>
          <w:tcPr>
            <w:tcW w:w="5694"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2239"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en-US" w:eastAsia="uk-UA"/>
              </w:rPr>
            </w:pPr>
            <w:r w:rsidRPr="00785B54">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X</w:t>
            </w:r>
          </w:p>
        </w:tc>
      </w:tr>
      <w:tr w:rsidR="00785B54" w:rsidRPr="00785B54" w:rsidTr="00265FCF">
        <w:trPr>
          <w:trHeight w:val="284"/>
        </w:trPr>
        <w:tc>
          <w:tcPr>
            <w:tcW w:w="1284" w:type="dxa"/>
            <w:shd w:val="clear" w:color="auto" w:fill="auto"/>
          </w:tcPr>
          <w:p w:rsidR="00785B54" w:rsidRPr="00785B54" w:rsidRDefault="00785B54" w:rsidP="00785B54">
            <w:pPr>
              <w:spacing w:after="0" w:line="240" w:lineRule="auto"/>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Інше</w:t>
            </w:r>
          </w:p>
        </w:tc>
        <w:tc>
          <w:tcPr>
            <w:tcW w:w="8853" w:type="dxa"/>
            <w:gridSpan w:val="3"/>
            <w:shd w:val="clear" w:color="auto" w:fill="auto"/>
          </w:tcPr>
          <w:p w:rsidR="00785B54" w:rsidRPr="00785B54" w:rsidRDefault="00785B54" w:rsidP="00785B54">
            <w:pPr>
              <w:spacing w:after="0" w:line="240" w:lineRule="auto"/>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д/н</w:t>
            </w:r>
          </w:p>
        </w:tc>
      </w:tr>
    </w:tbl>
    <w:p w:rsidR="00785B54" w:rsidRPr="00785B54" w:rsidRDefault="00785B54" w:rsidP="00785B54">
      <w:pPr>
        <w:spacing w:after="0" w:line="240" w:lineRule="auto"/>
        <w:outlineLvl w:val="2"/>
        <w:rPr>
          <w:rFonts w:ascii="Times New Roman" w:eastAsia="Times New Roman" w:hAnsi="Times New Roman" w:cs="Times New Roman"/>
          <w:b/>
          <w:bCs/>
          <w:sz w:val="20"/>
          <w:szCs w:val="20"/>
          <w:lang w:eastAsia="uk-UA"/>
        </w:rPr>
      </w:pPr>
    </w:p>
    <w:p w:rsidR="00785B54" w:rsidRPr="00785B54" w:rsidRDefault="00785B54" w:rsidP="00785B54">
      <w:pPr>
        <w:spacing w:after="0" w:line="240" w:lineRule="auto"/>
        <w:outlineLvl w:val="2"/>
        <w:rPr>
          <w:rFonts w:ascii="Times New Roman" w:eastAsia="Times New Roman" w:hAnsi="Times New Roman" w:cs="Times New Roman"/>
          <w:bCs/>
          <w:color w:val="000000"/>
          <w:sz w:val="20"/>
          <w:szCs w:val="20"/>
          <w:u w:val="words"/>
          <w:lang w:val="en-US" w:eastAsia="uk-UA"/>
        </w:rPr>
      </w:pPr>
      <w:r w:rsidRPr="00785B54">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785B54">
        <w:rPr>
          <w:rFonts w:ascii="Times New Roman" w:eastAsia="Times New Roman" w:hAnsi="Times New Roman" w:cs="Times New Roman"/>
          <w:b/>
          <w:bCs/>
          <w:color w:val="000000"/>
          <w:sz w:val="20"/>
          <w:szCs w:val="20"/>
          <w:lang w:val="en-US" w:eastAsia="uk-UA"/>
        </w:rPr>
        <w:t xml:space="preserve"> </w:t>
      </w:r>
      <w:r w:rsidRPr="00785B54">
        <w:rPr>
          <w:rFonts w:ascii="Times New Roman" w:eastAsia="Times New Roman" w:hAnsi="Times New Roman" w:cs="Times New Roman"/>
          <w:bCs/>
          <w:color w:val="000000"/>
          <w:sz w:val="20"/>
          <w:szCs w:val="20"/>
          <w:u w:val="words"/>
          <w:lang w:val="en-US" w:eastAsia="uk-UA"/>
        </w:rPr>
        <w:t>Ні</w:t>
      </w:r>
    </w:p>
    <w:p w:rsidR="00785B54" w:rsidRPr="00785B54" w:rsidRDefault="00785B54" w:rsidP="00785B54">
      <w:pPr>
        <w:spacing w:after="0" w:line="240" w:lineRule="auto"/>
        <w:outlineLvl w:val="2"/>
        <w:rPr>
          <w:rFonts w:ascii="Times New Roman" w:eastAsia="Times New Roman" w:hAnsi="Times New Roman" w:cs="Times New Roman"/>
          <w:bCs/>
          <w:color w:val="000000"/>
          <w:sz w:val="20"/>
          <w:szCs w:val="20"/>
          <w:u w:val="words"/>
          <w:lang w:val="en-US" w:eastAsia="uk-UA"/>
        </w:rPr>
      </w:pPr>
    </w:p>
    <w:p w:rsidR="00785B54" w:rsidRPr="00785B54" w:rsidRDefault="00785B54" w:rsidP="00785B54">
      <w:pPr>
        <w:spacing w:after="0" w:line="240" w:lineRule="auto"/>
        <w:outlineLvl w:val="2"/>
        <w:rPr>
          <w:rFonts w:ascii="Times New Roman" w:eastAsia="Times New Roman" w:hAnsi="Times New Roman" w:cs="Times New Roman"/>
          <w:bCs/>
          <w:color w:val="000000"/>
          <w:sz w:val="20"/>
          <w:szCs w:val="20"/>
          <w:u w:val="words"/>
          <w:lang w:val="en-US" w:eastAsia="uk-UA"/>
        </w:rPr>
      </w:pPr>
    </w:p>
    <w:p w:rsidR="00785B54" w:rsidRPr="00785B54" w:rsidRDefault="00785B54" w:rsidP="00785B54">
      <w:pPr>
        <w:spacing w:after="0" w:line="240" w:lineRule="auto"/>
        <w:outlineLvl w:val="2"/>
        <w:rPr>
          <w:rFonts w:ascii="Times New Roman" w:eastAsia="Times New Roman" w:hAnsi="Times New Roman" w:cs="Times New Roman"/>
          <w:b/>
          <w:bCs/>
          <w:sz w:val="20"/>
          <w:szCs w:val="20"/>
          <w:lang w:val="en-US" w:eastAsia="uk-UA"/>
        </w:rPr>
      </w:pPr>
    </w:p>
    <w:p w:rsidR="00785B54" w:rsidRPr="00785B54" w:rsidRDefault="00785B54" w:rsidP="00785B54">
      <w:pPr>
        <w:spacing w:after="0" w:line="240" w:lineRule="auto"/>
        <w:outlineLvl w:val="2"/>
        <w:rPr>
          <w:rFonts w:ascii="Times New Roman" w:eastAsia="Times New Roman" w:hAnsi="Times New Roman" w:cs="Times New Roman"/>
          <w:b/>
          <w:bCs/>
          <w:sz w:val="20"/>
          <w:szCs w:val="20"/>
          <w:lang w:val="en-US" w:eastAsia="uk-UA"/>
        </w:rPr>
      </w:pPr>
    </w:p>
    <w:p w:rsidR="00785B54" w:rsidRPr="00785B54" w:rsidRDefault="00785B54" w:rsidP="00785B54">
      <w:pPr>
        <w:spacing w:after="0" w:line="240" w:lineRule="auto"/>
        <w:outlineLvl w:val="2"/>
        <w:rPr>
          <w:rFonts w:ascii="Times New Roman" w:eastAsia="Times New Roman" w:hAnsi="Times New Roman" w:cs="Times New Roman"/>
          <w:b/>
          <w:bCs/>
          <w:sz w:val="20"/>
          <w:szCs w:val="20"/>
          <w:lang w:val="en-US" w:eastAsia="uk-UA"/>
        </w:rPr>
      </w:pPr>
    </w:p>
    <w:p w:rsidR="00785B54" w:rsidRPr="00785B54" w:rsidRDefault="00785B54" w:rsidP="00785B54">
      <w:pPr>
        <w:spacing w:after="0" w:line="240" w:lineRule="auto"/>
        <w:outlineLvl w:val="2"/>
        <w:rPr>
          <w:rFonts w:ascii="Times New Roman" w:eastAsia="Times New Roman" w:hAnsi="Times New Roman" w:cs="Times New Roman"/>
          <w:b/>
          <w:bCs/>
          <w:sz w:val="20"/>
          <w:szCs w:val="20"/>
          <w:lang w:val="en-US" w:eastAsia="uk-UA"/>
        </w:rPr>
      </w:pPr>
    </w:p>
    <w:p w:rsidR="00785B54" w:rsidRPr="00785B54" w:rsidRDefault="00785B54" w:rsidP="00785B54">
      <w:pPr>
        <w:spacing w:after="0" w:line="240" w:lineRule="auto"/>
        <w:outlineLvl w:val="2"/>
        <w:rPr>
          <w:rFonts w:ascii="Times New Roman" w:eastAsia="Times New Roman" w:hAnsi="Times New Roman" w:cs="Times New Roman"/>
          <w:b/>
          <w:bCs/>
          <w:sz w:val="20"/>
          <w:szCs w:val="20"/>
          <w:lang w:val="en-US" w:eastAsia="uk-UA"/>
        </w:rPr>
      </w:pPr>
    </w:p>
    <w:p w:rsidR="00785B54" w:rsidRPr="00785B54" w:rsidRDefault="00785B54" w:rsidP="00785B54">
      <w:pPr>
        <w:spacing w:after="0" w:line="240" w:lineRule="auto"/>
        <w:outlineLvl w:val="2"/>
        <w:rPr>
          <w:rFonts w:ascii="Times New Roman" w:eastAsia="Times New Roman" w:hAnsi="Times New Roman" w:cs="Times New Roman"/>
          <w:b/>
          <w:bCs/>
          <w:sz w:val="20"/>
          <w:szCs w:val="20"/>
          <w:lang w:val="en-US" w:eastAsia="uk-UA"/>
        </w:rPr>
      </w:pPr>
    </w:p>
    <w:p w:rsidR="00785B54" w:rsidRPr="00785B54" w:rsidRDefault="00785B54" w:rsidP="00785B54">
      <w:pPr>
        <w:spacing w:after="0" w:line="240" w:lineRule="auto"/>
        <w:outlineLvl w:val="2"/>
        <w:rPr>
          <w:rFonts w:ascii="Times New Roman" w:eastAsia="Times New Roman" w:hAnsi="Times New Roman" w:cs="Times New Roman"/>
          <w:b/>
          <w:bCs/>
          <w:sz w:val="20"/>
          <w:szCs w:val="20"/>
          <w:lang w:val="en-US" w:eastAsia="uk-UA"/>
        </w:rPr>
      </w:pPr>
    </w:p>
    <w:p w:rsidR="00785B54" w:rsidRPr="00785B54" w:rsidRDefault="00785B54" w:rsidP="00785B54">
      <w:pPr>
        <w:spacing w:after="0" w:line="240" w:lineRule="auto"/>
        <w:jc w:val="center"/>
        <w:outlineLvl w:val="2"/>
        <w:rPr>
          <w:rFonts w:ascii="Times New Roman" w:eastAsia="Times New Roman" w:hAnsi="Times New Roman" w:cs="Times New Roman"/>
          <w:b/>
          <w:bCs/>
          <w:sz w:val="24"/>
          <w:szCs w:val="24"/>
          <w:lang w:eastAsia="uk-UA"/>
        </w:rPr>
      </w:pPr>
      <w:r w:rsidRPr="00785B54">
        <w:rPr>
          <w:rFonts w:ascii="Times New Roman" w:eastAsia="Times New Roman" w:hAnsi="Times New Roman" w:cs="Times New Roman"/>
          <w:b/>
          <w:bCs/>
          <w:sz w:val="24"/>
          <w:szCs w:val="24"/>
          <w:lang w:val="en-US" w:eastAsia="uk-UA"/>
        </w:rPr>
        <w:t>Органи управління</w:t>
      </w:r>
    </w:p>
    <w:p w:rsidR="00785B54" w:rsidRPr="00785B54" w:rsidRDefault="00785B54" w:rsidP="00785B54">
      <w:pPr>
        <w:spacing w:after="0" w:line="240" w:lineRule="auto"/>
        <w:jc w:val="center"/>
        <w:outlineLvl w:val="2"/>
        <w:rPr>
          <w:rFonts w:ascii="Times New Roman" w:eastAsia="Times New Roman" w:hAnsi="Times New Roman" w:cs="Times New Roman"/>
          <w:b/>
          <w:bCs/>
          <w:sz w:val="24"/>
          <w:szCs w:val="24"/>
          <w:lang w:eastAsia="uk-UA"/>
        </w:rPr>
      </w:pPr>
    </w:p>
    <w:p w:rsidR="00785B54" w:rsidRPr="00785B54" w:rsidRDefault="00785B54" w:rsidP="00785B54">
      <w:pPr>
        <w:spacing w:after="0" w:line="240" w:lineRule="auto"/>
        <w:outlineLvl w:val="2"/>
        <w:rPr>
          <w:rFonts w:ascii="Times New Roman" w:eastAsia="Times New Roman" w:hAnsi="Times New Roman" w:cs="Times New Roman"/>
          <w:b/>
          <w:bCs/>
          <w:color w:val="000000"/>
          <w:sz w:val="20"/>
          <w:szCs w:val="20"/>
          <w:lang w:eastAsia="uk-UA"/>
        </w:rPr>
      </w:pPr>
      <w:r w:rsidRPr="00785B54">
        <w:rPr>
          <w:rFonts w:ascii="Times New Roman" w:eastAsia="Times New Roman" w:hAnsi="Times New Roman" w:cs="Times New Roman"/>
          <w:b/>
          <w:bCs/>
          <w:color w:val="000000"/>
          <w:sz w:val="20"/>
          <w:szCs w:val="20"/>
          <w:lang w:eastAsia="uk-UA"/>
        </w:rPr>
        <w:t>Який 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7"/>
        <w:gridCol w:w="1280"/>
      </w:tblGrid>
      <w:tr w:rsidR="00785B54" w:rsidRPr="00785B54" w:rsidTr="00265FCF">
        <w:trPr>
          <w:trHeight w:val="284"/>
        </w:trPr>
        <w:tc>
          <w:tcPr>
            <w:tcW w:w="8857" w:type="dxa"/>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
                <w:bCs/>
                <w:color w:val="000000"/>
                <w:sz w:val="20"/>
                <w:szCs w:val="20"/>
                <w:lang w:eastAsia="uk-UA"/>
              </w:rPr>
            </w:pPr>
          </w:p>
        </w:tc>
        <w:tc>
          <w:tcPr>
            <w:tcW w:w="1280"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eastAsia="uk-UA"/>
              </w:rPr>
              <w:t>(осіб)</w:t>
            </w:r>
          </w:p>
        </w:tc>
      </w:tr>
      <w:tr w:rsidR="00785B54" w:rsidRPr="00785B54" w:rsidTr="00265FCF">
        <w:trPr>
          <w:trHeight w:val="284"/>
        </w:trPr>
        <w:tc>
          <w:tcPr>
            <w:tcW w:w="8857" w:type="dxa"/>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color w:val="000000"/>
                <w:sz w:val="20"/>
                <w:szCs w:val="20"/>
                <w:lang w:eastAsia="uk-UA"/>
              </w:rPr>
            </w:pPr>
            <w:bookmarkStart w:id="4" w:name="_Hlk452992523"/>
            <w:r w:rsidRPr="00785B54">
              <w:rPr>
                <w:rFonts w:ascii="Times New Roman" w:eastAsia="Times New Roman" w:hAnsi="Times New Roman" w:cs="Times New Roman"/>
                <w:bCs/>
                <w:sz w:val="20"/>
                <w:szCs w:val="20"/>
                <w:lang w:eastAsia="uk-UA"/>
              </w:rPr>
              <w:t>Кількість членів наглядової ради, у тому числі:</w:t>
            </w:r>
          </w:p>
        </w:tc>
        <w:tc>
          <w:tcPr>
            <w:tcW w:w="1280"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color w:val="000000"/>
                <w:sz w:val="20"/>
                <w:szCs w:val="20"/>
                <w:lang w:val="en-US" w:eastAsia="uk-UA"/>
              </w:rPr>
            </w:pPr>
            <w:r w:rsidRPr="00785B54">
              <w:rPr>
                <w:rFonts w:ascii="Times New Roman" w:eastAsia="Times New Roman" w:hAnsi="Times New Roman" w:cs="Times New Roman"/>
                <w:bCs/>
                <w:color w:val="000000"/>
                <w:sz w:val="20"/>
                <w:szCs w:val="20"/>
                <w:lang w:val="en-US" w:eastAsia="uk-UA"/>
              </w:rPr>
              <w:t>3</w:t>
            </w:r>
          </w:p>
        </w:tc>
      </w:tr>
      <w:tr w:rsidR="00785B54" w:rsidRPr="00785B54" w:rsidTr="00265FCF">
        <w:trPr>
          <w:trHeight w:val="284"/>
        </w:trPr>
        <w:tc>
          <w:tcPr>
            <w:tcW w:w="8857" w:type="dxa"/>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sz w:val="20"/>
                <w:szCs w:val="20"/>
                <w:lang w:eastAsia="uk-UA"/>
              </w:rPr>
              <w:t>кількість членів наглядової ради - акціонерів</w:t>
            </w:r>
          </w:p>
        </w:tc>
        <w:tc>
          <w:tcPr>
            <w:tcW w:w="1280"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eastAsia="uk-UA"/>
              </w:rPr>
              <w:t>0</w:t>
            </w:r>
          </w:p>
        </w:tc>
      </w:tr>
      <w:tr w:rsidR="00785B54" w:rsidRPr="00785B54" w:rsidTr="00265FCF">
        <w:trPr>
          <w:trHeight w:val="284"/>
        </w:trPr>
        <w:tc>
          <w:tcPr>
            <w:tcW w:w="8857" w:type="dxa"/>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sz w:val="20"/>
                <w:szCs w:val="20"/>
                <w:lang w:eastAsia="uk-UA"/>
              </w:rPr>
              <w:t>кількість членів наглядової ради –представників акціонерів</w:t>
            </w:r>
          </w:p>
        </w:tc>
        <w:tc>
          <w:tcPr>
            <w:tcW w:w="1280"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eastAsia="uk-UA"/>
              </w:rPr>
              <w:t>0</w:t>
            </w:r>
          </w:p>
        </w:tc>
      </w:tr>
      <w:tr w:rsidR="00785B54" w:rsidRPr="00785B54" w:rsidTr="00265FCF">
        <w:trPr>
          <w:trHeight w:val="284"/>
        </w:trPr>
        <w:tc>
          <w:tcPr>
            <w:tcW w:w="8857" w:type="dxa"/>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sz w:val="20"/>
                <w:szCs w:val="20"/>
                <w:lang w:eastAsia="uk-UA"/>
              </w:rPr>
              <w:t>кількість членів наглядової ради – незалежних директорів</w:t>
            </w:r>
          </w:p>
        </w:tc>
        <w:tc>
          <w:tcPr>
            <w:tcW w:w="1280"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eastAsia="uk-UA"/>
              </w:rPr>
              <w:t>0</w:t>
            </w:r>
          </w:p>
        </w:tc>
      </w:tr>
      <w:tr w:rsidR="00785B54" w:rsidRPr="00785B54" w:rsidTr="00265FCF">
        <w:trPr>
          <w:trHeight w:val="284"/>
        </w:trPr>
        <w:tc>
          <w:tcPr>
            <w:tcW w:w="8857" w:type="dxa"/>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sz w:val="20"/>
                <w:szCs w:val="20"/>
                <w:lang w:eastAsia="uk-UA"/>
              </w:rPr>
              <w:t>кількість членів наглядової ради -  акціонерів, що володіють більше ніж 10 відсотками акцій</w:t>
            </w:r>
          </w:p>
        </w:tc>
        <w:tc>
          <w:tcPr>
            <w:tcW w:w="1280"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eastAsia="uk-UA"/>
              </w:rPr>
              <w:t>0</w:t>
            </w:r>
          </w:p>
        </w:tc>
      </w:tr>
      <w:tr w:rsidR="00785B54" w:rsidRPr="00785B54" w:rsidTr="00265FCF">
        <w:trPr>
          <w:trHeight w:val="284"/>
        </w:trPr>
        <w:tc>
          <w:tcPr>
            <w:tcW w:w="8857" w:type="dxa"/>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sz w:val="20"/>
                <w:szCs w:val="20"/>
                <w:lang w:eastAsia="uk-UA"/>
              </w:rPr>
              <w:t>кількість членів наглядової ради -  акціонерів, що володіють менше ніж 10 відсотками акцій</w:t>
            </w:r>
          </w:p>
        </w:tc>
        <w:tc>
          <w:tcPr>
            <w:tcW w:w="1280"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eastAsia="uk-UA"/>
              </w:rPr>
              <w:t>0</w:t>
            </w:r>
          </w:p>
        </w:tc>
      </w:tr>
      <w:tr w:rsidR="00785B54" w:rsidRPr="00785B54" w:rsidTr="00265FCF">
        <w:trPr>
          <w:trHeight w:val="284"/>
        </w:trPr>
        <w:tc>
          <w:tcPr>
            <w:tcW w:w="8857" w:type="dxa"/>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sz w:val="20"/>
                <w:szCs w:val="20"/>
                <w:lang w:eastAsia="uk-UA"/>
              </w:rPr>
              <w:t>кількість членів наглядової ради -  представників акціонерів, що володіють більше ніж 10 відсотками акцій</w:t>
            </w:r>
          </w:p>
        </w:tc>
        <w:tc>
          <w:tcPr>
            <w:tcW w:w="1280"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color w:val="000000"/>
                <w:sz w:val="20"/>
                <w:szCs w:val="20"/>
                <w:lang w:val="en-US" w:eastAsia="uk-UA"/>
              </w:rPr>
            </w:pPr>
            <w:r w:rsidRPr="00785B54">
              <w:rPr>
                <w:rFonts w:ascii="Times New Roman" w:eastAsia="Times New Roman" w:hAnsi="Times New Roman" w:cs="Times New Roman"/>
                <w:bCs/>
                <w:color w:val="000000"/>
                <w:sz w:val="20"/>
                <w:szCs w:val="20"/>
                <w:lang w:val="en-US" w:eastAsia="uk-UA"/>
              </w:rPr>
              <w:t>0</w:t>
            </w:r>
          </w:p>
        </w:tc>
      </w:tr>
      <w:tr w:rsidR="00785B54" w:rsidRPr="00785B54" w:rsidTr="00265FCF">
        <w:trPr>
          <w:trHeight w:val="284"/>
        </w:trPr>
        <w:tc>
          <w:tcPr>
            <w:tcW w:w="8857" w:type="dxa"/>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sz w:val="20"/>
                <w:szCs w:val="20"/>
                <w:lang w:eastAsia="uk-UA"/>
              </w:rPr>
              <w:t>кількість членів наглядової ради -  представників акціонерів, що володіють менше ніж 10 відсотками акцій</w:t>
            </w:r>
          </w:p>
        </w:tc>
        <w:tc>
          <w:tcPr>
            <w:tcW w:w="1280"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color w:val="000000"/>
                <w:sz w:val="20"/>
                <w:szCs w:val="20"/>
                <w:lang w:val="en-US" w:eastAsia="uk-UA"/>
              </w:rPr>
            </w:pPr>
            <w:r w:rsidRPr="00785B54">
              <w:rPr>
                <w:rFonts w:ascii="Times New Roman" w:eastAsia="Times New Roman" w:hAnsi="Times New Roman" w:cs="Times New Roman"/>
                <w:bCs/>
                <w:color w:val="000000"/>
                <w:sz w:val="20"/>
                <w:szCs w:val="20"/>
                <w:lang w:val="en-US" w:eastAsia="uk-UA"/>
              </w:rPr>
              <w:t>0</w:t>
            </w:r>
          </w:p>
        </w:tc>
      </w:tr>
      <w:bookmarkEnd w:id="4"/>
    </w:tbl>
    <w:p w:rsidR="00785B54" w:rsidRPr="00785B54" w:rsidRDefault="00785B54" w:rsidP="00785B54">
      <w:pPr>
        <w:spacing w:after="0" w:line="240" w:lineRule="auto"/>
        <w:outlineLvl w:val="2"/>
        <w:rPr>
          <w:rFonts w:ascii="Times New Roman" w:eastAsia="Times New Roman" w:hAnsi="Times New Roman" w:cs="Times New Roman"/>
          <w:b/>
          <w:bCs/>
          <w:color w:val="000000"/>
          <w:sz w:val="20"/>
          <w:szCs w:val="20"/>
          <w:lang w:val="en-US" w:eastAsia="uk-UA"/>
        </w:rPr>
      </w:pPr>
    </w:p>
    <w:p w:rsidR="00785B54" w:rsidRPr="00785B54" w:rsidRDefault="00785B54" w:rsidP="00785B54">
      <w:pPr>
        <w:spacing w:after="0" w:line="240" w:lineRule="auto"/>
        <w:outlineLvl w:val="2"/>
        <w:rPr>
          <w:rFonts w:ascii="Times New Roman" w:eastAsia="Times New Roman" w:hAnsi="Times New Roman" w:cs="Times New Roman"/>
          <w:b/>
          <w:bCs/>
          <w:color w:val="000000"/>
          <w:sz w:val="20"/>
          <w:szCs w:val="20"/>
          <w:lang w:val="ru-RU" w:eastAsia="uk-UA"/>
        </w:rPr>
      </w:pPr>
      <w:r w:rsidRPr="00785B54">
        <w:rPr>
          <w:rFonts w:ascii="Times New Roman" w:eastAsia="Times New Roman" w:hAnsi="Times New Roman" w:cs="Times New Roman"/>
          <w:b/>
          <w:bCs/>
          <w:color w:val="000000"/>
          <w:sz w:val="20"/>
          <w:szCs w:val="20"/>
          <w:lang w:eastAsia="uk-UA"/>
        </w:rPr>
        <w:t>Скільки разів на рік у середньому відбувалися засідання</w:t>
      </w:r>
      <w:r w:rsidRPr="00785B54">
        <w:rPr>
          <w:rFonts w:ascii="Times New Roman" w:eastAsia="Times New Roman" w:hAnsi="Times New Roman" w:cs="Times New Roman"/>
          <w:b/>
          <w:bCs/>
          <w:color w:val="000000"/>
          <w:sz w:val="20"/>
          <w:szCs w:val="20"/>
          <w:lang w:val="ru-RU" w:eastAsia="uk-UA"/>
        </w:rPr>
        <w:t xml:space="preserve"> </w:t>
      </w:r>
      <w:r w:rsidRPr="00785B54">
        <w:rPr>
          <w:rFonts w:ascii="Times New Roman" w:eastAsia="Times New Roman" w:hAnsi="Times New Roman" w:cs="Times New Roman"/>
          <w:b/>
          <w:bCs/>
          <w:color w:val="000000"/>
          <w:sz w:val="20"/>
          <w:szCs w:val="20"/>
          <w:lang w:eastAsia="uk-UA"/>
        </w:rPr>
        <w:t>наглядової ради протягом останніх трьох років?</w:t>
      </w:r>
      <w:r w:rsidRPr="00785B54">
        <w:rPr>
          <w:rFonts w:ascii="Times New Roman" w:eastAsia="Times New Roman" w:hAnsi="Times New Roman" w:cs="Times New Roman"/>
          <w:b/>
          <w:bCs/>
          <w:color w:val="000000"/>
          <w:sz w:val="20"/>
          <w:szCs w:val="20"/>
          <w:lang w:val="ru-RU" w:eastAsia="uk-UA"/>
        </w:rPr>
        <w:t xml:space="preserve"> </w:t>
      </w:r>
      <w:r w:rsidRPr="00785B54">
        <w:rPr>
          <w:rFonts w:ascii="Times New Roman" w:eastAsia="Times New Roman" w:hAnsi="Times New Roman" w:cs="Times New Roman"/>
          <w:bCs/>
          <w:color w:val="000000"/>
          <w:sz w:val="20"/>
          <w:szCs w:val="20"/>
          <w:lang w:val="en-US" w:eastAsia="uk-UA"/>
        </w:rPr>
        <w:t>1</w:t>
      </w:r>
    </w:p>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p>
    <w:p w:rsidR="00785B54" w:rsidRPr="00785B54" w:rsidRDefault="00785B54" w:rsidP="00785B54">
      <w:pPr>
        <w:spacing w:after="0" w:line="240" w:lineRule="auto"/>
        <w:outlineLvl w:val="2"/>
        <w:rPr>
          <w:rFonts w:ascii="Times New Roman" w:eastAsia="Times New Roman" w:hAnsi="Times New Roman" w:cs="Times New Roman"/>
          <w:b/>
          <w:bCs/>
          <w:color w:val="000000"/>
          <w:sz w:val="20"/>
          <w:szCs w:val="20"/>
          <w:lang w:eastAsia="uk-UA"/>
        </w:rPr>
      </w:pPr>
      <w:r w:rsidRPr="00785B54">
        <w:rPr>
          <w:rFonts w:ascii="Times New Roman" w:eastAsia="Times New Roman" w:hAnsi="Times New Roman" w:cs="Times New Roman"/>
          <w:b/>
          <w:bCs/>
          <w:color w:val="000000"/>
          <w:sz w:val="20"/>
          <w:szCs w:val="20"/>
          <w:lang w:eastAsia="uk-UA"/>
        </w:rPr>
        <w:t>Чи проводила наглядова рада самооцінку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892"/>
        <w:gridCol w:w="1722"/>
        <w:gridCol w:w="1714"/>
      </w:tblGrid>
      <w:tr w:rsidR="00785B54" w:rsidRPr="00785B54" w:rsidTr="00265FCF">
        <w:trPr>
          <w:trHeight w:val="317"/>
        </w:trPr>
        <w:tc>
          <w:tcPr>
            <w:tcW w:w="6701" w:type="dxa"/>
            <w:gridSpan w:val="2"/>
            <w:shd w:val="clear" w:color="auto" w:fill="auto"/>
          </w:tcPr>
          <w:p w:rsidR="00785B54" w:rsidRPr="00785B54" w:rsidRDefault="00785B54" w:rsidP="00785B54">
            <w:pPr>
              <w:spacing w:after="0" w:line="240" w:lineRule="auto"/>
              <w:outlineLvl w:val="2"/>
              <w:rPr>
                <w:rFonts w:ascii="Times New Roman" w:eastAsia="Times New Roman" w:hAnsi="Times New Roman" w:cs="Times New Roman"/>
                <w:b/>
                <w:bCs/>
                <w:color w:val="000000"/>
                <w:sz w:val="20"/>
                <w:szCs w:val="20"/>
                <w:lang w:val="ru-RU" w:eastAsia="uk-UA"/>
              </w:rPr>
            </w:pPr>
          </w:p>
        </w:tc>
        <w:tc>
          <w:tcPr>
            <w:tcW w:w="1722" w:type="dxa"/>
            <w:shd w:val="clear" w:color="auto" w:fill="auto"/>
          </w:tcPr>
          <w:p w:rsidR="00785B54" w:rsidRPr="00785B54" w:rsidRDefault="00785B54" w:rsidP="00785B54">
            <w:pPr>
              <w:spacing w:after="0" w:line="240" w:lineRule="auto"/>
              <w:jc w:val="center"/>
              <w:outlineLvl w:val="2"/>
              <w:rPr>
                <w:rFonts w:ascii="Times New Roman" w:eastAsia="Times New Roman" w:hAnsi="Times New Roman" w:cs="Times New Roman"/>
                <w:bCs/>
                <w:color w:val="000000"/>
                <w:sz w:val="20"/>
                <w:szCs w:val="20"/>
                <w:lang w:val="ru-RU" w:eastAsia="uk-UA"/>
              </w:rPr>
            </w:pPr>
            <w:r w:rsidRPr="00785B54">
              <w:rPr>
                <w:rFonts w:ascii="Times New Roman" w:eastAsia="Times New Roman" w:hAnsi="Times New Roman" w:cs="Times New Roman"/>
                <w:bCs/>
                <w:color w:val="000000"/>
                <w:sz w:val="20"/>
                <w:szCs w:val="20"/>
                <w:lang w:val="ru-RU" w:eastAsia="uk-UA"/>
              </w:rPr>
              <w:t>Так</w:t>
            </w:r>
          </w:p>
        </w:tc>
        <w:tc>
          <w:tcPr>
            <w:tcW w:w="1714" w:type="dxa"/>
            <w:shd w:val="clear" w:color="auto" w:fill="auto"/>
          </w:tcPr>
          <w:p w:rsidR="00785B54" w:rsidRPr="00785B54" w:rsidRDefault="00785B54" w:rsidP="00785B54">
            <w:pPr>
              <w:spacing w:after="0" w:line="240" w:lineRule="auto"/>
              <w:jc w:val="center"/>
              <w:outlineLvl w:val="2"/>
              <w:rPr>
                <w:rFonts w:ascii="Times New Roman" w:eastAsia="Times New Roman" w:hAnsi="Times New Roman" w:cs="Times New Roman"/>
                <w:bCs/>
                <w:color w:val="000000"/>
                <w:sz w:val="20"/>
                <w:szCs w:val="20"/>
                <w:lang w:val="ru-RU" w:eastAsia="uk-UA"/>
              </w:rPr>
            </w:pPr>
            <w:r w:rsidRPr="00785B54">
              <w:rPr>
                <w:rFonts w:ascii="Times New Roman" w:eastAsia="Times New Roman" w:hAnsi="Times New Roman" w:cs="Times New Roman"/>
                <w:bCs/>
                <w:color w:val="000000"/>
                <w:sz w:val="20"/>
                <w:szCs w:val="20"/>
                <w:lang w:val="ru-RU" w:eastAsia="uk-UA"/>
              </w:rPr>
              <w:t>Ні</w:t>
            </w:r>
          </w:p>
        </w:tc>
      </w:tr>
      <w:tr w:rsidR="00785B54" w:rsidRPr="00785B54" w:rsidTr="00265FCF">
        <w:trPr>
          <w:trHeight w:val="317"/>
        </w:trPr>
        <w:tc>
          <w:tcPr>
            <w:tcW w:w="6701"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color w:val="000000"/>
                <w:sz w:val="20"/>
                <w:szCs w:val="20"/>
                <w:lang w:val="ru-RU" w:eastAsia="uk-UA"/>
              </w:rPr>
            </w:pPr>
            <w:r w:rsidRPr="00785B54">
              <w:rPr>
                <w:rFonts w:ascii="Times New Roman" w:eastAsia="Times New Roman" w:hAnsi="Times New Roman" w:cs="Times New Roman"/>
                <w:bCs/>
                <w:color w:val="000000"/>
                <w:sz w:val="20"/>
                <w:szCs w:val="20"/>
                <w:lang w:val="ru-RU" w:eastAsia="uk-UA"/>
              </w:rPr>
              <w:t>Складу</w:t>
            </w:r>
          </w:p>
        </w:tc>
        <w:tc>
          <w:tcPr>
            <w:tcW w:w="1722"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color w:val="000000"/>
                <w:sz w:val="20"/>
                <w:szCs w:val="20"/>
                <w:lang w:val="en-US" w:eastAsia="uk-UA"/>
              </w:rPr>
            </w:pPr>
            <w:r w:rsidRPr="00785B54">
              <w:rPr>
                <w:rFonts w:ascii="Times New Roman" w:eastAsia="Times New Roman" w:hAnsi="Times New Roman" w:cs="Times New Roman"/>
                <w:bCs/>
                <w:color w:val="000000"/>
                <w:sz w:val="20"/>
                <w:szCs w:val="20"/>
                <w:lang w:val="en-US" w:eastAsia="uk-UA"/>
              </w:rPr>
              <w:t xml:space="preserve"> </w:t>
            </w:r>
          </w:p>
        </w:tc>
        <w:tc>
          <w:tcPr>
            <w:tcW w:w="171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color w:val="000000"/>
                <w:sz w:val="20"/>
                <w:szCs w:val="20"/>
                <w:lang w:val="en-US" w:eastAsia="uk-UA"/>
              </w:rPr>
            </w:pPr>
            <w:r w:rsidRPr="00785B54">
              <w:rPr>
                <w:rFonts w:ascii="Times New Roman" w:eastAsia="Times New Roman" w:hAnsi="Times New Roman" w:cs="Times New Roman"/>
                <w:bCs/>
                <w:color w:val="000000"/>
                <w:sz w:val="20"/>
                <w:szCs w:val="20"/>
                <w:lang w:val="en-US" w:eastAsia="uk-UA"/>
              </w:rPr>
              <w:t xml:space="preserve"> </w:t>
            </w:r>
          </w:p>
        </w:tc>
      </w:tr>
      <w:tr w:rsidR="00785B54" w:rsidRPr="00785B54" w:rsidTr="00265FCF">
        <w:trPr>
          <w:trHeight w:val="317"/>
        </w:trPr>
        <w:tc>
          <w:tcPr>
            <w:tcW w:w="6701"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color w:val="000000"/>
                <w:sz w:val="20"/>
                <w:szCs w:val="20"/>
                <w:lang w:val="ru-RU" w:eastAsia="uk-UA"/>
              </w:rPr>
            </w:pPr>
            <w:r w:rsidRPr="00785B54">
              <w:rPr>
                <w:rFonts w:ascii="Times New Roman" w:eastAsia="Times New Roman" w:hAnsi="Times New Roman" w:cs="Times New Roman"/>
                <w:bCs/>
                <w:color w:val="000000"/>
                <w:sz w:val="20"/>
                <w:szCs w:val="20"/>
                <w:lang w:val="ru-RU" w:eastAsia="uk-UA"/>
              </w:rPr>
              <w:t>Організації</w:t>
            </w:r>
          </w:p>
        </w:tc>
        <w:tc>
          <w:tcPr>
            <w:tcW w:w="1722"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color w:val="000000"/>
                <w:sz w:val="20"/>
                <w:szCs w:val="20"/>
                <w:lang w:val="en-US" w:eastAsia="uk-UA"/>
              </w:rPr>
            </w:pPr>
            <w:r w:rsidRPr="00785B54">
              <w:rPr>
                <w:rFonts w:ascii="Times New Roman" w:eastAsia="Times New Roman" w:hAnsi="Times New Roman" w:cs="Times New Roman"/>
                <w:bCs/>
                <w:color w:val="000000"/>
                <w:sz w:val="20"/>
                <w:szCs w:val="20"/>
                <w:lang w:val="en-US" w:eastAsia="uk-UA"/>
              </w:rPr>
              <w:t xml:space="preserve"> </w:t>
            </w:r>
          </w:p>
        </w:tc>
        <w:tc>
          <w:tcPr>
            <w:tcW w:w="171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color w:val="000000"/>
                <w:sz w:val="20"/>
                <w:szCs w:val="20"/>
                <w:lang w:val="en-US" w:eastAsia="uk-UA"/>
              </w:rPr>
            </w:pPr>
            <w:r w:rsidRPr="00785B54">
              <w:rPr>
                <w:rFonts w:ascii="Times New Roman" w:eastAsia="Times New Roman" w:hAnsi="Times New Roman" w:cs="Times New Roman"/>
                <w:bCs/>
                <w:color w:val="000000"/>
                <w:sz w:val="20"/>
                <w:szCs w:val="20"/>
                <w:lang w:val="en-US" w:eastAsia="uk-UA"/>
              </w:rPr>
              <w:t xml:space="preserve"> </w:t>
            </w:r>
          </w:p>
        </w:tc>
      </w:tr>
      <w:tr w:rsidR="00785B54" w:rsidRPr="00785B54" w:rsidTr="00265FCF">
        <w:trPr>
          <w:trHeight w:val="317"/>
        </w:trPr>
        <w:tc>
          <w:tcPr>
            <w:tcW w:w="6701"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color w:val="000000"/>
                <w:sz w:val="20"/>
                <w:szCs w:val="20"/>
                <w:lang w:val="ru-RU" w:eastAsia="uk-UA"/>
              </w:rPr>
            </w:pPr>
            <w:r w:rsidRPr="00785B54">
              <w:rPr>
                <w:rFonts w:ascii="Times New Roman" w:eastAsia="Times New Roman" w:hAnsi="Times New Roman" w:cs="Times New Roman"/>
                <w:bCs/>
                <w:color w:val="000000"/>
                <w:sz w:val="20"/>
                <w:szCs w:val="20"/>
                <w:lang w:val="ru-RU" w:eastAsia="uk-UA"/>
              </w:rPr>
              <w:t>Діяльності</w:t>
            </w:r>
          </w:p>
        </w:tc>
        <w:tc>
          <w:tcPr>
            <w:tcW w:w="1722"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color w:val="000000"/>
                <w:sz w:val="20"/>
                <w:szCs w:val="20"/>
                <w:lang w:val="en-US" w:eastAsia="uk-UA"/>
              </w:rPr>
            </w:pPr>
            <w:r w:rsidRPr="00785B54">
              <w:rPr>
                <w:rFonts w:ascii="Times New Roman" w:eastAsia="Times New Roman" w:hAnsi="Times New Roman" w:cs="Times New Roman"/>
                <w:bCs/>
                <w:color w:val="000000"/>
                <w:sz w:val="20"/>
                <w:szCs w:val="20"/>
                <w:lang w:val="en-US" w:eastAsia="uk-UA"/>
              </w:rPr>
              <w:t xml:space="preserve"> </w:t>
            </w:r>
          </w:p>
        </w:tc>
        <w:tc>
          <w:tcPr>
            <w:tcW w:w="171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color w:val="000000"/>
                <w:sz w:val="20"/>
                <w:szCs w:val="20"/>
                <w:lang w:val="en-US" w:eastAsia="uk-UA"/>
              </w:rPr>
            </w:pPr>
            <w:r w:rsidRPr="00785B54">
              <w:rPr>
                <w:rFonts w:ascii="Times New Roman" w:eastAsia="Times New Roman" w:hAnsi="Times New Roman" w:cs="Times New Roman"/>
                <w:bCs/>
                <w:color w:val="000000"/>
                <w:sz w:val="20"/>
                <w:szCs w:val="20"/>
                <w:lang w:val="en-US" w:eastAsia="uk-UA"/>
              </w:rPr>
              <w:t xml:space="preserve"> </w:t>
            </w:r>
          </w:p>
        </w:tc>
      </w:tr>
      <w:tr w:rsidR="00785B54" w:rsidRPr="00785B54" w:rsidTr="00265FCF">
        <w:trPr>
          <w:trHeight w:val="303"/>
        </w:trPr>
        <w:tc>
          <w:tcPr>
            <w:tcW w:w="1809" w:type="dxa"/>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color w:val="000000"/>
                <w:sz w:val="20"/>
                <w:szCs w:val="20"/>
                <w:lang w:val="ru-RU" w:eastAsia="uk-UA"/>
              </w:rPr>
            </w:pPr>
            <w:r w:rsidRPr="00785B54">
              <w:rPr>
                <w:rFonts w:ascii="Times New Roman" w:eastAsia="Times New Roman" w:hAnsi="Times New Roman" w:cs="Times New Roman"/>
                <w:bCs/>
                <w:color w:val="000000"/>
                <w:sz w:val="20"/>
                <w:szCs w:val="20"/>
                <w:lang w:val="ru-RU" w:eastAsia="uk-UA"/>
              </w:rPr>
              <w:t>Інші (запишіть)</w:t>
            </w:r>
          </w:p>
        </w:tc>
        <w:tc>
          <w:tcPr>
            <w:tcW w:w="8328" w:type="dxa"/>
            <w:gridSpan w:val="3"/>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color w:val="000000"/>
                <w:sz w:val="20"/>
                <w:szCs w:val="20"/>
                <w:lang w:val="en-US" w:eastAsia="uk-UA"/>
              </w:rPr>
            </w:pPr>
            <w:r w:rsidRPr="00785B54">
              <w:rPr>
                <w:rFonts w:ascii="Times New Roman" w:eastAsia="Times New Roman" w:hAnsi="Times New Roman" w:cs="Times New Roman"/>
                <w:bCs/>
                <w:color w:val="000000"/>
                <w:sz w:val="20"/>
                <w:szCs w:val="20"/>
                <w:lang w:val="en-US" w:eastAsia="uk-UA"/>
              </w:rPr>
              <w:t xml:space="preserve"> </w:t>
            </w:r>
          </w:p>
        </w:tc>
      </w:tr>
    </w:tbl>
    <w:p w:rsidR="00785B54" w:rsidRPr="00785B54" w:rsidRDefault="00785B54" w:rsidP="00785B54">
      <w:pPr>
        <w:spacing w:after="0" w:line="240" w:lineRule="auto"/>
        <w:outlineLvl w:val="2"/>
        <w:rPr>
          <w:rFonts w:ascii="Times New Roman" w:eastAsia="Times New Roman" w:hAnsi="Times New Roman" w:cs="Times New Roman"/>
          <w:b/>
          <w:bCs/>
          <w:color w:val="000000"/>
          <w:sz w:val="20"/>
          <w:szCs w:val="20"/>
          <w:lang w:val="ru-RU" w:eastAsia="uk-UA"/>
        </w:rPr>
      </w:pPr>
    </w:p>
    <w:p w:rsidR="00785B54" w:rsidRPr="00785B54" w:rsidRDefault="00785B54" w:rsidP="00785B54">
      <w:pPr>
        <w:spacing w:after="0" w:line="240" w:lineRule="auto"/>
        <w:rPr>
          <w:rFonts w:ascii="Times New Roman" w:eastAsia="Times New Roman" w:hAnsi="Times New Roman" w:cs="Times New Roman"/>
          <w:b/>
          <w:sz w:val="20"/>
          <w:szCs w:val="20"/>
          <w:lang w:val="ru-RU" w:eastAsia="uk-UA"/>
        </w:rPr>
      </w:pPr>
      <w:r w:rsidRPr="00785B54">
        <w:rPr>
          <w:rFonts w:ascii="Times New Roman" w:eastAsia="Times New Roman" w:hAnsi="Times New Roman" w:cs="Times New Roman"/>
          <w:b/>
          <w:sz w:val="20"/>
          <w:szCs w:val="20"/>
          <w:lang w:val="ru-RU" w:eastAsia="uk-UA"/>
        </w:rPr>
        <w:t>У разі проведення оцінки роботи наглядової ради (кожного члена наглядової ради) зазначається інформація щодо її (їх) компетентності та ефективності, а також інформація щодо виконання наглядовою радою поставлених завдань :</w:t>
      </w:r>
    </w:p>
    <w:p w:rsidR="00785B54" w:rsidRPr="00785B54" w:rsidRDefault="00785B54" w:rsidP="00785B54">
      <w:pPr>
        <w:spacing w:after="0" w:line="240" w:lineRule="auto"/>
        <w:outlineLvl w:val="2"/>
        <w:rPr>
          <w:rFonts w:ascii="Times New Roman" w:eastAsia="Times New Roman" w:hAnsi="Times New Roman" w:cs="Times New Roman"/>
          <w:b/>
          <w:bCs/>
          <w:color w:val="000000"/>
          <w:sz w:val="20"/>
          <w:szCs w:val="20"/>
          <w:lang w:val="ru-RU" w:eastAsia="uk-UA"/>
        </w:rPr>
      </w:pPr>
      <w:r w:rsidRPr="00785B54">
        <w:rPr>
          <w:rFonts w:ascii="Times New Roman" w:eastAsia="Times New Roman" w:hAnsi="Times New Roman" w:cs="Times New Roman"/>
          <w:bCs/>
          <w:color w:val="000000"/>
          <w:sz w:val="20"/>
          <w:szCs w:val="20"/>
          <w:lang w:val="en-US" w:eastAsia="uk-UA"/>
        </w:rPr>
        <w:t xml:space="preserve"> </w:t>
      </w:r>
    </w:p>
    <w:p w:rsidR="00785B54" w:rsidRPr="00785B54" w:rsidRDefault="00785B54" w:rsidP="00785B54">
      <w:pPr>
        <w:spacing w:after="0" w:line="240" w:lineRule="auto"/>
        <w:outlineLvl w:val="2"/>
        <w:rPr>
          <w:rFonts w:ascii="Times New Roman" w:eastAsia="Times New Roman" w:hAnsi="Times New Roman" w:cs="Times New Roman"/>
          <w:b/>
          <w:bCs/>
          <w:color w:val="000000"/>
          <w:sz w:val="20"/>
          <w:szCs w:val="20"/>
          <w:lang w:eastAsia="uk-UA"/>
        </w:rPr>
      </w:pPr>
      <w:r w:rsidRPr="00785B54">
        <w:rPr>
          <w:rFonts w:ascii="Times New Roman" w:eastAsia="Times New Roman" w:hAnsi="Times New Roman" w:cs="Times New Roman"/>
          <w:b/>
          <w:bCs/>
          <w:color w:val="000000"/>
          <w:sz w:val="20"/>
          <w:szCs w:val="20"/>
          <w:lang w:eastAsia="uk-UA"/>
        </w:rPr>
        <w:t>Які саме  комітети  створено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4927"/>
        <w:gridCol w:w="1708"/>
        <w:gridCol w:w="1700"/>
      </w:tblGrid>
      <w:tr w:rsidR="00785B54" w:rsidRPr="00785B54" w:rsidTr="00265FCF">
        <w:trPr>
          <w:trHeight w:val="284"/>
        </w:trPr>
        <w:tc>
          <w:tcPr>
            <w:tcW w:w="6729"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sz w:val="20"/>
                <w:szCs w:val="20"/>
                <w:lang w:val="ru-RU" w:eastAsia="uk-UA"/>
              </w:rPr>
              <w:t>Ні</w:t>
            </w:r>
          </w:p>
        </w:tc>
      </w:tr>
      <w:tr w:rsidR="00785B54" w:rsidRPr="00785B54" w:rsidTr="00265FCF">
        <w:trPr>
          <w:trHeight w:val="284"/>
        </w:trPr>
        <w:tc>
          <w:tcPr>
            <w:tcW w:w="6729"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eastAsia="uk-UA"/>
              </w:rPr>
              <w:t xml:space="preserve">Стратегічного планування                               </w:t>
            </w:r>
          </w:p>
        </w:tc>
        <w:tc>
          <w:tcPr>
            <w:tcW w:w="1708"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val="en-US" w:eastAsia="uk-UA"/>
              </w:rPr>
              <w:t>X</w:t>
            </w:r>
          </w:p>
        </w:tc>
      </w:tr>
      <w:tr w:rsidR="00785B54" w:rsidRPr="00785B54" w:rsidTr="00265FCF">
        <w:trPr>
          <w:trHeight w:val="284"/>
        </w:trPr>
        <w:tc>
          <w:tcPr>
            <w:tcW w:w="6729"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eastAsia="uk-UA"/>
              </w:rPr>
              <w:t xml:space="preserve">Аудиторський  </w:t>
            </w:r>
          </w:p>
        </w:tc>
        <w:tc>
          <w:tcPr>
            <w:tcW w:w="1708"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val="en-US" w:eastAsia="uk-UA"/>
              </w:rPr>
              <w:t>X</w:t>
            </w:r>
          </w:p>
        </w:tc>
      </w:tr>
      <w:tr w:rsidR="00785B54" w:rsidRPr="00785B54" w:rsidTr="00265FCF">
        <w:trPr>
          <w:trHeight w:val="284"/>
        </w:trPr>
        <w:tc>
          <w:tcPr>
            <w:tcW w:w="6729"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eastAsia="uk-UA"/>
              </w:rPr>
              <w:t xml:space="preserve">З питань призначень і винагород                        </w:t>
            </w:r>
          </w:p>
        </w:tc>
        <w:tc>
          <w:tcPr>
            <w:tcW w:w="1708"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val="en-US" w:eastAsia="uk-UA"/>
              </w:rPr>
              <w:t>X</w:t>
            </w:r>
          </w:p>
        </w:tc>
      </w:tr>
      <w:tr w:rsidR="00785B54" w:rsidRPr="00785B54" w:rsidTr="00265FCF">
        <w:trPr>
          <w:trHeight w:val="284"/>
        </w:trPr>
        <w:tc>
          <w:tcPr>
            <w:tcW w:w="6729"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eastAsia="uk-UA"/>
              </w:rPr>
              <w:t xml:space="preserve">Інвестиційний  </w:t>
            </w:r>
          </w:p>
        </w:tc>
        <w:tc>
          <w:tcPr>
            <w:tcW w:w="1708"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val="en-US" w:eastAsia="uk-UA"/>
              </w:rPr>
              <w:t>X</w:t>
            </w:r>
          </w:p>
        </w:tc>
      </w:tr>
      <w:tr w:rsidR="00785B54" w:rsidRPr="00785B54" w:rsidTr="00265FCF">
        <w:trPr>
          <w:trHeight w:val="284"/>
        </w:trPr>
        <w:tc>
          <w:tcPr>
            <w:tcW w:w="1802" w:type="dxa"/>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eastAsia="uk-UA"/>
              </w:rPr>
              <w:t xml:space="preserve">Інші (запишіть)                                        </w:t>
            </w:r>
          </w:p>
        </w:tc>
        <w:tc>
          <w:tcPr>
            <w:tcW w:w="8335" w:type="dxa"/>
            <w:gridSpan w:val="3"/>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val="en-US" w:eastAsia="uk-UA"/>
              </w:rPr>
              <w:t>д/н д/н</w:t>
            </w:r>
          </w:p>
        </w:tc>
      </w:tr>
    </w:tbl>
    <w:p w:rsidR="00785B54" w:rsidRPr="00785B54" w:rsidRDefault="00785B54" w:rsidP="00785B54">
      <w:pPr>
        <w:spacing w:after="0" w:line="240" w:lineRule="auto"/>
        <w:outlineLvl w:val="2"/>
        <w:rPr>
          <w:rFonts w:ascii="Times New Roman" w:eastAsia="Times New Roman" w:hAnsi="Times New Roman" w:cs="Times New Roman"/>
          <w:bCs/>
          <w:sz w:val="20"/>
          <w:szCs w:val="20"/>
          <w:lang w:val="en-US" w:eastAsia="uk-UA"/>
        </w:rPr>
      </w:pPr>
    </w:p>
    <w:p w:rsidR="00785B54" w:rsidRPr="00785B54" w:rsidRDefault="00785B54" w:rsidP="00785B54">
      <w:pPr>
        <w:spacing w:after="0" w:line="240" w:lineRule="auto"/>
        <w:ind w:left="-142"/>
        <w:rPr>
          <w:rFonts w:ascii="Times New Roman" w:eastAsia="Times New Roman" w:hAnsi="Times New Roman" w:cs="Times New Roman"/>
          <w:b/>
          <w:sz w:val="20"/>
          <w:szCs w:val="20"/>
          <w:lang w:val="ru-RU" w:eastAsia="uk-UA"/>
        </w:rPr>
      </w:pPr>
      <w:r w:rsidRPr="00785B54">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sz w:val="20"/>
          <w:szCs w:val="20"/>
          <w:lang w:val="en-US" w:eastAsia="uk-UA"/>
        </w:rPr>
        <w:t xml:space="preserve"> </w:t>
      </w:r>
    </w:p>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p>
    <w:p w:rsidR="00785B54" w:rsidRPr="00785B54" w:rsidRDefault="00785B54" w:rsidP="00785B54">
      <w:pPr>
        <w:spacing w:after="0" w:line="240" w:lineRule="auto"/>
        <w:outlineLvl w:val="2"/>
        <w:rPr>
          <w:rFonts w:ascii="Times New Roman" w:eastAsia="Times New Roman" w:hAnsi="Times New Roman" w:cs="Times New Roman"/>
          <w:b/>
          <w:bCs/>
          <w:color w:val="000000"/>
          <w:sz w:val="20"/>
          <w:szCs w:val="20"/>
          <w:lang w:eastAsia="uk-UA"/>
        </w:rPr>
      </w:pPr>
      <w:r w:rsidRPr="00785B54">
        <w:rPr>
          <w:rFonts w:ascii="Times New Roman" w:eastAsia="Times New Roman" w:hAnsi="Times New Roman" w:cs="Times New Roman"/>
          <w:b/>
          <w:bCs/>
          <w:color w:val="000000"/>
          <w:sz w:val="20"/>
          <w:szCs w:val="20"/>
          <w:lang w:eastAsia="uk-UA"/>
        </w:rPr>
        <w:t xml:space="preserve">Чи створено в акціонерному товаристві спеціальну  посаду корпоративного секретаря ? (так/ні )   </w:t>
      </w:r>
      <w:r w:rsidRPr="00785B54">
        <w:rPr>
          <w:rFonts w:ascii="Times New Roman" w:eastAsia="Times New Roman" w:hAnsi="Times New Roman" w:cs="Times New Roman"/>
          <w:bCs/>
          <w:color w:val="000000"/>
          <w:sz w:val="20"/>
          <w:szCs w:val="20"/>
          <w:lang w:val="en-US" w:eastAsia="uk-UA"/>
        </w:rPr>
        <w:t>Ні</w:t>
      </w:r>
    </w:p>
    <w:p w:rsidR="00785B54" w:rsidRPr="00785B54" w:rsidRDefault="00785B54" w:rsidP="00785B54">
      <w:pPr>
        <w:spacing w:after="0" w:line="240" w:lineRule="auto"/>
        <w:outlineLvl w:val="2"/>
        <w:rPr>
          <w:rFonts w:ascii="Times New Roman" w:eastAsia="Times New Roman" w:hAnsi="Times New Roman" w:cs="Times New Roman"/>
          <w:b/>
          <w:bCs/>
          <w:color w:val="000000"/>
          <w:sz w:val="20"/>
          <w:szCs w:val="20"/>
          <w:lang w:eastAsia="uk-UA"/>
        </w:rPr>
      </w:pPr>
    </w:p>
    <w:p w:rsidR="00785B54" w:rsidRPr="00785B54" w:rsidRDefault="00785B54" w:rsidP="00785B54">
      <w:pPr>
        <w:spacing w:after="0" w:line="240" w:lineRule="auto"/>
        <w:outlineLvl w:val="2"/>
        <w:rPr>
          <w:rFonts w:ascii="Times New Roman" w:eastAsia="Times New Roman" w:hAnsi="Times New Roman" w:cs="Times New Roman"/>
          <w:b/>
          <w:bCs/>
          <w:color w:val="000000"/>
          <w:sz w:val="20"/>
          <w:szCs w:val="20"/>
          <w:lang w:eastAsia="uk-UA"/>
        </w:rPr>
      </w:pPr>
      <w:r w:rsidRPr="00785B54">
        <w:rPr>
          <w:rFonts w:ascii="Times New Roman" w:eastAsia="Times New Roman" w:hAnsi="Times New Roman" w:cs="Times New Roman"/>
          <w:b/>
          <w:bCs/>
          <w:color w:val="000000"/>
          <w:sz w:val="20"/>
          <w:szCs w:val="20"/>
          <w:lang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785B54" w:rsidRPr="00785B54" w:rsidTr="00265FCF">
        <w:trPr>
          <w:trHeight w:val="284"/>
        </w:trPr>
        <w:tc>
          <w:tcPr>
            <w:tcW w:w="6729"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sz w:val="20"/>
                <w:szCs w:val="20"/>
                <w:lang w:val="ru-RU" w:eastAsia="uk-UA"/>
              </w:rPr>
              <w:t>Ні</w:t>
            </w:r>
          </w:p>
        </w:tc>
      </w:tr>
      <w:tr w:rsidR="00785B54" w:rsidRPr="00785B54" w:rsidTr="00265FCF">
        <w:trPr>
          <w:trHeight w:val="284"/>
        </w:trPr>
        <w:tc>
          <w:tcPr>
            <w:tcW w:w="6729"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val="en-US" w:eastAsia="uk-UA"/>
              </w:rPr>
              <w:t>X</w:t>
            </w:r>
          </w:p>
        </w:tc>
      </w:tr>
      <w:tr w:rsidR="00785B54" w:rsidRPr="00785B54" w:rsidTr="00265FCF">
        <w:trPr>
          <w:trHeight w:val="284"/>
        </w:trPr>
        <w:tc>
          <w:tcPr>
            <w:tcW w:w="6729"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val="en-US" w:eastAsia="uk-UA"/>
              </w:rPr>
              <w:t>X</w:t>
            </w:r>
          </w:p>
        </w:tc>
      </w:tr>
      <w:tr w:rsidR="00785B54" w:rsidRPr="00785B54" w:rsidTr="00265FCF">
        <w:trPr>
          <w:trHeight w:val="284"/>
        </w:trPr>
        <w:tc>
          <w:tcPr>
            <w:tcW w:w="6729"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val="en-US" w:eastAsia="uk-UA"/>
              </w:rPr>
              <w:t>X</w:t>
            </w:r>
          </w:p>
        </w:tc>
      </w:tr>
      <w:tr w:rsidR="00785B54" w:rsidRPr="00785B54" w:rsidTr="00265FCF">
        <w:trPr>
          <w:trHeight w:val="284"/>
        </w:trPr>
        <w:tc>
          <w:tcPr>
            <w:tcW w:w="6729"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val="en-US" w:eastAsia="uk-UA"/>
              </w:rPr>
              <w:t>X</w:t>
            </w:r>
          </w:p>
        </w:tc>
      </w:tr>
      <w:tr w:rsidR="00785B54" w:rsidRPr="00785B54" w:rsidTr="00265FCF">
        <w:trPr>
          <w:trHeight w:val="284"/>
        </w:trPr>
        <w:tc>
          <w:tcPr>
            <w:tcW w:w="962" w:type="dxa"/>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val="en-US" w:eastAsia="uk-UA"/>
              </w:rPr>
              <w:t>д/н</w:t>
            </w:r>
          </w:p>
        </w:tc>
      </w:tr>
    </w:tbl>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p>
    <w:p w:rsidR="00785B54" w:rsidRPr="00785B54" w:rsidRDefault="00785B54" w:rsidP="00785B54">
      <w:pPr>
        <w:spacing w:after="0" w:line="240" w:lineRule="auto"/>
        <w:outlineLvl w:val="2"/>
        <w:rPr>
          <w:rFonts w:ascii="Times New Roman" w:eastAsia="Times New Roman" w:hAnsi="Times New Roman" w:cs="Times New Roman"/>
          <w:b/>
          <w:bCs/>
          <w:color w:val="000000"/>
          <w:sz w:val="20"/>
          <w:szCs w:val="20"/>
          <w:lang w:eastAsia="uk-UA"/>
        </w:rPr>
      </w:pPr>
      <w:r w:rsidRPr="00785B54">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785B54" w:rsidRPr="00785B54" w:rsidTr="00265FCF">
        <w:trPr>
          <w:trHeight w:val="284"/>
        </w:trPr>
        <w:tc>
          <w:tcPr>
            <w:tcW w:w="6781"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sz w:val="20"/>
                <w:szCs w:val="20"/>
                <w:lang w:val="ru-RU" w:eastAsia="uk-UA"/>
              </w:rPr>
              <w:t>Ні</w:t>
            </w:r>
          </w:p>
        </w:tc>
      </w:tr>
      <w:tr w:rsidR="00785B54" w:rsidRPr="00785B54" w:rsidTr="00265FCF">
        <w:trPr>
          <w:trHeight w:val="284"/>
        </w:trPr>
        <w:tc>
          <w:tcPr>
            <w:tcW w:w="6781"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val="en-US" w:eastAsia="uk-UA"/>
              </w:rPr>
              <w:t>X</w:t>
            </w:r>
          </w:p>
        </w:tc>
      </w:tr>
      <w:tr w:rsidR="00785B54" w:rsidRPr="00785B54" w:rsidTr="00265FCF">
        <w:trPr>
          <w:trHeight w:val="284"/>
        </w:trPr>
        <w:tc>
          <w:tcPr>
            <w:tcW w:w="6781"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val="en-US" w:eastAsia="uk-UA"/>
              </w:rPr>
              <w:t>X</w:t>
            </w:r>
          </w:p>
        </w:tc>
      </w:tr>
      <w:tr w:rsidR="00785B54" w:rsidRPr="00785B54" w:rsidTr="00265FCF">
        <w:trPr>
          <w:trHeight w:val="284"/>
        </w:trPr>
        <w:tc>
          <w:tcPr>
            <w:tcW w:w="6781"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val="en-US" w:eastAsia="uk-UA"/>
              </w:rPr>
              <w:t>X</w:t>
            </w:r>
          </w:p>
        </w:tc>
      </w:tr>
      <w:tr w:rsidR="00785B54" w:rsidRPr="00785B54" w:rsidTr="00265FCF">
        <w:trPr>
          <w:trHeight w:val="284"/>
        </w:trPr>
        <w:tc>
          <w:tcPr>
            <w:tcW w:w="6781"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val="en-US" w:eastAsia="uk-UA"/>
              </w:rPr>
              <w:t>X</w:t>
            </w:r>
          </w:p>
        </w:tc>
      </w:tr>
      <w:tr w:rsidR="00785B54" w:rsidRPr="00785B54" w:rsidTr="00265FCF">
        <w:trPr>
          <w:trHeight w:val="284"/>
        </w:trPr>
        <w:tc>
          <w:tcPr>
            <w:tcW w:w="6781"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val="en-US" w:eastAsia="uk-UA"/>
              </w:rPr>
              <w:t>X</w:t>
            </w:r>
          </w:p>
        </w:tc>
      </w:tr>
      <w:tr w:rsidR="00785B54" w:rsidRPr="00785B54" w:rsidTr="00265FCF">
        <w:trPr>
          <w:trHeight w:val="284"/>
        </w:trPr>
        <w:tc>
          <w:tcPr>
            <w:tcW w:w="6781"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val="en-US" w:eastAsia="uk-UA"/>
              </w:rPr>
              <w:t xml:space="preserve"> </w:t>
            </w:r>
          </w:p>
        </w:tc>
      </w:tr>
      <w:tr w:rsidR="00785B54" w:rsidRPr="00785B54" w:rsidTr="00265FCF">
        <w:trPr>
          <w:trHeight w:val="284"/>
        </w:trPr>
        <w:tc>
          <w:tcPr>
            <w:tcW w:w="1606" w:type="dxa"/>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val="en-US" w:eastAsia="uk-UA"/>
              </w:rPr>
              <w:t>д/н</w:t>
            </w:r>
          </w:p>
        </w:tc>
      </w:tr>
    </w:tbl>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p>
    <w:p w:rsidR="00785B54" w:rsidRPr="00785B54" w:rsidRDefault="00785B54" w:rsidP="00785B54">
      <w:pPr>
        <w:spacing w:after="0" w:line="240" w:lineRule="auto"/>
        <w:outlineLvl w:val="2"/>
        <w:rPr>
          <w:rFonts w:ascii="Times New Roman" w:eastAsia="Times New Roman" w:hAnsi="Times New Roman" w:cs="Times New Roman"/>
          <w:b/>
          <w:bCs/>
          <w:color w:val="000000"/>
          <w:sz w:val="20"/>
          <w:szCs w:val="20"/>
          <w:lang w:eastAsia="uk-UA"/>
        </w:rPr>
      </w:pPr>
      <w:r w:rsidRPr="00785B54">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785B54" w:rsidRPr="00785B54" w:rsidTr="00265FCF">
        <w:trPr>
          <w:trHeight w:val="284"/>
        </w:trPr>
        <w:tc>
          <w:tcPr>
            <w:tcW w:w="6781"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sz w:val="20"/>
                <w:szCs w:val="20"/>
                <w:lang w:val="ru-RU" w:eastAsia="uk-UA"/>
              </w:rPr>
              <w:t>Ні</w:t>
            </w:r>
          </w:p>
        </w:tc>
      </w:tr>
      <w:tr w:rsidR="00785B54" w:rsidRPr="00785B54" w:rsidTr="00265FCF">
        <w:trPr>
          <w:trHeight w:val="284"/>
        </w:trPr>
        <w:tc>
          <w:tcPr>
            <w:tcW w:w="6781"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val="en-US" w:eastAsia="uk-UA"/>
              </w:rPr>
              <w:t xml:space="preserve"> </w:t>
            </w:r>
          </w:p>
        </w:tc>
      </w:tr>
      <w:tr w:rsidR="00785B54" w:rsidRPr="00785B54" w:rsidTr="00265FCF">
        <w:trPr>
          <w:trHeight w:val="284"/>
        </w:trPr>
        <w:tc>
          <w:tcPr>
            <w:tcW w:w="6781"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val="en-US" w:eastAsia="uk-UA"/>
              </w:rPr>
              <w:t>X</w:t>
            </w:r>
          </w:p>
        </w:tc>
      </w:tr>
      <w:tr w:rsidR="00785B54" w:rsidRPr="00785B54" w:rsidTr="00265FCF">
        <w:trPr>
          <w:trHeight w:val="284"/>
        </w:trPr>
        <w:tc>
          <w:tcPr>
            <w:tcW w:w="6781"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val="en-US" w:eastAsia="uk-UA"/>
              </w:rPr>
              <w:t>X</w:t>
            </w:r>
          </w:p>
        </w:tc>
      </w:tr>
      <w:tr w:rsidR="00785B54" w:rsidRPr="00785B54" w:rsidTr="00265FCF">
        <w:trPr>
          <w:trHeight w:val="284"/>
        </w:trPr>
        <w:tc>
          <w:tcPr>
            <w:tcW w:w="6781"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val="en-US" w:eastAsia="uk-UA"/>
              </w:rPr>
              <w:t>X</w:t>
            </w:r>
          </w:p>
        </w:tc>
      </w:tr>
      <w:tr w:rsidR="00785B54" w:rsidRPr="00785B54" w:rsidTr="00265FCF">
        <w:trPr>
          <w:trHeight w:val="284"/>
        </w:trPr>
        <w:tc>
          <w:tcPr>
            <w:tcW w:w="1606" w:type="dxa"/>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val="en-US" w:eastAsia="uk-UA"/>
              </w:rPr>
              <w:t>д/н</w:t>
            </w:r>
          </w:p>
        </w:tc>
      </w:tr>
    </w:tbl>
    <w:p w:rsidR="00785B54" w:rsidRPr="00785B54" w:rsidRDefault="00785B54" w:rsidP="00785B54">
      <w:pPr>
        <w:spacing w:after="0" w:line="240" w:lineRule="auto"/>
        <w:outlineLvl w:val="2"/>
        <w:rPr>
          <w:rFonts w:ascii="Times New Roman" w:eastAsia="Times New Roman" w:hAnsi="Times New Roman" w:cs="Times New Roman"/>
          <w:bCs/>
          <w:sz w:val="20"/>
          <w:szCs w:val="20"/>
          <w:lang w:val="en-US" w:eastAsia="uk-UA"/>
        </w:rPr>
      </w:pPr>
    </w:p>
    <w:p w:rsidR="00785B54" w:rsidRPr="00785B54" w:rsidRDefault="00785B54" w:rsidP="00785B54">
      <w:pPr>
        <w:spacing w:after="0" w:line="240" w:lineRule="auto"/>
        <w:outlineLvl w:val="2"/>
        <w:rPr>
          <w:rFonts w:ascii="Times New Roman" w:eastAsia="Times New Roman" w:hAnsi="Times New Roman" w:cs="Times New Roman"/>
          <w:b/>
          <w:bCs/>
          <w:color w:val="000000"/>
          <w:sz w:val="20"/>
          <w:szCs w:val="20"/>
          <w:lang w:eastAsia="uk-UA"/>
        </w:rPr>
      </w:pPr>
      <w:r w:rsidRPr="00785B54">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785B54">
        <w:rPr>
          <w:rFonts w:ascii="Times New Roman" w:eastAsia="Times New Roman" w:hAnsi="Times New Roman" w:cs="Times New Roman"/>
          <w:sz w:val="20"/>
          <w:szCs w:val="20"/>
          <w:lang w:eastAsia="uk-UA"/>
        </w:rPr>
        <w:t xml:space="preserve"> </w:t>
      </w:r>
      <w:r w:rsidRPr="00785B54">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785B54">
        <w:rPr>
          <w:rFonts w:ascii="Times New Roman" w:eastAsia="Times New Roman" w:hAnsi="Times New Roman" w:cs="Times New Roman"/>
          <w:sz w:val="20"/>
          <w:szCs w:val="20"/>
          <w:lang w:eastAsia="uk-UA"/>
        </w:rPr>
        <w:t xml:space="preserve"> </w:t>
      </w:r>
      <w:r w:rsidRPr="00785B54">
        <w:rPr>
          <w:rFonts w:ascii="Times New Roman" w:eastAsia="Times New Roman" w:hAnsi="Times New Roman" w:cs="Times New Roman"/>
          <w:b/>
          <w:bCs/>
          <w:color w:val="000000"/>
          <w:sz w:val="20"/>
          <w:szCs w:val="20"/>
          <w:lang w:eastAsia="uk-UA"/>
        </w:rPr>
        <w:t xml:space="preserve">  </w:t>
      </w:r>
      <w:r w:rsidRPr="00785B54">
        <w:rPr>
          <w:rFonts w:ascii="Times New Roman" w:eastAsia="Times New Roman" w:hAnsi="Times New Roman" w:cs="Times New Roman"/>
          <w:bCs/>
          <w:color w:val="000000"/>
          <w:sz w:val="20"/>
          <w:szCs w:val="20"/>
          <w:u w:val="single"/>
          <w:lang w:val="en-US" w:eastAsia="uk-UA"/>
        </w:rPr>
        <w:t>Так, введено посаду ревізора</w:t>
      </w:r>
    </w:p>
    <w:p w:rsidR="00785B54" w:rsidRPr="00785B54" w:rsidRDefault="00785B54" w:rsidP="00785B54">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785B54">
        <w:rPr>
          <w:rFonts w:ascii="Times New Roman" w:eastAsia="Times New Roman" w:hAnsi="Times New Roman" w:cs="Times New Roman"/>
          <w:b/>
          <w:sz w:val="20"/>
          <w:szCs w:val="20"/>
          <w:lang w:val="ru-RU" w:eastAsia="ru-RU"/>
        </w:rPr>
        <w:t>Якщо в товаристві створено ревізійну комісію:</w:t>
      </w:r>
    </w:p>
    <w:p w:rsidR="00785B54" w:rsidRPr="00785B54" w:rsidRDefault="00785B54" w:rsidP="00785B54">
      <w:pPr>
        <w:spacing w:after="0" w:line="240" w:lineRule="auto"/>
        <w:outlineLvl w:val="2"/>
        <w:rPr>
          <w:rFonts w:ascii="Times New Roman" w:eastAsia="Times New Roman" w:hAnsi="Times New Roman" w:cs="Times New Roman"/>
          <w:b/>
          <w:bCs/>
          <w:color w:val="000000"/>
          <w:sz w:val="20"/>
          <w:szCs w:val="20"/>
          <w:lang w:eastAsia="uk-UA"/>
        </w:rPr>
      </w:pPr>
      <w:r w:rsidRPr="00785B54">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785B54">
        <w:rPr>
          <w:rFonts w:ascii="Times New Roman" w:eastAsia="Times New Roman" w:hAnsi="Times New Roman" w:cs="Times New Roman"/>
          <w:b/>
          <w:bCs/>
          <w:color w:val="000000"/>
          <w:sz w:val="20"/>
          <w:szCs w:val="20"/>
          <w:u w:val="single"/>
          <w:lang w:eastAsia="uk-UA"/>
        </w:rPr>
        <w:t xml:space="preserve"> </w:t>
      </w:r>
      <w:r w:rsidRPr="00785B54">
        <w:rPr>
          <w:rFonts w:ascii="Times New Roman" w:eastAsia="Times New Roman" w:hAnsi="Times New Roman" w:cs="Times New Roman"/>
          <w:bCs/>
          <w:color w:val="000000"/>
          <w:sz w:val="20"/>
          <w:szCs w:val="20"/>
          <w:u w:val="single"/>
          <w:lang w:val="en-US" w:eastAsia="uk-UA"/>
        </w:rPr>
        <w:t>0</w:t>
      </w:r>
      <w:r w:rsidRPr="00785B54">
        <w:rPr>
          <w:rFonts w:ascii="Times New Roman" w:eastAsia="Times New Roman" w:hAnsi="Times New Roman" w:cs="Times New Roman"/>
          <w:b/>
          <w:bCs/>
          <w:color w:val="000000"/>
          <w:sz w:val="20"/>
          <w:szCs w:val="20"/>
          <w:u w:val="single"/>
          <w:lang w:eastAsia="uk-UA"/>
        </w:rPr>
        <w:t xml:space="preserve"> </w:t>
      </w:r>
      <w:r w:rsidRPr="00785B54">
        <w:rPr>
          <w:rFonts w:ascii="Times New Roman" w:eastAsia="Times New Roman" w:hAnsi="Times New Roman" w:cs="Times New Roman"/>
          <w:b/>
          <w:bCs/>
          <w:color w:val="000000"/>
          <w:sz w:val="20"/>
          <w:szCs w:val="20"/>
          <w:lang w:eastAsia="uk-UA"/>
        </w:rPr>
        <w:t xml:space="preserve"> осіб.</w:t>
      </w:r>
    </w:p>
    <w:p w:rsidR="00785B54" w:rsidRPr="00785B54" w:rsidRDefault="00785B54" w:rsidP="00785B54">
      <w:pPr>
        <w:spacing w:after="0" w:line="240" w:lineRule="auto"/>
        <w:outlineLvl w:val="2"/>
        <w:rPr>
          <w:rFonts w:ascii="Times New Roman" w:eastAsia="Times New Roman" w:hAnsi="Times New Roman" w:cs="Times New Roman"/>
          <w:b/>
          <w:bCs/>
          <w:color w:val="000000"/>
          <w:sz w:val="20"/>
          <w:szCs w:val="20"/>
          <w:lang w:eastAsia="uk-UA"/>
        </w:rPr>
      </w:pPr>
    </w:p>
    <w:p w:rsidR="00785B54" w:rsidRPr="00785B54" w:rsidRDefault="00785B54" w:rsidP="00785B54">
      <w:pPr>
        <w:spacing w:after="0" w:line="240" w:lineRule="auto"/>
        <w:outlineLvl w:val="2"/>
        <w:rPr>
          <w:rFonts w:ascii="Times New Roman" w:eastAsia="Times New Roman" w:hAnsi="Times New Roman" w:cs="Times New Roman"/>
          <w:b/>
          <w:bCs/>
          <w:color w:val="000000"/>
          <w:sz w:val="20"/>
          <w:szCs w:val="20"/>
          <w:lang w:val="ru-RU" w:eastAsia="uk-UA"/>
        </w:rPr>
      </w:pPr>
      <w:r w:rsidRPr="00785B54">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785B54">
        <w:rPr>
          <w:rFonts w:ascii="Times New Roman" w:eastAsia="Times New Roman" w:hAnsi="Times New Roman" w:cs="Times New Roman"/>
          <w:b/>
          <w:bCs/>
          <w:color w:val="000000"/>
          <w:sz w:val="20"/>
          <w:szCs w:val="20"/>
          <w:u w:val="single"/>
          <w:lang w:eastAsia="uk-UA"/>
        </w:rPr>
        <w:t xml:space="preserve"> </w:t>
      </w:r>
      <w:r w:rsidRPr="00785B54">
        <w:rPr>
          <w:rFonts w:ascii="Times New Roman" w:eastAsia="Times New Roman" w:hAnsi="Times New Roman" w:cs="Times New Roman"/>
          <w:bCs/>
          <w:color w:val="000000"/>
          <w:sz w:val="20"/>
          <w:szCs w:val="20"/>
          <w:u w:val="single"/>
          <w:lang w:val="en-US" w:eastAsia="uk-UA"/>
        </w:rPr>
        <w:t>0</w:t>
      </w:r>
      <w:r w:rsidRPr="00785B54">
        <w:rPr>
          <w:rFonts w:ascii="Times New Roman" w:eastAsia="Times New Roman" w:hAnsi="Times New Roman" w:cs="Times New Roman"/>
          <w:bCs/>
          <w:color w:val="000000"/>
          <w:sz w:val="20"/>
          <w:szCs w:val="20"/>
          <w:u w:val="single"/>
          <w:lang w:val="ru-RU" w:eastAsia="uk-UA"/>
        </w:rPr>
        <w:t xml:space="preserve"> </w:t>
      </w:r>
    </w:p>
    <w:p w:rsidR="00785B54" w:rsidRPr="00785B54" w:rsidRDefault="00785B54" w:rsidP="00785B54">
      <w:pPr>
        <w:spacing w:after="0" w:line="240" w:lineRule="auto"/>
        <w:outlineLvl w:val="2"/>
        <w:rPr>
          <w:rFonts w:ascii="Times New Roman" w:eastAsia="Times New Roman" w:hAnsi="Times New Roman" w:cs="Times New Roman"/>
          <w:b/>
          <w:bCs/>
          <w:color w:val="000000"/>
          <w:sz w:val="20"/>
          <w:szCs w:val="20"/>
          <w:lang w:eastAsia="uk-UA"/>
        </w:rPr>
      </w:pPr>
    </w:p>
    <w:p w:rsidR="00785B54" w:rsidRPr="00785B54" w:rsidRDefault="00785B54" w:rsidP="00785B54">
      <w:pPr>
        <w:spacing w:after="0" w:line="240" w:lineRule="auto"/>
        <w:outlineLvl w:val="2"/>
        <w:rPr>
          <w:rFonts w:ascii="Times New Roman" w:eastAsia="Times New Roman" w:hAnsi="Times New Roman" w:cs="Times New Roman"/>
          <w:b/>
          <w:bCs/>
          <w:color w:val="000000"/>
          <w:sz w:val="20"/>
          <w:szCs w:val="20"/>
          <w:lang w:val="ru-RU" w:eastAsia="uk-UA"/>
        </w:rPr>
      </w:pPr>
      <w:r w:rsidRPr="00785B54">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785B54" w:rsidRPr="00785B54" w:rsidRDefault="00785B54" w:rsidP="00785B54">
      <w:pPr>
        <w:spacing w:after="0" w:line="240" w:lineRule="auto"/>
        <w:outlineLvl w:val="2"/>
        <w:rPr>
          <w:rFonts w:ascii="Times New Roman" w:eastAsia="Times New Roman" w:hAnsi="Times New Roman" w:cs="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785B54" w:rsidRPr="00785B54" w:rsidTr="00265FCF">
        <w:trPr>
          <w:trHeight w:val="284"/>
        </w:trPr>
        <w:tc>
          <w:tcPr>
            <w:tcW w:w="4350" w:type="dxa"/>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Не належить до компетенції жодного органу</w:t>
            </w:r>
          </w:p>
        </w:tc>
      </w:tr>
      <w:tr w:rsidR="00785B54" w:rsidRPr="00785B54" w:rsidTr="00265FCF">
        <w:trPr>
          <w:trHeight w:val="284"/>
        </w:trPr>
        <w:tc>
          <w:tcPr>
            <w:tcW w:w="4350" w:type="dxa"/>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Ні</w:t>
            </w:r>
          </w:p>
        </w:tc>
      </w:tr>
      <w:tr w:rsidR="00785B54" w:rsidRPr="00785B54" w:rsidTr="00265FCF">
        <w:trPr>
          <w:trHeight w:val="284"/>
        </w:trPr>
        <w:tc>
          <w:tcPr>
            <w:tcW w:w="4350" w:type="dxa"/>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eastAsia="uk-UA"/>
              </w:rPr>
              <w:t>Затвердження планів</w:t>
            </w:r>
            <w:r w:rsidRPr="00785B54">
              <w:rPr>
                <w:rFonts w:ascii="Times New Roman" w:eastAsia="Times New Roman" w:hAnsi="Times New Roman" w:cs="Times New Roman"/>
                <w:bCs/>
                <w:color w:val="000000"/>
                <w:sz w:val="20"/>
                <w:szCs w:val="20"/>
                <w:lang w:val="ru-RU" w:eastAsia="uk-UA"/>
              </w:rPr>
              <w:t xml:space="preserve"> </w:t>
            </w:r>
            <w:r w:rsidRPr="00785B54">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Ні</w:t>
            </w:r>
          </w:p>
        </w:tc>
      </w:tr>
      <w:tr w:rsidR="00785B54" w:rsidRPr="00785B54" w:rsidTr="00265FCF">
        <w:trPr>
          <w:trHeight w:val="284"/>
        </w:trPr>
        <w:tc>
          <w:tcPr>
            <w:tcW w:w="4350" w:type="dxa"/>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Ні</w:t>
            </w:r>
          </w:p>
        </w:tc>
      </w:tr>
      <w:tr w:rsidR="00785B54" w:rsidRPr="00785B54" w:rsidTr="00265FCF">
        <w:trPr>
          <w:trHeight w:val="284"/>
        </w:trPr>
        <w:tc>
          <w:tcPr>
            <w:tcW w:w="4350" w:type="dxa"/>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Ні</w:t>
            </w:r>
          </w:p>
        </w:tc>
      </w:tr>
      <w:tr w:rsidR="00785B54" w:rsidRPr="00785B54" w:rsidTr="00265FCF">
        <w:trPr>
          <w:trHeight w:val="284"/>
        </w:trPr>
        <w:tc>
          <w:tcPr>
            <w:tcW w:w="4350" w:type="dxa"/>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Ні</w:t>
            </w:r>
          </w:p>
        </w:tc>
      </w:tr>
      <w:tr w:rsidR="00785B54" w:rsidRPr="00785B54" w:rsidTr="00265FCF">
        <w:trPr>
          <w:trHeight w:val="284"/>
        </w:trPr>
        <w:tc>
          <w:tcPr>
            <w:tcW w:w="4350" w:type="dxa"/>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Ні</w:t>
            </w:r>
          </w:p>
        </w:tc>
      </w:tr>
      <w:tr w:rsidR="00785B54" w:rsidRPr="00785B54" w:rsidTr="00265FCF">
        <w:trPr>
          <w:trHeight w:val="284"/>
        </w:trPr>
        <w:tc>
          <w:tcPr>
            <w:tcW w:w="4350" w:type="dxa"/>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eastAsia="uk-UA"/>
              </w:rPr>
              <w:t>Визначення розміру</w:t>
            </w:r>
            <w:r w:rsidRPr="00785B54">
              <w:rPr>
                <w:rFonts w:ascii="Times New Roman" w:eastAsia="Times New Roman" w:hAnsi="Times New Roman" w:cs="Times New Roman"/>
                <w:bCs/>
                <w:color w:val="000000"/>
                <w:sz w:val="20"/>
                <w:szCs w:val="20"/>
                <w:lang w:val="ru-RU" w:eastAsia="uk-UA"/>
              </w:rPr>
              <w:t xml:space="preserve"> </w:t>
            </w:r>
            <w:r w:rsidRPr="00785B54">
              <w:rPr>
                <w:rFonts w:ascii="Times New Roman" w:eastAsia="Times New Roman" w:hAnsi="Times New Roman" w:cs="Times New Roman"/>
                <w:bCs/>
                <w:color w:val="000000"/>
                <w:sz w:val="20"/>
                <w:szCs w:val="20"/>
                <w:lang w:eastAsia="uk-UA"/>
              </w:rPr>
              <w:t>винагороди для голови та</w:t>
            </w:r>
            <w:r w:rsidRPr="00785B54">
              <w:rPr>
                <w:rFonts w:ascii="Times New Roman" w:eastAsia="Times New Roman" w:hAnsi="Times New Roman" w:cs="Times New Roman"/>
                <w:bCs/>
                <w:color w:val="000000"/>
                <w:sz w:val="20"/>
                <w:szCs w:val="20"/>
                <w:lang w:val="ru-RU" w:eastAsia="uk-UA"/>
              </w:rPr>
              <w:t xml:space="preserve"> </w:t>
            </w:r>
            <w:r w:rsidRPr="00785B54">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Ні</w:t>
            </w:r>
          </w:p>
        </w:tc>
      </w:tr>
      <w:tr w:rsidR="00785B54" w:rsidRPr="00785B54" w:rsidTr="00265FCF">
        <w:trPr>
          <w:trHeight w:val="284"/>
        </w:trPr>
        <w:tc>
          <w:tcPr>
            <w:tcW w:w="4350" w:type="dxa"/>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eastAsia="uk-UA"/>
              </w:rPr>
              <w:t>Визначення розміру</w:t>
            </w:r>
            <w:r w:rsidRPr="00785B54">
              <w:rPr>
                <w:rFonts w:ascii="Times New Roman" w:eastAsia="Times New Roman" w:hAnsi="Times New Roman" w:cs="Times New Roman"/>
                <w:bCs/>
                <w:color w:val="000000"/>
                <w:sz w:val="20"/>
                <w:szCs w:val="20"/>
                <w:lang w:val="ru-RU" w:eastAsia="uk-UA"/>
              </w:rPr>
              <w:t xml:space="preserve"> </w:t>
            </w:r>
            <w:r w:rsidRPr="00785B54">
              <w:rPr>
                <w:rFonts w:ascii="Times New Roman" w:eastAsia="Times New Roman" w:hAnsi="Times New Roman" w:cs="Times New Roman"/>
                <w:bCs/>
                <w:color w:val="000000"/>
                <w:sz w:val="20"/>
                <w:szCs w:val="20"/>
                <w:lang w:eastAsia="uk-UA"/>
              </w:rPr>
              <w:t>винагороди для голови</w:t>
            </w:r>
            <w:r w:rsidRPr="00785B54">
              <w:rPr>
                <w:rFonts w:ascii="Times New Roman" w:eastAsia="Times New Roman" w:hAnsi="Times New Roman" w:cs="Times New Roman"/>
                <w:bCs/>
                <w:color w:val="000000"/>
                <w:sz w:val="20"/>
                <w:szCs w:val="20"/>
                <w:lang w:val="ru-RU" w:eastAsia="uk-UA"/>
              </w:rPr>
              <w:t xml:space="preserve"> </w:t>
            </w:r>
            <w:r w:rsidRPr="00785B54">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Ні</w:t>
            </w:r>
          </w:p>
        </w:tc>
      </w:tr>
      <w:tr w:rsidR="00785B54" w:rsidRPr="00785B54" w:rsidTr="00265FCF">
        <w:trPr>
          <w:trHeight w:val="284"/>
        </w:trPr>
        <w:tc>
          <w:tcPr>
            <w:tcW w:w="4350" w:type="dxa"/>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eastAsia="uk-UA"/>
              </w:rPr>
              <w:t>Прийняття рішення про</w:t>
            </w:r>
            <w:r w:rsidRPr="00785B54">
              <w:rPr>
                <w:rFonts w:ascii="Times New Roman" w:eastAsia="Times New Roman" w:hAnsi="Times New Roman" w:cs="Times New Roman"/>
                <w:bCs/>
                <w:color w:val="000000"/>
                <w:sz w:val="20"/>
                <w:szCs w:val="20"/>
                <w:lang w:val="ru-RU" w:eastAsia="uk-UA"/>
              </w:rPr>
              <w:t xml:space="preserve"> </w:t>
            </w:r>
            <w:r w:rsidRPr="00785B54">
              <w:rPr>
                <w:rFonts w:ascii="Times New Roman" w:eastAsia="Times New Roman" w:hAnsi="Times New Roman" w:cs="Times New Roman"/>
                <w:bCs/>
                <w:color w:val="000000"/>
                <w:sz w:val="20"/>
                <w:szCs w:val="20"/>
                <w:lang w:eastAsia="uk-UA"/>
              </w:rPr>
              <w:t>притягнення до майнової</w:t>
            </w:r>
            <w:r w:rsidRPr="00785B54">
              <w:rPr>
                <w:rFonts w:ascii="Times New Roman" w:eastAsia="Times New Roman" w:hAnsi="Times New Roman" w:cs="Times New Roman"/>
                <w:bCs/>
                <w:color w:val="000000"/>
                <w:sz w:val="20"/>
                <w:szCs w:val="20"/>
                <w:lang w:val="ru-RU" w:eastAsia="uk-UA"/>
              </w:rPr>
              <w:t xml:space="preserve"> </w:t>
            </w:r>
            <w:r w:rsidRPr="00785B54">
              <w:rPr>
                <w:rFonts w:ascii="Times New Roman" w:eastAsia="Times New Roman" w:hAnsi="Times New Roman" w:cs="Times New Roman"/>
                <w:bCs/>
                <w:color w:val="000000"/>
                <w:sz w:val="20"/>
                <w:szCs w:val="20"/>
                <w:lang w:eastAsia="uk-UA"/>
              </w:rPr>
              <w:t>відповідальності членів</w:t>
            </w:r>
            <w:r w:rsidRPr="00785B54">
              <w:rPr>
                <w:rFonts w:ascii="Times New Roman" w:eastAsia="Times New Roman" w:hAnsi="Times New Roman" w:cs="Times New Roman"/>
                <w:bCs/>
                <w:color w:val="000000"/>
                <w:sz w:val="20"/>
                <w:szCs w:val="20"/>
                <w:lang w:val="ru-RU" w:eastAsia="uk-UA"/>
              </w:rPr>
              <w:t xml:space="preserve"> </w:t>
            </w:r>
            <w:r w:rsidRPr="00785B54">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Ні</w:t>
            </w:r>
          </w:p>
        </w:tc>
      </w:tr>
      <w:tr w:rsidR="00785B54" w:rsidRPr="00785B54" w:rsidTr="00265FCF">
        <w:trPr>
          <w:trHeight w:val="284"/>
        </w:trPr>
        <w:tc>
          <w:tcPr>
            <w:tcW w:w="4350" w:type="dxa"/>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eastAsia="uk-UA"/>
              </w:rPr>
              <w:t>Прийняття рішення про</w:t>
            </w:r>
            <w:r w:rsidRPr="00785B54">
              <w:rPr>
                <w:rFonts w:ascii="Times New Roman" w:eastAsia="Times New Roman" w:hAnsi="Times New Roman" w:cs="Times New Roman"/>
                <w:bCs/>
                <w:color w:val="000000"/>
                <w:sz w:val="20"/>
                <w:szCs w:val="20"/>
                <w:lang w:val="ru-RU" w:eastAsia="uk-UA"/>
              </w:rPr>
              <w:t xml:space="preserve"> </w:t>
            </w:r>
            <w:r w:rsidRPr="00785B54">
              <w:rPr>
                <w:rFonts w:ascii="Times New Roman" w:eastAsia="Times New Roman" w:hAnsi="Times New Roman" w:cs="Times New Roman"/>
                <w:bCs/>
                <w:color w:val="000000"/>
                <w:sz w:val="20"/>
                <w:szCs w:val="20"/>
                <w:lang w:eastAsia="uk-UA"/>
              </w:rPr>
              <w:t>додатковий випуск акцій</w:t>
            </w:r>
            <w:r w:rsidRPr="00785B54">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Ні</w:t>
            </w:r>
          </w:p>
        </w:tc>
      </w:tr>
      <w:tr w:rsidR="00785B54" w:rsidRPr="00785B54" w:rsidTr="00265FCF">
        <w:trPr>
          <w:trHeight w:val="284"/>
        </w:trPr>
        <w:tc>
          <w:tcPr>
            <w:tcW w:w="4350" w:type="dxa"/>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eastAsia="uk-UA"/>
              </w:rPr>
              <w:t>Прийняття рішення про</w:t>
            </w:r>
            <w:r w:rsidRPr="00785B54">
              <w:rPr>
                <w:rFonts w:ascii="Times New Roman" w:eastAsia="Times New Roman" w:hAnsi="Times New Roman" w:cs="Times New Roman"/>
                <w:bCs/>
                <w:color w:val="000000"/>
                <w:sz w:val="20"/>
                <w:szCs w:val="20"/>
                <w:lang w:val="ru-RU" w:eastAsia="uk-UA"/>
              </w:rPr>
              <w:t xml:space="preserve"> </w:t>
            </w:r>
            <w:r w:rsidRPr="00785B54">
              <w:rPr>
                <w:rFonts w:ascii="Times New Roman" w:eastAsia="Times New Roman" w:hAnsi="Times New Roman" w:cs="Times New Roman"/>
                <w:bCs/>
                <w:color w:val="000000"/>
                <w:sz w:val="20"/>
                <w:szCs w:val="20"/>
                <w:lang w:eastAsia="uk-UA"/>
              </w:rPr>
              <w:t>викуп, реалізацію та</w:t>
            </w:r>
            <w:r w:rsidRPr="00785B54">
              <w:rPr>
                <w:rFonts w:ascii="Times New Roman" w:eastAsia="Times New Roman" w:hAnsi="Times New Roman" w:cs="Times New Roman"/>
                <w:bCs/>
                <w:color w:val="000000"/>
                <w:sz w:val="20"/>
                <w:szCs w:val="20"/>
                <w:lang w:val="ru-RU" w:eastAsia="uk-UA"/>
              </w:rPr>
              <w:t xml:space="preserve"> </w:t>
            </w:r>
            <w:r w:rsidRPr="00785B54">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Ні</w:t>
            </w:r>
          </w:p>
        </w:tc>
      </w:tr>
      <w:tr w:rsidR="00785B54" w:rsidRPr="00785B54" w:rsidTr="00265FCF">
        <w:trPr>
          <w:trHeight w:val="284"/>
        </w:trPr>
        <w:tc>
          <w:tcPr>
            <w:tcW w:w="4350" w:type="dxa"/>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Ні</w:t>
            </w:r>
          </w:p>
        </w:tc>
      </w:tr>
      <w:tr w:rsidR="00785B54" w:rsidRPr="00785B54" w:rsidTr="00265FCF">
        <w:trPr>
          <w:trHeight w:val="284"/>
        </w:trPr>
        <w:tc>
          <w:tcPr>
            <w:tcW w:w="4350" w:type="dxa"/>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785B54">
              <w:rPr>
                <w:rFonts w:ascii="Times New Roman" w:eastAsia="Times New Roman" w:hAnsi="Times New Roman" w:cs="Times New Roman"/>
                <w:bCs/>
                <w:color w:val="000000"/>
                <w:sz w:val="20"/>
                <w:szCs w:val="20"/>
                <w:lang w:val="ru-RU" w:eastAsia="uk-UA"/>
              </w:rPr>
              <w:t xml:space="preserve"> </w:t>
            </w:r>
            <w:r w:rsidRPr="00785B54">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 xml:space="preserve"> </w:t>
            </w:r>
          </w:p>
        </w:tc>
        <w:tc>
          <w:tcPr>
            <w:tcW w:w="1385"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 xml:space="preserve"> </w:t>
            </w:r>
          </w:p>
        </w:tc>
        <w:tc>
          <w:tcPr>
            <w:tcW w:w="1400"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 xml:space="preserve"> </w:t>
            </w:r>
          </w:p>
        </w:tc>
        <w:tc>
          <w:tcPr>
            <w:tcW w:w="1616"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 xml:space="preserve"> </w:t>
            </w:r>
          </w:p>
        </w:tc>
      </w:tr>
    </w:tbl>
    <w:p w:rsidR="00785B54" w:rsidRPr="00785B54" w:rsidRDefault="00785B54" w:rsidP="00785B54">
      <w:pPr>
        <w:spacing w:after="0" w:line="240" w:lineRule="auto"/>
        <w:outlineLvl w:val="2"/>
        <w:rPr>
          <w:rFonts w:ascii="Times New Roman" w:eastAsia="Times New Roman" w:hAnsi="Times New Roman" w:cs="Times New Roman"/>
          <w:bCs/>
          <w:sz w:val="20"/>
          <w:szCs w:val="20"/>
          <w:lang w:val="en-US" w:eastAsia="uk-UA"/>
        </w:rPr>
      </w:pPr>
    </w:p>
    <w:p w:rsidR="00785B54" w:rsidRPr="00785B54" w:rsidRDefault="00785B54" w:rsidP="00785B54">
      <w:pPr>
        <w:spacing w:after="0" w:line="240" w:lineRule="auto"/>
        <w:outlineLvl w:val="2"/>
        <w:rPr>
          <w:rFonts w:ascii="Times New Roman" w:eastAsia="Times New Roman" w:hAnsi="Times New Roman" w:cs="Times New Roman"/>
          <w:bCs/>
          <w:sz w:val="20"/>
          <w:szCs w:val="20"/>
          <w:u w:val="single"/>
          <w:lang w:val="en-US" w:eastAsia="uk-UA"/>
        </w:rPr>
      </w:pPr>
      <w:r w:rsidRPr="00785B54">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785B54">
        <w:rPr>
          <w:rFonts w:ascii="Times New Roman" w:eastAsia="Times New Roman" w:hAnsi="Times New Roman" w:cs="Times New Roman"/>
          <w:b/>
          <w:bCs/>
          <w:color w:val="000000"/>
          <w:sz w:val="20"/>
          <w:szCs w:val="20"/>
          <w:lang w:val="ru-RU" w:eastAsia="uk-UA"/>
        </w:rPr>
        <w:t xml:space="preserve"> )  </w:t>
      </w:r>
      <w:r w:rsidRPr="00785B54">
        <w:rPr>
          <w:rFonts w:ascii="Times New Roman" w:eastAsia="Times New Roman" w:hAnsi="Times New Roman" w:cs="Times New Roman"/>
          <w:b/>
          <w:bCs/>
          <w:color w:val="000000"/>
          <w:sz w:val="20"/>
          <w:szCs w:val="20"/>
          <w:u w:val="single"/>
          <w:lang w:val="en-US" w:eastAsia="uk-UA"/>
        </w:rPr>
        <w:t xml:space="preserve"> </w:t>
      </w:r>
      <w:r w:rsidRPr="00785B54">
        <w:rPr>
          <w:rFonts w:ascii="Times New Roman" w:eastAsia="Times New Roman" w:hAnsi="Times New Roman" w:cs="Times New Roman"/>
          <w:bCs/>
          <w:sz w:val="20"/>
          <w:szCs w:val="20"/>
          <w:u w:val="single"/>
          <w:lang w:val="en-US" w:eastAsia="uk-UA"/>
        </w:rPr>
        <w:t xml:space="preserve">Так </w:t>
      </w:r>
    </w:p>
    <w:p w:rsidR="00785B54" w:rsidRPr="00785B54" w:rsidRDefault="00785B54" w:rsidP="00785B54">
      <w:pPr>
        <w:spacing w:after="0" w:line="240" w:lineRule="auto"/>
        <w:outlineLvl w:val="2"/>
        <w:rPr>
          <w:rFonts w:ascii="Times New Roman" w:eastAsia="Times New Roman" w:hAnsi="Times New Roman" w:cs="Times New Roman"/>
          <w:b/>
          <w:bCs/>
          <w:color w:val="000000"/>
          <w:sz w:val="20"/>
          <w:szCs w:val="20"/>
          <w:lang w:val="ru-RU" w:eastAsia="uk-UA"/>
        </w:rPr>
      </w:pPr>
    </w:p>
    <w:p w:rsidR="00785B54" w:rsidRPr="00785B54" w:rsidRDefault="00785B54" w:rsidP="00785B54">
      <w:pPr>
        <w:spacing w:after="0" w:line="240" w:lineRule="auto"/>
        <w:outlineLvl w:val="2"/>
        <w:rPr>
          <w:rFonts w:ascii="Times New Roman" w:eastAsia="Times New Roman" w:hAnsi="Times New Roman" w:cs="Times New Roman"/>
          <w:bCs/>
          <w:sz w:val="20"/>
          <w:szCs w:val="20"/>
          <w:u w:val="single"/>
          <w:lang w:val="en-US" w:eastAsia="uk-UA"/>
        </w:rPr>
      </w:pPr>
      <w:r w:rsidRPr="00785B54">
        <w:rPr>
          <w:rFonts w:ascii="Times New Roman" w:eastAsia="Times New Roman" w:hAnsi="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785B54">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785B54">
        <w:rPr>
          <w:rFonts w:ascii="Times New Roman" w:eastAsia="Times New Roman" w:hAnsi="Times New Roman" w:cs="Times New Roman"/>
          <w:b/>
          <w:bCs/>
          <w:color w:val="000000"/>
          <w:sz w:val="20"/>
          <w:szCs w:val="20"/>
          <w:lang w:val="en-US" w:eastAsia="uk-UA"/>
        </w:rPr>
        <w:t xml:space="preserve">  </w:t>
      </w:r>
      <w:r w:rsidRPr="00785B54">
        <w:rPr>
          <w:rFonts w:ascii="Times New Roman" w:eastAsia="Times New Roman" w:hAnsi="Times New Roman" w:cs="Times New Roman"/>
          <w:bCs/>
          <w:sz w:val="20"/>
          <w:szCs w:val="20"/>
          <w:u w:val="single"/>
          <w:lang w:val="en-US" w:eastAsia="uk-UA"/>
        </w:rPr>
        <w:t>Ні</w:t>
      </w:r>
    </w:p>
    <w:p w:rsidR="00785B54" w:rsidRPr="00785B54" w:rsidRDefault="00785B54" w:rsidP="00785B54">
      <w:pPr>
        <w:spacing w:after="0" w:line="240" w:lineRule="auto"/>
        <w:outlineLvl w:val="2"/>
        <w:rPr>
          <w:rFonts w:ascii="Times New Roman" w:eastAsia="Times New Roman" w:hAnsi="Times New Roman" w:cs="Times New Roman"/>
          <w:bCs/>
          <w:sz w:val="20"/>
          <w:szCs w:val="20"/>
          <w:u w:val="single"/>
          <w:lang w:val="en-US" w:eastAsia="uk-UA"/>
        </w:rPr>
      </w:pPr>
    </w:p>
    <w:p w:rsidR="00785B54" w:rsidRPr="00785B54" w:rsidRDefault="00785B54" w:rsidP="00785B54">
      <w:pPr>
        <w:spacing w:after="0" w:line="240" w:lineRule="auto"/>
        <w:outlineLvl w:val="2"/>
        <w:rPr>
          <w:rFonts w:ascii="Times New Roman" w:eastAsia="Times New Roman" w:hAnsi="Times New Roman" w:cs="Times New Roman"/>
          <w:b/>
          <w:bCs/>
          <w:color w:val="000000"/>
          <w:sz w:val="20"/>
          <w:szCs w:val="20"/>
          <w:lang w:val="ru-RU" w:eastAsia="uk-UA"/>
        </w:rPr>
      </w:pPr>
      <w:r w:rsidRPr="00785B54">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785B54">
        <w:rPr>
          <w:rFonts w:ascii="Times New Roman" w:eastAsia="Times New Roman" w:hAnsi="Times New Roman" w:cs="Times New Roman"/>
          <w:b/>
          <w:bCs/>
          <w:color w:val="000000"/>
          <w:sz w:val="20"/>
          <w:szCs w:val="20"/>
          <w:lang w:val="ru-RU" w:eastAsia="uk-UA"/>
        </w:rPr>
        <w:t xml:space="preserve"> </w:t>
      </w:r>
      <w:r w:rsidRPr="00785B54">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785B54" w:rsidRPr="00785B54" w:rsidTr="00265FCF">
        <w:trPr>
          <w:trHeight w:val="284"/>
        </w:trPr>
        <w:tc>
          <w:tcPr>
            <w:tcW w:w="7107"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ru-RU" w:eastAsia="uk-UA"/>
              </w:rPr>
              <w:t>Ні</w:t>
            </w:r>
          </w:p>
        </w:tc>
      </w:tr>
      <w:tr w:rsidR="00785B54" w:rsidRPr="00785B54" w:rsidTr="00265FCF">
        <w:trPr>
          <w:trHeight w:val="284"/>
        </w:trPr>
        <w:tc>
          <w:tcPr>
            <w:tcW w:w="7107"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en-US" w:eastAsia="uk-UA"/>
              </w:rPr>
            </w:pPr>
            <w:r w:rsidRPr="00785B54">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en-US" w:eastAsia="uk-UA"/>
              </w:rPr>
            </w:pPr>
            <w:r w:rsidRPr="00785B54">
              <w:rPr>
                <w:rFonts w:ascii="Times New Roman" w:eastAsia="Times New Roman" w:hAnsi="Times New Roman" w:cs="Times New Roman"/>
                <w:bCs/>
                <w:sz w:val="20"/>
                <w:szCs w:val="20"/>
                <w:lang w:val="ru-RU" w:eastAsia="uk-UA"/>
              </w:rPr>
              <w:t xml:space="preserve"> </w:t>
            </w:r>
          </w:p>
        </w:tc>
      </w:tr>
      <w:tr w:rsidR="00785B54" w:rsidRPr="00785B54" w:rsidTr="00265FCF">
        <w:trPr>
          <w:trHeight w:val="284"/>
        </w:trPr>
        <w:tc>
          <w:tcPr>
            <w:tcW w:w="7107"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sz w:val="20"/>
                <w:szCs w:val="20"/>
                <w:lang w:val="ru-RU" w:eastAsia="uk-UA"/>
              </w:rPr>
              <w:t xml:space="preserve"> </w:t>
            </w:r>
          </w:p>
        </w:tc>
      </w:tr>
      <w:tr w:rsidR="00785B54" w:rsidRPr="00785B54" w:rsidTr="00265FCF">
        <w:trPr>
          <w:trHeight w:val="284"/>
        </w:trPr>
        <w:tc>
          <w:tcPr>
            <w:tcW w:w="7107"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sz w:val="20"/>
                <w:szCs w:val="20"/>
                <w:lang w:val="ru-RU" w:eastAsia="uk-UA"/>
              </w:rPr>
              <w:t xml:space="preserve"> </w:t>
            </w:r>
          </w:p>
        </w:tc>
      </w:tr>
      <w:tr w:rsidR="00785B54" w:rsidRPr="00785B54" w:rsidTr="00265FCF">
        <w:trPr>
          <w:trHeight w:val="284"/>
        </w:trPr>
        <w:tc>
          <w:tcPr>
            <w:tcW w:w="7107"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
                <w:bCs/>
                <w:sz w:val="20"/>
                <w:szCs w:val="20"/>
                <w:lang w:val="ru-RU" w:eastAsia="uk-UA"/>
              </w:rPr>
            </w:pPr>
            <w:r w:rsidRPr="00785B54">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
                <w:bCs/>
                <w:sz w:val="20"/>
                <w:szCs w:val="20"/>
                <w:lang w:val="ru-RU" w:eastAsia="uk-UA"/>
              </w:rPr>
            </w:pPr>
            <w:r w:rsidRPr="00785B54">
              <w:rPr>
                <w:rFonts w:ascii="Times New Roman" w:eastAsia="Times New Roman" w:hAnsi="Times New Roman" w:cs="Times New Roman"/>
                <w:bCs/>
                <w:sz w:val="20"/>
                <w:szCs w:val="20"/>
                <w:lang w:val="ru-RU" w:eastAsia="uk-UA"/>
              </w:rPr>
              <w:t xml:space="preserve"> </w:t>
            </w:r>
          </w:p>
        </w:tc>
      </w:tr>
      <w:tr w:rsidR="00785B54" w:rsidRPr="00785B54" w:rsidTr="00265FCF">
        <w:trPr>
          <w:trHeight w:val="284"/>
        </w:trPr>
        <w:tc>
          <w:tcPr>
            <w:tcW w:w="7107"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sz w:val="20"/>
                <w:szCs w:val="20"/>
                <w:lang w:val="ru-RU" w:eastAsia="uk-UA"/>
              </w:rPr>
              <w:t xml:space="preserve"> </w:t>
            </w:r>
          </w:p>
        </w:tc>
      </w:tr>
      <w:tr w:rsidR="00785B54" w:rsidRPr="00785B54" w:rsidTr="00265FCF">
        <w:trPr>
          <w:trHeight w:val="284"/>
        </w:trPr>
        <w:tc>
          <w:tcPr>
            <w:tcW w:w="7107"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eastAsia="uk-UA"/>
              </w:rPr>
              <w:t xml:space="preserve">Положення про акції акціонерного товариства            </w:t>
            </w:r>
          </w:p>
        </w:tc>
        <w:tc>
          <w:tcPr>
            <w:tcW w:w="1526"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sz w:val="20"/>
                <w:szCs w:val="20"/>
                <w:lang w:val="ru-RU" w:eastAsia="uk-UA"/>
              </w:rPr>
              <w:t>X</w:t>
            </w:r>
          </w:p>
        </w:tc>
      </w:tr>
      <w:tr w:rsidR="00785B54" w:rsidRPr="00785B54" w:rsidTr="00265FCF">
        <w:trPr>
          <w:trHeight w:val="284"/>
        </w:trPr>
        <w:tc>
          <w:tcPr>
            <w:tcW w:w="7107"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sz w:val="20"/>
                <w:szCs w:val="20"/>
                <w:lang w:val="ru-RU" w:eastAsia="uk-UA"/>
              </w:rPr>
              <w:t>X</w:t>
            </w:r>
          </w:p>
        </w:tc>
      </w:tr>
      <w:tr w:rsidR="00785B54" w:rsidRPr="00785B54" w:rsidTr="00265FCF">
        <w:trPr>
          <w:trHeight w:val="284"/>
        </w:trPr>
        <w:tc>
          <w:tcPr>
            <w:tcW w:w="1718" w:type="dxa"/>
            <w:shd w:val="clear" w:color="auto" w:fill="auto"/>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en-US" w:eastAsia="uk-UA"/>
              </w:rPr>
            </w:pPr>
            <w:r w:rsidRPr="00785B54">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en-US" w:eastAsia="uk-UA"/>
              </w:rPr>
            </w:pPr>
            <w:r w:rsidRPr="00785B54">
              <w:rPr>
                <w:rFonts w:ascii="Times New Roman" w:eastAsia="Times New Roman" w:hAnsi="Times New Roman" w:cs="Times New Roman"/>
                <w:bCs/>
                <w:sz w:val="20"/>
                <w:szCs w:val="20"/>
                <w:lang w:val="ru-RU" w:eastAsia="uk-UA"/>
              </w:rPr>
              <w:t>кодекс  корпоративного управління</w:t>
            </w:r>
          </w:p>
        </w:tc>
      </w:tr>
    </w:tbl>
    <w:p w:rsidR="00785B54" w:rsidRPr="00785B54" w:rsidRDefault="00785B54" w:rsidP="00785B54">
      <w:pPr>
        <w:spacing w:after="0" w:line="240" w:lineRule="auto"/>
        <w:outlineLvl w:val="2"/>
        <w:rPr>
          <w:rFonts w:ascii="Times New Roman" w:eastAsia="Times New Roman" w:hAnsi="Times New Roman" w:cs="Times New Roman"/>
          <w:bCs/>
          <w:sz w:val="20"/>
          <w:szCs w:val="20"/>
          <w:lang w:val="en-US" w:eastAsia="uk-UA"/>
        </w:rPr>
      </w:pPr>
    </w:p>
    <w:p w:rsidR="00785B54" w:rsidRPr="00785B54" w:rsidRDefault="00785B54" w:rsidP="00785B54">
      <w:pPr>
        <w:spacing w:after="0" w:line="240" w:lineRule="auto"/>
        <w:outlineLvl w:val="2"/>
        <w:rPr>
          <w:rFonts w:ascii="Times New Roman" w:eastAsia="Times New Roman" w:hAnsi="Times New Roman" w:cs="Times New Roman"/>
          <w:bCs/>
          <w:sz w:val="20"/>
          <w:szCs w:val="20"/>
          <w:lang w:val="en-US" w:eastAsia="uk-UA"/>
        </w:rPr>
      </w:pPr>
    </w:p>
    <w:p w:rsidR="00785B54" w:rsidRPr="00785B54" w:rsidRDefault="00785B54" w:rsidP="00785B54">
      <w:pPr>
        <w:spacing w:after="0" w:line="240" w:lineRule="auto"/>
        <w:outlineLvl w:val="2"/>
        <w:rPr>
          <w:rFonts w:ascii="Times New Roman" w:eastAsia="Times New Roman" w:hAnsi="Times New Roman" w:cs="Times New Roman"/>
          <w:bCs/>
          <w:sz w:val="20"/>
          <w:szCs w:val="20"/>
          <w:lang w:val="en-US" w:eastAsia="uk-UA"/>
        </w:rPr>
      </w:pPr>
    </w:p>
    <w:p w:rsidR="00785B54" w:rsidRPr="00785B54" w:rsidRDefault="00785B54" w:rsidP="00785B54">
      <w:pPr>
        <w:spacing w:after="0" w:line="240" w:lineRule="auto"/>
        <w:outlineLvl w:val="2"/>
        <w:rPr>
          <w:rFonts w:ascii="Times New Roman" w:eastAsia="Times New Roman" w:hAnsi="Times New Roman" w:cs="Times New Roman"/>
          <w:bCs/>
          <w:sz w:val="20"/>
          <w:szCs w:val="20"/>
          <w:lang w:val="en-US" w:eastAsia="uk-UA"/>
        </w:rPr>
      </w:pPr>
    </w:p>
    <w:p w:rsidR="00785B54" w:rsidRPr="00785B54" w:rsidRDefault="00785B54" w:rsidP="00785B54">
      <w:pPr>
        <w:spacing w:after="0" w:line="240" w:lineRule="auto"/>
        <w:outlineLvl w:val="2"/>
        <w:rPr>
          <w:rFonts w:ascii="Times New Roman" w:eastAsia="Times New Roman" w:hAnsi="Times New Roman" w:cs="Times New Roman"/>
          <w:b/>
          <w:bCs/>
          <w:color w:val="000000"/>
          <w:sz w:val="20"/>
          <w:szCs w:val="20"/>
          <w:lang w:eastAsia="uk-UA"/>
        </w:rPr>
      </w:pPr>
      <w:r w:rsidRPr="00785B54">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785B54" w:rsidRPr="00785B54" w:rsidTr="00265FCF">
        <w:trPr>
          <w:trHeight w:val="284"/>
        </w:trPr>
        <w:tc>
          <w:tcPr>
            <w:tcW w:w="2894" w:type="dxa"/>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eastAsia="uk-UA"/>
              </w:rPr>
            </w:pPr>
          </w:p>
        </w:tc>
        <w:tc>
          <w:tcPr>
            <w:tcW w:w="127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Публікується у пресі, оприлюднюється в загальнодоступній базі НКЦПФР про ринок цінних паперів</w:t>
            </w:r>
          </w:p>
        </w:tc>
        <w:tc>
          <w:tcPr>
            <w:tcW w:w="1568"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Інформація розміщується на власній інтернет торінці акціонерного товариства</w:t>
            </w:r>
          </w:p>
        </w:tc>
      </w:tr>
      <w:tr w:rsidR="00785B54" w:rsidRPr="00785B54" w:rsidTr="00265FCF">
        <w:trPr>
          <w:trHeight w:val="284"/>
        </w:trPr>
        <w:tc>
          <w:tcPr>
            <w:tcW w:w="2894" w:type="dxa"/>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en-US" w:eastAsia="uk-UA"/>
              </w:rPr>
            </w:pPr>
            <w:r w:rsidRPr="00785B54">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en-US" w:eastAsia="uk-UA"/>
              </w:rPr>
            </w:pPr>
            <w:r w:rsidRPr="00785B54">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en-US" w:eastAsia="uk-UA"/>
              </w:rPr>
            </w:pPr>
            <w:r w:rsidRPr="00785B54">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en-US" w:eastAsia="uk-UA"/>
              </w:rPr>
            </w:pPr>
            <w:r w:rsidRPr="00785B54">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en-US" w:eastAsia="uk-UA"/>
              </w:rPr>
            </w:pPr>
            <w:r w:rsidRPr="00785B54">
              <w:rPr>
                <w:rFonts w:ascii="Times New Roman" w:eastAsia="Times New Roman" w:hAnsi="Times New Roman" w:cs="Times New Roman"/>
                <w:bCs/>
                <w:sz w:val="20"/>
                <w:szCs w:val="20"/>
                <w:lang w:val="en-US" w:eastAsia="uk-UA"/>
              </w:rPr>
              <w:t>Так</w:t>
            </w:r>
          </w:p>
        </w:tc>
      </w:tr>
      <w:tr w:rsidR="00785B54" w:rsidRPr="00785B54" w:rsidTr="00265FCF">
        <w:trPr>
          <w:trHeight w:val="284"/>
        </w:trPr>
        <w:tc>
          <w:tcPr>
            <w:tcW w:w="2894" w:type="dxa"/>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color w:val="000000"/>
                <w:sz w:val="20"/>
                <w:szCs w:val="20"/>
                <w:lang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Так</w:t>
            </w:r>
          </w:p>
        </w:tc>
      </w:tr>
      <w:tr w:rsidR="00785B54" w:rsidRPr="00785B54" w:rsidTr="00265FCF">
        <w:trPr>
          <w:trHeight w:val="284"/>
        </w:trPr>
        <w:tc>
          <w:tcPr>
            <w:tcW w:w="2894" w:type="dxa"/>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Так</w:t>
            </w:r>
          </w:p>
        </w:tc>
      </w:tr>
      <w:tr w:rsidR="00785B54" w:rsidRPr="00785B54" w:rsidTr="00265FCF">
        <w:trPr>
          <w:trHeight w:val="284"/>
        </w:trPr>
        <w:tc>
          <w:tcPr>
            <w:tcW w:w="2894" w:type="dxa"/>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Статут та внутрішні документи</w:t>
            </w:r>
          </w:p>
        </w:tc>
        <w:tc>
          <w:tcPr>
            <w:tcW w:w="127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Так</w:t>
            </w:r>
          </w:p>
        </w:tc>
      </w:tr>
      <w:tr w:rsidR="00785B54" w:rsidRPr="00785B54" w:rsidTr="00265FCF">
        <w:trPr>
          <w:trHeight w:val="284"/>
        </w:trPr>
        <w:tc>
          <w:tcPr>
            <w:tcW w:w="2894" w:type="dxa"/>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Ні</w:t>
            </w:r>
          </w:p>
        </w:tc>
      </w:tr>
      <w:tr w:rsidR="00785B54" w:rsidRPr="00785B54" w:rsidTr="00265FCF">
        <w:trPr>
          <w:trHeight w:val="284"/>
        </w:trPr>
        <w:tc>
          <w:tcPr>
            <w:tcW w:w="2894" w:type="dxa"/>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Ні</w:t>
            </w:r>
          </w:p>
        </w:tc>
      </w:tr>
    </w:tbl>
    <w:p w:rsidR="00785B54" w:rsidRPr="00785B54" w:rsidRDefault="00785B54" w:rsidP="00785B54">
      <w:pPr>
        <w:spacing w:after="0" w:line="240" w:lineRule="auto"/>
        <w:outlineLvl w:val="2"/>
        <w:rPr>
          <w:rFonts w:ascii="Times New Roman" w:eastAsia="Times New Roman" w:hAnsi="Times New Roman" w:cs="Times New Roman"/>
          <w:bCs/>
          <w:sz w:val="20"/>
          <w:szCs w:val="20"/>
          <w:lang w:eastAsia="uk-UA"/>
        </w:rPr>
      </w:pPr>
    </w:p>
    <w:p w:rsidR="00785B54" w:rsidRPr="00785B54" w:rsidRDefault="00785B54" w:rsidP="00785B54">
      <w:pPr>
        <w:spacing w:after="0" w:line="240" w:lineRule="auto"/>
        <w:outlineLvl w:val="2"/>
        <w:rPr>
          <w:rFonts w:ascii="Times New Roman" w:eastAsia="Times New Roman" w:hAnsi="Times New Roman" w:cs="Times New Roman"/>
          <w:b/>
          <w:bCs/>
          <w:color w:val="000000"/>
          <w:sz w:val="20"/>
          <w:szCs w:val="20"/>
          <w:lang w:eastAsia="uk-UA"/>
        </w:rPr>
      </w:pPr>
      <w:r w:rsidRPr="00785B54">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785B54">
        <w:rPr>
          <w:rFonts w:ascii="Times New Roman" w:eastAsia="Times New Roman" w:hAnsi="Times New Roman" w:cs="Times New Roman"/>
          <w:bCs/>
          <w:sz w:val="20"/>
          <w:szCs w:val="20"/>
          <w:u w:val="single"/>
          <w:lang w:val="en-US" w:eastAsia="uk-UA"/>
        </w:rPr>
        <w:t>Так</w:t>
      </w:r>
    </w:p>
    <w:p w:rsidR="00785B54" w:rsidRPr="00785B54" w:rsidRDefault="00785B54" w:rsidP="00785B54">
      <w:pPr>
        <w:spacing w:after="0" w:line="240" w:lineRule="auto"/>
        <w:outlineLvl w:val="2"/>
        <w:rPr>
          <w:rFonts w:ascii="Times New Roman" w:eastAsia="Times New Roman" w:hAnsi="Times New Roman" w:cs="Times New Roman"/>
          <w:b/>
          <w:bCs/>
          <w:color w:val="000000"/>
          <w:sz w:val="20"/>
          <w:szCs w:val="20"/>
          <w:lang w:eastAsia="uk-UA"/>
        </w:rPr>
      </w:pPr>
    </w:p>
    <w:p w:rsidR="00785B54" w:rsidRPr="00785B54" w:rsidRDefault="00785B54" w:rsidP="00785B54">
      <w:pPr>
        <w:spacing w:after="0" w:line="240" w:lineRule="auto"/>
        <w:outlineLvl w:val="2"/>
        <w:rPr>
          <w:rFonts w:ascii="Times New Roman" w:eastAsia="Times New Roman" w:hAnsi="Times New Roman" w:cs="Times New Roman"/>
          <w:b/>
          <w:bCs/>
          <w:color w:val="000000"/>
          <w:sz w:val="20"/>
          <w:szCs w:val="20"/>
          <w:lang w:eastAsia="uk-UA"/>
        </w:rPr>
      </w:pPr>
      <w:r w:rsidRPr="00785B54">
        <w:rPr>
          <w:rFonts w:ascii="Times New Roman" w:eastAsia="Times New Roman" w:hAnsi="Times New Roman" w:cs="Times New Roman"/>
          <w:b/>
          <w:bCs/>
          <w:color w:val="000000"/>
          <w:sz w:val="20"/>
          <w:szCs w:val="20"/>
          <w:lang w:eastAsia="uk-UA"/>
        </w:rPr>
        <w:t xml:space="preserve"> Скільки разів  на  рік  у  середньому проводилися аудиторські перевірки акціонерного  товариства  зовнішнім  аудитором  протягом останніх трьох років?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785B54" w:rsidRPr="00785B54" w:rsidTr="00265FCF">
        <w:trPr>
          <w:trHeight w:val="284"/>
        </w:trPr>
        <w:tc>
          <w:tcPr>
            <w:tcW w:w="6281" w:type="dxa"/>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eastAsia="uk-UA"/>
              </w:rPr>
              <w:t>Ні</w:t>
            </w:r>
          </w:p>
        </w:tc>
      </w:tr>
      <w:tr w:rsidR="00785B54" w:rsidRPr="00785B54" w:rsidTr="00265FCF">
        <w:trPr>
          <w:trHeight w:val="284"/>
        </w:trPr>
        <w:tc>
          <w:tcPr>
            <w:tcW w:w="6281" w:type="dxa"/>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X</w:t>
            </w:r>
          </w:p>
        </w:tc>
      </w:tr>
      <w:tr w:rsidR="00785B54" w:rsidRPr="00785B54" w:rsidTr="00265FCF">
        <w:trPr>
          <w:trHeight w:val="284"/>
        </w:trPr>
        <w:tc>
          <w:tcPr>
            <w:tcW w:w="6281" w:type="dxa"/>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color w:val="000000"/>
                <w:sz w:val="20"/>
                <w:szCs w:val="20"/>
                <w:lang w:eastAsia="uk-UA"/>
              </w:rPr>
              <w:t xml:space="preserve">Менше ніж раз на рік                                   </w:t>
            </w:r>
          </w:p>
        </w:tc>
        <w:tc>
          <w:tcPr>
            <w:tcW w:w="1932"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X</w:t>
            </w:r>
          </w:p>
        </w:tc>
      </w:tr>
      <w:tr w:rsidR="00785B54" w:rsidRPr="00785B54" w:rsidTr="00265FCF">
        <w:trPr>
          <w:trHeight w:val="284"/>
        </w:trPr>
        <w:tc>
          <w:tcPr>
            <w:tcW w:w="6281" w:type="dxa"/>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 xml:space="preserve"> </w:t>
            </w:r>
          </w:p>
        </w:tc>
      </w:tr>
      <w:tr w:rsidR="00785B54" w:rsidRPr="00785B54" w:rsidTr="00265FCF">
        <w:trPr>
          <w:trHeight w:val="284"/>
        </w:trPr>
        <w:tc>
          <w:tcPr>
            <w:tcW w:w="6281" w:type="dxa"/>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en-US" w:eastAsia="uk-UA"/>
              </w:rPr>
              <w:t>X</w:t>
            </w:r>
          </w:p>
        </w:tc>
      </w:tr>
    </w:tbl>
    <w:p w:rsidR="00785B54" w:rsidRPr="00785B54" w:rsidRDefault="00785B54" w:rsidP="00785B54">
      <w:pPr>
        <w:spacing w:after="0" w:line="240" w:lineRule="auto"/>
        <w:outlineLvl w:val="2"/>
        <w:rPr>
          <w:rFonts w:ascii="Times New Roman" w:eastAsia="Times New Roman" w:hAnsi="Times New Roman" w:cs="Times New Roman"/>
          <w:bCs/>
          <w:sz w:val="20"/>
          <w:szCs w:val="20"/>
          <w:lang w:eastAsia="uk-UA"/>
        </w:rPr>
      </w:pPr>
    </w:p>
    <w:p w:rsidR="00785B54" w:rsidRPr="00785B54" w:rsidRDefault="00785B54" w:rsidP="00785B54">
      <w:pPr>
        <w:spacing w:after="0" w:line="240" w:lineRule="auto"/>
        <w:outlineLvl w:val="2"/>
        <w:rPr>
          <w:rFonts w:ascii="Times New Roman" w:eastAsia="Times New Roman" w:hAnsi="Times New Roman" w:cs="Times New Roman"/>
          <w:b/>
          <w:bCs/>
          <w:color w:val="000000"/>
          <w:sz w:val="20"/>
          <w:szCs w:val="20"/>
          <w:lang w:eastAsia="uk-UA"/>
        </w:rPr>
      </w:pPr>
      <w:r w:rsidRPr="00785B54">
        <w:rPr>
          <w:rFonts w:ascii="Times New Roman" w:eastAsia="Times New Roman" w:hAnsi="Times New Roman" w:cs="Times New Roman"/>
          <w:b/>
          <w:bCs/>
          <w:color w:val="000000"/>
          <w:sz w:val="20"/>
          <w:szCs w:val="20"/>
          <w:lang w:eastAsia="uk-UA"/>
        </w:rPr>
        <w:t>Який орган приймав рішення про затвердження зовнішнього аудитора?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785B54" w:rsidRPr="00785B54" w:rsidTr="00265FCF">
        <w:trPr>
          <w:trHeight w:val="284"/>
        </w:trPr>
        <w:tc>
          <w:tcPr>
            <w:tcW w:w="6309"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ru-RU" w:eastAsia="uk-UA"/>
              </w:rPr>
              <w:t>Ні</w:t>
            </w:r>
          </w:p>
        </w:tc>
      </w:tr>
      <w:tr w:rsidR="00785B54" w:rsidRPr="00785B54" w:rsidTr="00265FCF">
        <w:trPr>
          <w:trHeight w:val="284"/>
        </w:trPr>
        <w:tc>
          <w:tcPr>
            <w:tcW w:w="6309"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sz w:val="20"/>
                <w:szCs w:val="20"/>
                <w:lang w:val="en-US" w:eastAsia="uk-UA"/>
              </w:rPr>
              <w:t>X</w:t>
            </w:r>
          </w:p>
        </w:tc>
      </w:tr>
      <w:tr w:rsidR="00785B54" w:rsidRPr="00785B54" w:rsidTr="00265FCF">
        <w:trPr>
          <w:trHeight w:val="284"/>
        </w:trPr>
        <w:tc>
          <w:tcPr>
            <w:tcW w:w="6309"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sz w:val="20"/>
                <w:szCs w:val="20"/>
                <w:lang w:val="en-US" w:eastAsia="uk-UA"/>
              </w:rPr>
              <w:t>X</w:t>
            </w:r>
          </w:p>
        </w:tc>
      </w:tr>
      <w:tr w:rsidR="00785B54" w:rsidRPr="00785B54" w:rsidTr="00265FCF">
        <w:trPr>
          <w:trHeight w:val="284"/>
        </w:trPr>
        <w:tc>
          <w:tcPr>
            <w:tcW w:w="6309"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eastAsia="uk-UA"/>
              </w:rPr>
              <w:t xml:space="preserve">Виконавчий орган                       </w:t>
            </w:r>
          </w:p>
        </w:tc>
        <w:tc>
          <w:tcPr>
            <w:tcW w:w="1890"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sz w:val="20"/>
                <w:szCs w:val="20"/>
                <w:lang w:val="en-US" w:eastAsia="uk-UA"/>
              </w:rPr>
              <w:t xml:space="preserve"> </w:t>
            </w:r>
          </w:p>
        </w:tc>
      </w:tr>
      <w:tr w:rsidR="00785B54" w:rsidRPr="00785B54" w:rsidTr="00265FCF">
        <w:trPr>
          <w:trHeight w:val="284"/>
        </w:trPr>
        <w:tc>
          <w:tcPr>
            <w:tcW w:w="1718" w:type="dxa"/>
            <w:shd w:val="clear" w:color="auto" w:fill="auto"/>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en-US" w:eastAsia="uk-UA"/>
              </w:rPr>
            </w:pPr>
            <w:r w:rsidRPr="00785B54">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en-US" w:eastAsia="uk-UA"/>
              </w:rPr>
            </w:pPr>
            <w:r w:rsidRPr="00785B54">
              <w:rPr>
                <w:rFonts w:ascii="Times New Roman" w:eastAsia="Times New Roman" w:hAnsi="Times New Roman" w:cs="Times New Roman"/>
                <w:bCs/>
                <w:sz w:val="20"/>
                <w:szCs w:val="20"/>
                <w:lang w:val="en-US" w:eastAsia="uk-UA"/>
              </w:rPr>
              <w:t>д/н</w:t>
            </w:r>
          </w:p>
        </w:tc>
      </w:tr>
    </w:tbl>
    <w:p w:rsidR="00785B54" w:rsidRPr="00785B54" w:rsidRDefault="00785B54" w:rsidP="00785B54">
      <w:pPr>
        <w:spacing w:after="0" w:line="240" w:lineRule="auto"/>
        <w:outlineLvl w:val="2"/>
        <w:rPr>
          <w:rFonts w:ascii="Times New Roman" w:eastAsia="Times New Roman" w:hAnsi="Times New Roman" w:cs="Times New Roman"/>
          <w:bCs/>
          <w:sz w:val="20"/>
          <w:szCs w:val="20"/>
          <w:lang w:eastAsia="uk-UA"/>
        </w:rPr>
      </w:pPr>
    </w:p>
    <w:p w:rsidR="00785B54" w:rsidRPr="00785B54" w:rsidRDefault="00785B54" w:rsidP="00785B54">
      <w:pPr>
        <w:spacing w:after="0" w:line="240" w:lineRule="auto"/>
        <w:outlineLvl w:val="2"/>
        <w:rPr>
          <w:rFonts w:ascii="Times New Roman" w:eastAsia="Times New Roman" w:hAnsi="Times New Roman" w:cs="Times New Roman"/>
          <w:b/>
          <w:bCs/>
          <w:color w:val="000000"/>
          <w:sz w:val="20"/>
          <w:szCs w:val="20"/>
          <w:lang w:val="en-US" w:eastAsia="uk-UA"/>
        </w:rPr>
      </w:pPr>
      <w:r w:rsidRPr="00785B54">
        <w:rPr>
          <w:rFonts w:ascii="Times New Roman" w:eastAsia="Times New Roman" w:hAnsi="Times New Roman" w:cs="Times New Roman"/>
          <w:b/>
          <w:bCs/>
          <w:color w:val="000000"/>
          <w:sz w:val="20"/>
          <w:szCs w:val="20"/>
          <w:lang w:eastAsia="uk-UA"/>
        </w:rPr>
        <w:t xml:space="preserve">Чи змінювало акціонерне товариство зовнішнього аудитора протягом останніх трьох років? (так/ні) </w:t>
      </w:r>
      <w:r w:rsidRPr="00785B54">
        <w:rPr>
          <w:rFonts w:ascii="Times New Roman" w:eastAsia="Times New Roman" w:hAnsi="Times New Roman" w:cs="Times New Roman"/>
          <w:bCs/>
          <w:color w:val="000000"/>
          <w:sz w:val="20"/>
          <w:szCs w:val="20"/>
          <w:lang w:val="ru-RU" w:eastAsia="uk-UA"/>
        </w:rPr>
        <w:t>Так</w:t>
      </w:r>
    </w:p>
    <w:p w:rsidR="00785B54" w:rsidRPr="00785B54" w:rsidRDefault="00785B54" w:rsidP="00785B54">
      <w:pPr>
        <w:spacing w:after="0" w:line="240" w:lineRule="auto"/>
        <w:outlineLvl w:val="2"/>
        <w:rPr>
          <w:rFonts w:ascii="Times New Roman" w:eastAsia="Times New Roman" w:hAnsi="Times New Roman" w:cs="Times New Roman"/>
          <w:b/>
          <w:bCs/>
          <w:color w:val="000000"/>
          <w:sz w:val="20"/>
          <w:szCs w:val="20"/>
          <w:lang w:eastAsia="uk-UA"/>
        </w:rPr>
      </w:pPr>
    </w:p>
    <w:p w:rsidR="00785B54" w:rsidRPr="00785B54" w:rsidRDefault="00785B54" w:rsidP="00785B54">
      <w:pPr>
        <w:spacing w:after="0" w:line="240" w:lineRule="auto"/>
        <w:outlineLvl w:val="2"/>
        <w:rPr>
          <w:rFonts w:ascii="Times New Roman" w:eastAsia="Times New Roman" w:hAnsi="Times New Roman" w:cs="Times New Roman"/>
          <w:b/>
          <w:bCs/>
          <w:color w:val="000000"/>
          <w:sz w:val="20"/>
          <w:szCs w:val="20"/>
          <w:lang w:eastAsia="uk-UA"/>
        </w:rPr>
      </w:pPr>
      <w:r w:rsidRPr="00785B54">
        <w:rPr>
          <w:rFonts w:ascii="Times New Roman" w:eastAsia="Times New Roman" w:hAnsi="Times New Roman" w:cs="Times New Roman"/>
          <w:b/>
          <w:bCs/>
          <w:color w:val="000000"/>
          <w:sz w:val="20"/>
          <w:szCs w:val="20"/>
          <w:lang w:eastAsia="uk-UA"/>
        </w:rPr>
        <w:t>З якої причини було змінено аудитора?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785B54" w:rsidRPr="00785B54" w:rsidTr="00265FCF">
        <w:trPr>
          <w:trHeight w:val="284"/>
        </w:trPr>
        <w:tc>
          <w:tcPr>
            <w:tcW w:w="6309"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Cs/>
                <w:sz w:val="20"/>
                <w:szCs w:val="20"/>
                <w:lang w:val="ru-RU" w:eastAsia="uk-UA"/>
              </w:rPr>
              <w:t>Ні</w:t>
            </w:r>
          </w:p>
        </w:tc>
      </w:tr>
      <w:tr w:rsidR="00785B54" w:rsidRPr="00785B54" w:rsidTr="00265FCF">
        <w:trPr>
          <w:trHeight w:val="284"/>
        </w:trPr>
        <w:tc>
          <w:tcPr>
            <w:tcW w:w="6309"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eastAsia="uk-UA"/>
              </w:rPr>
              <w:t xml:space="preserve">Не задовольняв професійний рівень                      </w:t>
            </w:r>
          </w:p>
        </w:tc>
        <w:tc>
          <w:tcPr>
            <w:tcW w:w="1890"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sz w:val="20"/>
                <w:szCs w:val="20"/>
                <w:lang w:val="en-US" w:eastAsia="uk-UA"/>
              </w:rPr>
              <w:t>X</w:t>
            </w:r>
          </w:p>
        </w:tc>
      </w:tr>
      <w:tr w:rsidR="00785B54" w:rsidRPr="00785B54" w:rsidTr="00265FCF">
        <w:trPr>
          <w:trHeight w:val="284"/>
        </w:trPr>
        <w:tc>
          <w:tcPr>
            <w:tcW w:w="6309"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eastAsia="uk-UA"/>
              </w:rPr>
              <w:t xml:space="preserve">Не задовольняли умови договору з аудитором             </w:t>
            </w:r>
          </w:p>
        </w:tc>
        <w:tc>
          <w:tcPr>
            <w:tcW w:w="1890"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sz w:val="20"/>
                <w:szCs w:val="20"/>
                <w:lang w:val="en-US" w:eastAsia="uk-UA"/>
              </w:rPr>
              <w:t xml:space="preserve"> </w:t>
            </w:r>
          </w:p>
        </w:tc>
      </w:tr>
      <w:tr w:rsidR="00785B54" w:rsidRPr="00785B54" w:rsidTr="00265FCF">
        <w:trPr>
          <w:trHeight w:val="284"/>
        </w:trPr>
        <w:tc>
          <w:tcPr>
            <w:tcW w:w="6309"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color w:val="000000"/>
                <w:sz w:val="20"/>
                <w:szCs w:val="20"/>
                <w:lang w:eastAsia="uk-UA"/>
              </w:rPr>
              <w:t xml:space="preserve">Аудитора було змінено на вимогу акціонерів             </w:t>
            </w:r>
          </w:p>
        </w:tc>
        <w:tc>
          <w:tcPr>
            <w:tcW w:w="1890"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sz w:val="20"/>
                <w:szCs w:val="20"/>
                <w:lang w:val="ru-RU" w:eastAsia="uk-UA"/>
              </w:rPr>
            </w:pPr>
            <w:r w:rsidRPr="00785B54">
              <w:rPr>
                <w:rFonts w:ascii="Times New Roman" w:eastAsia="Times New Roman" w:hAnsi="Times New Roman" w:cs="Times New Roman"/>
                <w:bCs/>
                <w:sz w:val="20"/>
                <w:szCs w:val="20"/>
                <w:lang w:val="en-US" w:eastAsia="uk-UA"/>
              </w:rPr>
              <w:t>X</w:t>
            </w:r>
          </w:p>
        </w:tc>
      </w:tr>
      <w:tr w:rsidR="00785B54" w:rsidRPr="00785B54" w:rsidTr="00265FCF">
        <w:trPr>
          <w:trHeight w:val="284"/>
        </w:trPr>
        <w:tc>
          <w:tcPr>
            <w:tcW w:w="1718" w:type="dxa"/>
            <w:shd w:val="clear" w:color="auto" w:fill="auto"/>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en-US" w:eastAsia="uk-UA"/>
              </w:rPr>
            </w:pPr>
            <w:r w:rsidRPr="00785B54">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785B54" w:rsidRPr="00785B54" w:rsidRDefault="00785B54" w:rsidP="00785B54">
            <w:pPr>
              <w:spacing w:after="0" w:line="240" w:lineRule="auto"/>
              <w:outlineLvl w:val="2"/>
              <w:rPr>
                <w:rFonts w:ascii="Times New Roman" w:eastAsia="Times New Roman" w:hAnsi="Times New Roman" w:cs="Times New Roman"/>
                <w:bCs/>
                <w:sz w:val="20"/>
                <w:szCs w:val="20"/>
                <w:lang w:val="en-US" w:eastAsia="uk-UA"/>
              </w:rPr>
            </w:pPr>
            <w:r w:rsidRPr="00785B54">
              <w:rPr>
                <w:rFonts w:ascii="Times New Roman" w:eastAsia="Times New Roman" w:hAnsi="Times New Roman" w:cs="Times New Roman"/>
                <w:bCs/>
                <w:sz w:val="20"/>
                <w:szCs w:val="20"/>
                <w:lang w:val="en-US" w:eastAsia="uk-UA"/>
              </w:rPr>
              <w:t>д/н</w:t>
            </w:r>
          </w:p>
        </w:tc>
      </w:tr>
    </w:tbl>
    <w:p w:rsidR="00785B54" w:rsidRPr="00785B54" w:rsidRDefault="00785B54" w:rsidP="00785B54">
      <w:pPr>
        <w:spacing w:after="0" w:line="240" w:lineRule="auto"/>
        <w:outlineLvl w:val="2"/>
        <w:rPr>
          <w:rFonts w:ascii="Times New Roman" w:eastAsia="Times New Roman" w:hAnsi="Times New Roman" w:cs="Times New Roman"/>
          <w:b/>
          <w:bCs/>
          <w:color w:val="000000"/>
          <w:sz w:val="20"/>
          <w:szCs w:val="20"/>
          <w:lang w:eastAsia="uk-UA"/>
        </w:rPr>
      </w:pPr>
    </w:p>
    <w:p w:rsidR="00785B54" w:rsidRPr="00785B54" w:rsidRDefault="00785B54" w:rsidP="00785B54">
      <w:pPr>
        <w:spacing w:after="0" w:line="240" w:lineRule="auto"/>
        <w:outlineLvl w:val="2"/>
        <w:rPr>
          <w:rFonts w:ascii="Times New Roman" w:eastAsia="Times New Roman" w:hAnsi="Times New Roman" w:cs="Times New Roman"/>
          <w:b/>
          <w:bCs/>
          <w:color w:val="000000"/>
          <w:sz w:val="20"/>
          <w:szCs w:val="20"/>
          <w:lang w:val="en-US" w:eastAsia="uk-UA"/>
        </w:rPr>
      </w:pPr>
      <w:r w:rsidRPr="00785B54">
        <w:rPr>
          <w:rFonts w:ascii="Times New Roman" w:eastAsia="Times New Roman" w:hAnsi="Times New Roman" w:cs="Times New Roman"/>
          <w:b/>
          <w:bCs/>
          <w:color w:val="000000"/>
          <w:sz w:val="20"/>
          <w:szCs w:val="20"/>
          <w:lang w:eastAsia="uk-UA"/>
        </w:rPr>
        <w:t>Який орган   здійснював   перевірки   фінансово-господарської діяльності акціонерного товариства в минулому році?</w:t>
      </w:r>
    </w:p>
    <w:p w:rsidR="00785B54" w:rsidRPr="00785B54" w:rsidRDefault="00785B54" w:rsidP="00785B54">
      <w:pPr>
        <w:spacing w:after="0" w:line="240" w:lineRule="auto"/>
        <w:outlineLvl w:val="2"/>
        <w:rPr>
          <w:rFonts w:ascii="Times New Roman" w:eastAsia="Times New Roman" w:hAnsi="Times New Roman" w:cs="Times New Roman"/>
          <w:b/>
          <w:bCs/>
          <w:color w:val="000000"/>
          <w:sz w:val="20"/>
          <w:szCs w:val="20"/>
          <w:lang w:val="en-US"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65"/>
        <w:gridCol w:w="1624"/>
        <w:gridCol w:w="1686"/>
      </w:tblGrid>
      <w:tr w:rsidR="00785B54" w:rsidRPr="00785B54" w:rsidTr="00265FCF">
        <w:trPr>
          <w:trHeight w:val="284"/>
        </w:trPr>
        <w:tc>
          <w:tcPr>
            <w:tcW w:w="6827"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
                <w:bCs/>
                <w:color w:val="000000"/>
                <w:sz w:val="20"/>
                <w:szCs w:val="20"/>
                <w:lang w:eastAsia="uk-UA"/>
              </w:rPr>
            </w:pPr>
          </w:p>
        </w:tc>
        <w:tc>
          <w:tcPr>
            <w:tcW w:w="162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eastAsia="uk-UA"/>
              </w:rPr>
              <w:t>Так</w:t>
            </w:r>
          </w:p>
        </w:tc>
        <w:tc>
          <w:tcPr>
            <w:tcW w:w="1686"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eastAsia="uk-UA"/>
              </w:rPr>
              <w:t>Ні</w:t>
            </w:r>
          </w:p>
        </w:tc>
      </w:tr>
      <w:tr w:rsidR="00785B54" w:rsidRPr="00785B54" w:rsidTr="00265FCF">
        <w:trPr>
          <w:trHeight w:val="284"/>
        </w:trPr>
        <w:tc>
          <w:tcPr>
            <w:tcW w:w="6827"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eastAsia="uk-UA"/>
              </w:rPr>
              <w:t xml:space="preserve">Ревізійна комісія ( ревізор )                                      </w:t>
            </w:r>
          </w:p>
        </w:tc>
        <w:tc>
          <w:tcPr>
            <w:tcW w:w="162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color w:val="000000"/>
                <w:sz w:val="20"/>
                <w:szCs w:val="20"/>
                <w:lang w:val="en-US" w:eastAsia="uk-UA"/>
              </w:rPr>
            </w:pPr>
            <w:r w:rsidRPr="00785B54">
              <w:rPr>
                <w:rFonts w:ascii="Times New Roman" w:eastAsia="Times New Roman" w:hAnsi="Times New Roman" w:cs="Times New Roman"/>
                <w:bCs/>
                <w:color w:val="000000"/>
                <w:sz w:val="20"/>
                <w:szCs w:val="20"/>
                <w:lang w:val="ru-RU" w:eastAsia="uk-UA"/>
              </w:rPr>
              <w:t>X</w:t>
            </w:r>
          </w:p>
        </w:tc>
        <w:tc>
          <w:tcPr>
            <w:tcW w:w="1686"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color w:val="000000"/>
                <w:sz w:val="20"/>
                <w:szCs w:val="20"/>
                <w:lang w:val="en-US" w:eastAsia="uk-UA"/>
              </w:rPr>
            </w:pPr>
            <w:r w:rsidRPr="00785B54">
              <w:rPr>
                <w:rFonts w:ascii="Times New Roman" w:eastAsia="Times New Roman" w:hAnsi="Times New Roman" w:cs="Times New Roman"/>
                <w:bCs/>
                <w:color w:val="000000"/>
                <w:sz w:val="20"/>
                <w:szCs w:val="20"/>
                <w:lang w:val="ru-RU" w:eastAsia="uk-UA"/>
              </w:rPr>
              <w:t xml:space="preserve"> </w:t>
            </w:r>
          </w:p>
        </w:tc>
      </w:tr>
      <w:tr w:rsidR="00785B54" w:rsidRPr="00785B54" w:rsidTr="00265FCF">
        <w:trPr>
          <w:trHeight w:val="284"/>
        </w:trPr>
        <w:tc>
          <w:tcPr>
            <w:tcW w:w="6827"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eastAsia="uk-UA"/>
              </w:rPr>
              <w:t xml:space="preserve">Наглядова рада                                         </w:t>
            </w:r>
          </w:p>
        </w:tc>
        <w:tc>
          <w:tcPr>
            <w:tcW w:w="162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val="ru-RU" w:eastAsia="uk-UA"/>
              </w:rPr>
              <w:t xml:space="preserve"> </w:t>
            </w:r>
          </w:p>
        </w:tc>
        <w:tc>
          <w:tcPr>
            <w:tcW w:w="1686"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val="ru-RU" w:eastAsia="uk-UA"/>
              </w:rPr>
              <w:t>X</w:t>
            </w:r>
          </w:p>
        </w:tc>
      </w:tr>
      <w:tr w:rsidR="00785B54" w:rsidRPr="00785B54" w:rsidTr="00265FCF">
        <w:trPr>
          <w:trHeight w:val="284"/>
        </w:trPr>
        <w:tc>
          <w:tcPr>
            <w:tcW w:w="6827"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eastAsia="uk-UA"/>
              </w:rPr>
              <w:t xml:space="preserve">Відділ внутрішнього аудиту акціонерного товариства     </w:t>
            </w:r>
          </w:p>
        </w:tc>
        <w:tc>
          <w:tcPr>
            <w:tcW w:w="162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val="ru-RU" w:eastAsia="uk-UA"/>
              </w:rPr>
              <w:t xml:space="preserve"> </w:t>
            </w:r>
          </w:p>
        </w:tc>
        <w:tc>
          <w:tcPr>
            <w:tcW w:w="1686"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val="ru-RU" w:eastAsia="uk-UA"/>
              </w:rPr>
              <w:t>X</w:t>
            </w:r>
          </w:p>
        </w:tc>
      </w:tr>
      <w:tr w:rsidR="00785B54" w:rsidRPr="00785B54" w:rsidTr="00265FCF">
        <w:trPr>
          <w:trHeight w:val="284"/>
        </w:trPr>
        <w:tc>
          <w:tcPr>
            <w:tcW w:w="6827"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eastAsia="uk-UA"/>
              </w:rPr>
              <w:t xml:space="preserve">Стороння компанія або сторонній консультант            </w:t>
            </w:r>
          </w:p>
        </w:tc>
        <w:tc>
          <w:tcPr>
            <w:tcW w:w="162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val="ru-RU" w:eastAsia="uk-UA"/>
              </w:rPr>
              <w:t>X</w:t>
            </w:r>
          </w:p>
        </w:tc>
        <w:tc>
          <w:tcPr>
            <w:tcW w:w="1686"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val="ru-RU" w:eastAsia="uk-UA"/>
              </w:rPr>
              <w:t xml:space="preserve"> </w:t>
            </w:r>
          </w:p>
        </w:tc>
      </w:tr>
      <w:tr w:rsidR="00785B54" w:rsidRPr="00785B54" w:rsidTr="00265FCF">
        <w:trPr>
          <w:trHeight w:val="284"/>
        </w:trPr>
        <w:tc>
          <w:tcPr>
            <w:tcW w:w="6827"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eastAsia="uk-UA"/>
              </w:rPr>
              <w:t xml:space="preserve">Перевірки не проводились                               </w:t>
            </w:r>
          </w:p>
        </w:tc>
        <w:tc>
          <w:tcPr>
            <w:tcW w:w="1624"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val="ru-RU" w:eastAsia="uk-UA"/>
              </w:rPr>
              <w:t xml:space="preserve"> </w:t>
            </w:r>
          </w:p>
        </w:tc>
        <w:tc>
          <w:tcPr>
            <w:tcW w:w="1686"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val="ru-RU" w:eastAsia="uk-UA"/>
              </w:rPr>
              <w:t>X</w:t>
            </w:r>
          </w:p>
        </w:tc>
      </w:tr>
      <w:tr w:rsidR="00785B54" w:rsidRPr="00785B54" w:rsidTr="00265FCF">
        <w:trPr>
          <w:trHeight w:val="284"/>
        </w:trPr>
        <w:tc>
          <w:tcPr>
            <w:tcW w:w="1662" w:type="dxa"/>
            <w:shd w:val="clear" w:color="auto" w:fill="auto"/>
          </w:tcPr>
          <w:p w:rsidR="00785B54" w:rsidRPr="00785B54" w:rsidRDefault="00785B54" w:rsidP="00785B54">
            <w:pPr>
              <w:spacing w:after="0" w:line="240" w:lineRule="auto"/>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eastAsia="uk-UA"/>
              </w:rPr>
              <w:t xml:space="preserve">Інше (запишіть)                                        </w:t>
            </w:r>
          </w:p>
        </w:tc>
        <w:tc>
          <w:tcPr>
            <w:tcW w:w="8475" w:type="dxa"/>
            <w:gridSpan w:val="3"/>
            <w:shd w:val="clear" w:color="auto" w:fill="auto"/>
          </w:tcPr>
          <w:p w:rsidR="00785B54" w:rsidRPr="00785B54" w:rsidRDefault="00785B54" w:rsidP="00785B54">
            <w:pPr>
              <w:spacing w:after="0" w:line="240" w:lineRule="auto"/>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val="ru-RU" w:eastAsia="uk-UA"/>
              </w:rPr>
              <w:t>Ревізор, аудитор здійснювали перевірки фінансово-господарської діяльності товариства</w:t>
            </w:r>
          </w:p>
        </w:tc>
      </w:tr>
    </w:tbl>
    <w:p w:rsidR="00785B54" w:rsidRPr="00785B54" w:rsidRDefault="00785B54" w:rsidP="00785B54">
      <w:pPr>
        <w:spacing w:after="0" w:line="240" w:lineRule="auto"/>
        <w:outlineLvl w:val="2"/>
        <w:rPr>
          <w:rFonts w:ascii="Times New Roman" w:eastAsia="Times New Roman" w:hAnsi="Times New Roman" w:cs="Times New Roman"/>
          <w:b/>
          <w:bCs/>
          <w:color w:val="000000"/>
          <w:sz w:val="20"/>
          <w:szCs w:val="20"/>
          <w:lang w:eastAsia="uk-UA"/>
        </w:rPr>
      </w:pPr>
    </w:p>
    <w:p w:rsidR="00785B54" w:rsidRPr="00785B54" w:rsidRDefault="00785B54" w:rsidP="00785B54">
      <w:pPr>
        <w:spacing w:after="0" w:line="240" w:lineRule="auto"/>
        <w:outlineLvl w:val="2"/>
        <w:rPr>
          <w:rFonts w:ascii="Times New Roman" w:eastAsia="Times New Roman" w:hAnsi="Times New Roman" w:cs="Times New Roman"/>
          <w:b/>
          <w:bCs/>
          <w:color w:val="000000"/>
          <w:sz w:val="20"/>
          <w:szCs w:val="20"/>
          <w:lang w:eastAsia="uk-UA"/>
        </w:rPr>
      </w:pPr>
    </w:p>
    <w:p w:rsidR="00785B54" w:rsidRPr="00785B54" w:rsidRDefault="00785B54" w:rsidP="00785B54">
      <w:pPr>
        <w:spacing w:after="0" w:line="240" w:lineRule="auto"/>
        <w:outlineLvl w:val="2"/>
        <w:rPr>
          <w:rFonts w:ascii="Times New Roman" w:eastAsia="Times New Roman" w:hAnsi="Times New Roman" w:cs="Times New Roman"/>
          <w:bCs/>
          <w:sz w:val="20"/>
          <w:szCs w:val="20"/>
          <w:lang w:eastAsia="uk-UA"/>
        </w:rPr>
      </w:pPr>
      <w:r w:rsidRPr="00785B54">
        <w:rPr>
          <w:rFonts w:ascii="Times New Roman" w:eastAsia="Times New Roman" w:hAnsi="Times New Roman" w:cs="Times New Roman"/>
          <w:b/>
          <w:bCs/>
          <w:color w:val="000000"/>
          <w:sz w:val="20"/>
          <w:szCs w:val="20"/>
          <w:lang w:eastAsia="uk-UA"/>
        </w:rPr>
        <w:t>З ініціативи   якого   органу   ревізійна  комісія (ревізор) проводила перевірку останнього разу?</w:t>
      </w:r>
    </w:p>
    <w:p w:rsidR="00785B54" w:rsidRPr="00785B54" w:rsidRDefault="00785B54" w:rsidP="00785B54">
      <w:pPr>
        <w:spacing w:after="0" w:line="240" w:lineRule="auto"/>
        <w:outlineLvl w:val="2"/>
        <w:rPr>
          <w:rFonts w:ascii="Times New Roman" w:eastAsia="Times New Roman" w:hAnsi="Times New Roman" w:cs="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785B54" w:rsidRPr="00785B54" w:rsidTr="00265FCF">
        <w:trPr>
          <w:trHeight w:val="284"/>
        </w:trPr>
        <w:tc>
          <w:tcPr>
            <w:tcW w:w="6813"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eastAsia="uk-UA"/>
              </w:rPr>
              <w:t>Ні</w:t>
            </w:r>
          </w:p>
        </w:tc>
      </w:tr>
      <w:tr w:rsidR="00785B54" w:rsidRPr="00785B54" w:rsidTr="00265FCF">
        <w:trPr>
          <w:trHeight w:val="284"/>
        </w:trPr>
        <w:tc>
          <w:tcPr>
            <w:tcW w:w="6813"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val="ru-RU" w:eastAsia="uk-UA"/>
              </w:rPr>
              <w:t>X</w:t>
            </w:r>
          </w:p>
        </w:tc>
        <w:tc>
          <w:tcPr>
            <w:tcW w:w="1672"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val="ru-RU" w:eastAsia="uk-UA"/>
              </w:rPr>
              <w:t xml:space="preserve"> </w:t>
            </w:r>
          </w:p>
        </w:tc>
      </w:tr>
      <w:tr w:rsidR="00785B54" w:rsidRPr="00785B54" w:rsidTr="00265FCF">
        <w:trPr>
          <w:trHeight w:val="284"/>
        </w:trPr>
        <w:tc>
          <w:tcPr>
            <w:tcW w:w="6813"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val="ru-RU" w:eastAsia="uk-UA"/>
              </w:rPr>
              <w:t>X</w:t>
            </w:r>
          </w:p>
        </w:tc>
      </w:tr>
      <w:tr w:rsidR="00785B54" w:rsidRPr="00785B54" w:rsidTr="00265FCF">
        <w:trPr>
          <w:trHeight w:val="284"/>
        </w:trPr>
        <w:tc>
          <w:tcPr>
            <w:tcW w:w="6813"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val="ru-RU" w:eastAsia="uk-UA"/>
              </w:rPr>
              <w:t>X</w:t>
            </w:r>
          </w:p>
        </w:tc>
      </w:tr>
      <w:tr w:rsidR="00785B54" w:rsidRPr="00785B54" w:rsidTr="00265FCF">
        <w:trPr>
          <w:trHeight w:val="284"/>
        </w:trPr>
        <w:tc>
          <w:tcPr>
            <w:tcW w:w="6813"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val="ru-RU" w:eastAsia="uk-UA"/>
              </w:rPr>
              <w:t>X</w:t>
            </w:r>
          </w:p>
        </w:tc>
      </w:tr>
      <w:tr w:rsidR="00785B54" w:rsidRPr="00785B54" w:rsidTr="00265FCF">
        <w:trPr>
          <w:trHeight w:val="284"/>
        </w:trPr>
        <w:tc>
          <w:tcPr>
            <w:tcW w:w="6813" w:type="dxa"/>
            <w:gridSpan w:val="2"/>
            <w:shd w:val="clear" w:color="auto" w:fill="auto"/>
            <w:vAlign w:val="center"/>
          </w:tcPr>
          <w:p w:rsidR="00785B54" w:rsidRPr="00785B54" w:rsidRDefault="00785B54" w:rsidP="00785B54">
            <w:pPr>
              <w:spacing w:after="0" w:line="240" w:lineRule="auto"/>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eastAsia="uk-UA"/>
              </w:rPr>
              <w:t xml:space="preserve">На вимогу акціонерів, які в сукупності володіють понад 10 відсотків голосів                                   </w:t>
            </w:r>
          </w:p>
        </w:tc>
        <w:tc>
          <w:tcPr>
            <w:tcW w:w="1652"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785B54" w:rsidRPr="00785B54" w:rsidRDefault="00785B54" w:rsidP="00785B54">
            <w:pPr>
              <w:spacing w:after="0" w:line="240" w:lineRule="auto"/>
              <w:jc w:val="center"/>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val="ru-RU" w:eastAsia="uk-UA"/>
              </w:rPr>
              <w:t>X</w:t>
            </w:r>
          </w:p>
        </w:tc>
      </w:tr>
      <w:tr w:rsidR="00785B54" w:rsidRPr="00785B54" w:rsidTr="00265FCF">
        <w:trPr>
          <w:trHeight w:val="284"/>
        </w:trPr>
        <w:tc>
          <w:tcPr>
            <w:tcW w:w="1662" w:type="dxa"/>
            <w:shd w:val="clear" w:color="auto" w:fill="auto"/>
          </w:tcPr>
          <w:p w:rsidR="00785B54" w:rsidRPr="00785B54" w:rsidRDefault="00785B54" w:rsidP="00785B54">
            <w:pPr>
              <w:spacing w:after="0" w:line="240" w:lineRule="auto"/>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eastAsia="uk-UA"/>
              </w:rPr>
              <w:t xml:space="preserve">Інше (запишіть)                                        </w:t>
            </w:r>
          </w:p>
        </w:tc>
        <w:tc>
          <w:tcPr>
            <w:tcW w:w="8475" w:type="dxa"/>
            <w:gridSpan w:val="3"/>
            <w:shd w:val="clear" w:color="auto" w:fill="auto"/>
          </w:tcPr>
          <w:p w:rsidR="00785B54" w:rsidRPr="00785B54" w:rsidRDefault="00785B54" w:rsidP="00785B54">
            <w:pPr>
              <w:spacing w:after="0" w:line="240" w:lineRule="auto"/>
              <w:outlineLvl w:val="2"/>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val="ru-RU" w:eastAsia="uk-UA"/>
              </w:rPr>
              <w:t>д/н</w:t>
            </w:r>
          </w:p>
        </w:tc>
      </w:tr>
    </w:tbl>
    <w:p w:rsidR="00785B54" w:rsidRPr="00785B54" w:rsidRDefault="00785B54" w:rsidP="00785B54">
      <w:pPr>
        <w:spacing w:after="0" w:line="240" w:lineRule="auto"/>
        <w:rPr>
          <w:rFonts w:ascii="Times New Roman" w:eastAsia="Times New Roman" w:hAnsi="Times New Roman" w:cs="Times New Roman"/>
          <w:b/>
          <w:bCs/>
          <w:color w:val="000000"/>
          <w:sz w:val="20"/>
          <w:szCs w:val="20"/>
          <w:lang w:eastAsia="uk-UA"/>
        </w:rPr>
      </w:pPr>
    </w:p>
    <w:p w:rsidR="00785B54" w:rsidRPr="00785B54" w:rsidRDefault="00785B54" w:rsidP="00785B54">
      <w:pPr>
        <w:spacing w:after="0" w:line="240" w:lineRule="auto"/>
        <w:rPr>
          <w:rFonts w:ascii="Times New Roman" w:eastAsia="Times New Roman" w:hAnsi="Times New Roman" w:cs="Times New Roman"/>
          <w:color w:val="000000"/>
          <w:sz w:val="20"/>
          <w:szCs w:val="20"/>
          <w:u w:val="single"/>
          <w:lang w:val="en-US" w:eastAsia="uk-UA"/>
        </w:rPr>
      </w:pPr>
      <w:r w:rsidRPr="00785B54">
        <w:rPr>
          <w:rFonts w:ascii="Times New Roman" w:eastAsia="Times New Roman" w:hAnsi="Times New Roman" w:cs="Times New Roman"/>
          <w:b/>
          <w:color w:val="000000"/>
          <w:sz w:val="20"/>
          <w:szCs w:val="20"/>
          <w:lang w:eastAsia="uk-UA"/>
        </w:rPr>
        <w:t xml:space="preserve">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w:t>
      </w:r>
      <w:r w:rsidRPr="00785B54">
        <w:rPr>
          <w:rFonts w:ascii="Times New Roman" w:eastAsia="Times New Roman" w:hAnsi="Times New Roman" w:cs="Times New Roman"/>
          <w:color w:val="000000"/>
          <w:sz w:val="20"/>
          <w:szCs w:val="20"/>
          <w:u w:val="single"/>
          <w:lang w:val="ru-RU" w:eastAsia="uk-UA"/>
        </w:rPr>
        <w:t>Ні</w:t>
      </w:r>
    </w:p>
    <w:p w:rsidR="00785B54" w:rsidRPr="00785B54" w:rsidRDefault="00785B54" w:rsidP="00785B54">
      <w:pPr>
        <w:spacing w:after="0" w:line="240" w:lineRule="auto"/>
        <w:rPr>
          <w:rFonts w:ascii="Times New Roman" w:eastAsia="Times New Roman" w:hAnsi="Times New Roman" w:cs="Times New Roman"/>
          <w:color w:val="000000"/>
          <w:sz w:val="20"/>
          <w:szCs w:val="20"/>
          <w:u w:val="single"/>
          <w:lang w:val="en-US" w:eastAsia="uk-UA"/>
        </w:rPr>
      </w:pPr>
    </w:p>
    <w:p w:rsidR="00785B54" w:rsidRPr="00785B54" w:rsidRDefault="00785B54" w:rsidP="00785B54">
      <w:pPr>
        <w:spacing w:after="0" w:line="240" w:lineRule="auto"/>
        <w:rPr>
          <w:rFonts w:ascii="Times New Roman" w:eastAsia="Times New Roman" w:hAnsi="Times New Roman" w:cs="Times New Roman"/>
          <w:color w:val="000000"/>
          <w:sz w:val="20"/>
          <w:szCs w:val="20"/>
          <w:u w:val="single"/>
          <w:lang w:val="en-US" w:eastAsia="uk-UA"/>
        </w:rPr>
      </w:pPr>
    </w:p>
    <w:p w:rsidR="00785B54" w:rsidRPr="00785B54" w:rsidRDefault="00785B54" w:rsidP="00785B54">
      <w:pPr>
        <w:spacing w:after="0" w:line="240" w:lineRule="auto"/>
        <w:rPr>
          <w:rFonts w:ascii="Times New Roman" w:eastAsia="Times New Roman" w:hAnsi="Times New Roman" w:cs="Times New Roman"/>
          <w:b/>
          <w:bCs/>
          <w:color w:val="000000"/>
          <w:sz w:val="24"/>
          <w:szCs w:val="24"/>
          <w:lang w:eastAsia="uk-UA"/>
        </w:rPr>
      </w:pPr>
      <w:r w:rsidRPr="00785B54">
        <w:rPr>
          <w:rFonts w:ascii="Times New Roman" w:eastAsia="Times New Roman" w:hAnsi="Times New Roman" w:cs="Times New Roman"/>
          <w:b/>
          <w:bCs/>
          <w:color w:val="000000"/>
          <w:sz w:val="24"/>
          <w:szCs w:val="24"/>
          <w:lang w:eastAsia="uk-UA"/>
        </w:rPr>
        <w:t>Залучення інвестицій та вдосконалення практики корпоративного управління</w:t>
      </w:r>
    </w:p>
    <w:p w:rsidR="00785B54" w:rsidRPr="00785B54" w:rsidRDefault="00785B54" w:rsidP="00785B54">
      <w:pPr>
        <w:spacing w:after="0" w:line="240" w:lineRule="auto"/>
        <w:rPr>
          <w:rFonts w:ascii="Times New Roman" w:eastAsia="Times New Roman" w:hAnsi="Times New Roman" w:cs="Times New Roman"/>
          <w:b/>
          <w:bCs/>
          <w:color w:val="000000"/>
          <w:sz w:val="24"/>
          <w:szCs w:val="24"/>
          <w:lang w:eastAsia="uk-UA"/>
        </w:rPr>
      </w:pPr>
    </w:p>
    <w:p w:rsidR="00785B54" w:rsidRPr="00785B54" w:rsidRDefault="00785B54" w:rsidP="00785B54">
      <w:pPr>
        <w:spacing w:after="0" w:line="240" w:lineRule="auto"/>
        <w:rPr>
          <w:rFonts w:ascii="Times New Roman" w:eastAsia="Times New Roman" w:hAnsi="Times New Roman" w:cs="Times New Roman"/>
          <w:b/>
          <w:color w:val="000000"/>
          <w:sz w:val="20"/>
          <w:szCs w:val="20"/>
          <w:lang w:eastAsia="uk-UA"/>
        </w:rPr>
      </w:pPr>
      <w:r w:rsidRPr="00785B54">
        <w:rPr>
          <w:rFonts w:ascii="Times New Roman" w:eastAsia="Times New Roman" w:hAnsi="Times New Roman" w:cs="Times New Roman"/>
          <w:b/>
          <w:color w:val="000000"/>
          <w:sz w:val="20"/>
          <w:szCs w:val="20"/>
          <w:lang w:eastAsia="uk-UA"/>
        </w:rPr>
        <w:t>Чи планує  ваше  акціонерне  товариство  залучити  інвестиції  кожним з цих способів протягом наступних трьох років?</w:t>
      </w:r>
    </w:p>
    <w:p w:rsidR="00785B54" w:rsidRPr="00785B54" w:rsidRDefault="00785B54" w:rsidP="00785B54">
      <w:pPr>
        <w:spacing w:after="0" w:line="240" w:lineRule="auto"/>
        <w:rPr>
          <w:rFonts w:ascii="Times New Roman" w:eastAsia="Times New Roman" w:hAnsi="Times New Roman" w:cs="Times New Roman"/>
          <w:b/>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4843"/>
        <w:gridCol w:w="1834"/>
        <w:gridCol w:w="1854"/>
      </w:tblGrid>
      <w:tr w:rsidR="00785B54" w:rsidRPr="00785B54" w:rsidTr="00265FCF">
        <w:trPr>
          <w:trHeight w:val="284"/>
        </w:trPr>
        <w:tc>
          <w:tcPr>
            <w:tcW w:w="6449" w:type="dxa"/>
            <w:gridSpan w:val="2"/>
            <w:shd w:val="clear" w:color="auto" w:fill="auto"/>
            <w:vAlign w:val="center"/>
          </w:tcPr>
          <w:p w:rsidR="00785B54" w:rsidRPr="00785B54" w:rsidRDefault="00785B54" w:rsidP="00785B54">
            <w:pPr>
              <w:spacing w:after="0" w:line="240" w:lineRule="auto"/>
              <w:rPr>
                <w:rFonts w:ascii="Times New Roman" w:eastAsia="Times New Roman" w:hAnsi="Times New Roman" w:cs="Times New Roman"/>
                <w:b/>
                <w:bCs/>
                <w:color w:val="000000"/>
                <w:sz w:val="20"/>
                <w:szCs w:val="20"/>
                <w:lang w:eastAsia="uk-UA"/>
              </w:rPr>
            </w:pPr>
          </w:p>
        </w:tc>
        <w:tc>
          <w:tcPr>
            <w:tcW w:w="1834" w:type="dxa"/>
            <w:shd w:val="clear" w:color="auto" w:fill="auto"/>
            <w:vAlign w:val="center"/>
          </w:tcPr>
          <w:p w:rsidR="00785B54" w:rsidRPr="00785B54" w:rsidRDefault="00785B54" w:rsidP="00785B54">
            <w:pPr>
              <w:spacing w:after="0" w:line="240" w:lineRule="auto"/>
              <w:jc w:val="center"/>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eastAsia="uk-UA"/>
              </w:rPr>
              <w:t>Так</w:t>
            </w:r>
          </w:p>
        </w:tc>
        <w:tc>
          <w:tcPr>
            <w:tcW w:w="1854" w:type="dxa"/>
            <w:shd w:val="clear" w:color="auto" w:fill="auto"/>
            <w:vAlign w:val="center"/>
          </w:tcPr>
          <w:p w:rsidR="00785B54" w:rsidRPr="00785B54" w:rsidRDefault="00785B54" w:rsidP="00785B54">
            <w:pPr>
              <w:spacing w:after="0" w:line="240" w:lineRule="auto"/>
              <w:jc w:val="center"/>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eastAsia="uk-UA"/>
              </w:rPr>
              <w:t>Ні</w:t>
            </w:r>
          </w:p>
        </w:tc>
      </w:tr>
      <w:tr w:rsidR="00785B54" w:rsidRPr="00785B54" w:rsidTr="00265FCF">
        <w:trPr>
          <w:trHeight w:val="284"/>
        </w:trPr>
        <w:tc>
          <w:tcPr>
            <w:tcW w:w="6449" w:type="dxa"/>
            <w:gridSpan w:val="2"/>
            <w:shd w:val="clear" w:color="auto" w:fill="auto"/>
            <w:vAlign w:val="center"/>
          </w:tcPr>
          <w:p w:rsidR="00785B54" w:rsidRPr="00785B54" w:rsidRDefault="00785B54" w:rsidP="00785B54">
            <w:pPr>
              <w:spacing w:after="0" w:line="240" w:lineRule="auto"/>
              <w:rPr>
                <w:rFonts w:ascii="Times New Roman" w:eastAsia="Times New Roman" w:hAnsi="Times New Roman" w:cs="Times New Roman"/>
                <w:b/>
                <w:bCs/>
                <w:color w:val="000000"/>
                <w:sz w:val="20"/>
                <w:szCs w:val="20"/>
                <w:lang w:eastAsia="uk-UA"/>
              </w:rPr>
            </w:pPr>
            <w:r w:rsidRPr="00785B54">
              <w:rPr>
                <w:rFonts w:ascii="Times New Roman" w:eastAsia="Times New Roman" w:hAnsi="Times New Roman" w:cs="Times New Roman"/>
                <w:color w:val="000000"/>
                <w:sz w:val="20"/>
                <w:szCs w:val="20"/>
                <w:lang w:eastAsia="uk-UA"/>
              </w:rPr>
              <w:t xml:space="preserve">Випуск акцій                                           </w:t>
            </w:r>
          </w:p>
        </w:tc>
        <w:tc>
          <w:tcPr>
            <w:tcW w:w="1834" w:type="dxa"/>
            <w:shd w:val="clear" w:color="auto" w:fill="auto"/>
            <w:vAlign w:val="center"/>
          </w:tcPr>
          <w:p w:rsidR="00785B54" w:rsidRPr="00785B54" w:rsidRDefault="00785B54" w:rsidP="00785B54">
            <w:pPr>
              <w:spacing w:after="0" w:line="240" w:lineRule="auto"/>
              <w:jc w:val="center"/>
              <w:rPr>
                <w:rFonts w:ascii="Times New Roman" w:eastAsia="Times New Roman" w:hAnsi="Times New Roman" w:cs="Times New Roman"/>
                <w:bCs/>
                <w:color w:val="000000"/>
                <w:sz w:val="20"/>
                <w:szCs w:val="20"/>
                <w:lang w:val="en-US" w:eastAsia="uk-UA"/>
              </w:rPr>
            </w:pPr>
            <w:r w:rsidRPr="00785B54">
              <w:rPr>
                <w:rFonts w:ascii="Times New Roman" w:eastAsia="Times New Roman" w:hAnsi="Times New Roman" w:cs="Times New Roman"/>
                <w:bCs/>
                <w:color w:val="000000"/>
                <w:sz w:val="20"/>
                <w:szCs w:val="20"/>
                <w:lang w:val="en-US" w:eastAsia="uk-UA"/>
              </w:rPr>
              <w:t>X</w:t>
            </w:r>
          </w:p>
        </w:tc>
        <w:tc>
          <w:tcPr>
            <w:tcW w:w="1854" w:type="dxa"/>
            <w:shd w:val="clear" w:color="auto" w:fill="auto"/>
            <w:vAlign w:val="center"/>
          </w:tcPr>
          <w:p w:rsidR="00785B54" w:rsidRPr="00785B54" w:rsidRDefault="00785B54" w:rsidP="00785B54">
            <w:pPr>
              <w:spacing w:after="0" w:line="240" w:lineRule="auto"/>
              <w:jc w:val="center"/>
              <w:rPr>
                <w:rFonts w:ascii="Times New Roman" w:eastAsia="Times New Roman" w:hAnsi="Times New Roman" w:cs="Times New Roman"/>
                <w:bCs/>
                <w:color w:val="000000"/>
                <w:sz w:val="20"/>
                <w:szCs w:val="20"/>
                <w:lang w:val="en-US" w:eastAsia="uk-UA"/>
              </w:rPr>
            </w:pPr>
            <w:r w:rsidRPr="00785B54">
              <w:rPr>
                <w:rFonts w:ascii="Times New Roman" w:eastAsia="Times New Roman" w:hAnsi="Times New Roman" w:cs="Times New Roman"/>
                <w:bCs/>
                <w:color w:val="000000"/>
                <w:sz w:val="20"/>
                <w:szCs w:val="20"/>
                <w:lang w:val="en-US" w:eastAsia="uk-UA"/>
              </w:rPr>
              <w:t xml:space="preserve"> </w:t>
            </w:r>
          </w:p>
        </w:tc>
      </w:tr>
      <w:tr w:rsidR="00785B54" w:rsidRPr="00785B54" w:rsidTr="00265FCF">
        <w:trPr>
          <w:trHeight w:val="284"/>
        </w:trPr>
        <w:tc>
          <w:tcPr>
            <w:tcW w:w="6449" w:type="dxa"/>
            <w:gridSpan w:val="2"/>
            <w:shd w:val="clear" w:color="auto" w:fill="auto"/>
            <w:vAlign w:val="center"/>
          </w:tcPr>
          <w:p w:rsidR="00785B54" w:rsidRPr="00785B54" w:rsidRDefault="00785B54" w:rsidP="00785B54">
            <w:pPr>
              <w:spacing w:after="0" w:line="240" w:lineRule="auto"/>
              <w:rPr>
                <w:rFonts w:ascii="Times New Roman" w:eastAsia="Times New Roman" w:hAnsi="Times New Roman" w:cs="Times New Roman"/>
                <w:b/>
                <w:bCs/>
                <w:color w:val="000000"/>
                <w:sz w:val="20"/>
                <w:szCs w:val="20"/>
                <w:lang w:eastAsia="uk-UA"/>
              </w:rPr>
            </w:pPr>
            <w:r w:rsidRPr="00785B54">
              <w:rPr>
                <w:rFonts w:ascii="Times New Roman" w:eastAsia="Times New Roman" w:hAnsi="Times New Roman" w:cs="Times New Roman"/>
                <w:color w:val="000000"/>
                <w:sz w:val="20"/>
                <w:szCs w:val="20"/>
                <w:lang w:eastAsia="uk-UA"/>
              </w:rPr>
              <w:t xml:space="preserve">Випуск депозитарних розписок                           </w:t>
            </w:r>
          </w:p>
        </w:tc>
        <w:tc>
          <w:tcPr>
            <w:tcW w:w="1834" w:type="dxa"/>
            <w:shd w:val="clear" w:color="auto" w:fill="auto"/>
            <w:vAlign w:val="center"/>
          </w:tcPr>
          <w:p w:rsidR="00785B54" w:rsidRPr="00785B54" w:rsidRDefault="00785B54" w:rsidP="00785B54">
            <w:pPr>
              <w:spacing w:after="0" w:line="240" w:lineRule="auto"/>
              <w:jc w:val="center"/>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val="en-US" w:eastAsia="uk-UA"/>
              </w:rPr>
              <w:t xml:space="preserve"> </w:t>
            </w:r>
          </w:p>
        </w:tc>
        <w:tc>
          <w:tcPr>
            <w:tcW w:w="1854" w:type="dxa"/>
            <w:shd w:val="clear" w:color="auto" w:fill="auto"/>
            <w:vAlign w:val="center"/>
          </w:tcPr>
          <w:p w:rsidR="00785B54" w:rsidRPr="00785B54" w:rsidRDefault="00785B54" w:rsidP="00785B54">
            <w:pPr>
              <w:spacing w:after="0" w:line="240" w:lineRule="auto"/>
              <w:jc w:val="center"/>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val="en-US" w:eastAsia="uk-UA"/>
              </w:rPr>
              <w:t>X</w:t>
            </w:r>
          </w:p>
        </w:tc>
      </w:tr>
      <w:tr w:rsidR="00785B54" w:rsidRPr="00785B54" w:rsidTr="00265FCF">
        <w:trPr>
          <w:trHeight w:val="284"/>
        </w:trPr>
        <w:tc>
          <w:tcPr>
            <w:tcW w:w="6449" w:type="dxa"/>
            <w:gridSpan w:val="2"/>
            <w:shd w:val="clear" w:color="auto" w:fill="auto"/>
            <w:vAlign w:val="center"/>
          </w:tcPr>
          <w:p w:rsidR="00785B54" w:rsidRPr="00785B54" w:rsidRDefault="00785B54" w:rsidP="00785B54">
            <w:pPr>
              <w:spacing w:after="0" w:line="240" w:lineRule="auto"/>
              <w:rPr>
                <w:rFonts w:ascii="Times New Roman" w:eastAsia="Times New Roman" w:hAnsi="Times New Roman" w:cs="Times New Roman"/>
                <w:b/>
                <w:bCs/>
                <w:color w:val="000000"/>
                <w:sz w:val="20"/>
                <w:szCs w:val="20"/>
                <w:lang w:eastAsia="uk-UA"/>
              </w:rPr>
            </w:pPr>
            <w:r w:rsidRPr="00785B54">
              <w:rPr>
                <w:rFonts w:ascii="Times New Roman" w:eastAsia="Times New Roman" w:hAnsi="Times New Roman" w:cs="Times New Roman"/>
                <w:color w:val="000000"/>
                <w:sz w:val="20"/>
                <w:szCs w:val="20"/>
                <w:lang w:eastAsia="uk-UA"/>
              </w:rPr>
              <w:t xml:space="preserve">Випуск облігацій                                       </w:t>
            </w:r>
          </w:p>
        </w:tc>
        <w:tc>
          <w:tcPr>
            <w:tcW w:w="1834" w:type="dxa"/>
            <w:shd w:val="clear" w:color="auto" w:fill="auto"/>
            <w:vAlign w:val="center"/>
          </w:tcPr>
          <w:p w:rsidR="00785B54" w:rsidRPr="00785B54" w:rsidRDefault="00785B54" w:rsidP="00785B54">
            <w:pPr>
              <w:spacing w:after="0" w:line="240" w:lineRule="auto"/>
              <w:jc w:val="center"/>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val="en-US" w:eastAsia="uk-UA"/>
              </w:rPr>
              <w:t xml:space="preserve"> </w:t>
            </w:r>
          </w:p>
        </w:tc>
        <w:tc>
          <w:tcPr>
            <w:tcW w:w="1854" w:type="dxa"/>
            <w:shd w:val="clear" w:color="auto" w:fill="auto"/>
            <w:vAlign w:val="center"/>
          </w:tcPr>
          <w:p w:rsidR="00785B54" w:rsidRPr="00785B54" w:rsidRDefault="00785B54" w:rsidP="00785B54">
            <w:pPr>
              <w:spacing w:after="0" w:line="240" w:lineRule="auto"/>
              <w:jc w:val="center"/>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val="en-US" w:eastAsia="uk-UA"/>
              </w:rPr>
              <w:t>X</w:t>
            </w:r>
          </w:p>
        </w:tc>
      </w:tr>
      <w:tr w:rsidR="00785B54" w:rsidRPr="00785B54" w:rsidTr="00265FCF">
        <w:trPr>
          <w:trHeight w:val="284"/>
        </w:trPr>
        <w:tc>
          <w:tcPr>
            <w:tcW w:w="6449" w:type="dxa"/>
            <w:gridSpan w:val="2"/>
            <w:shd w:val="clear" w:color="auto" w:fill="auto"/>
            <w:vAlign w:val="center"/>
          </w:tcPr>
          <w:p w:rsidR="00785B54" w:rsidRPr="00785B54" w:rsidRDefault="00785B54" w:rsidP="00785B54">
            <w:pPr>
              <w:spacing w:after="0" w:line="240" w:lineRule="auto"/>
              <w:rPr>
                <w:rFonts w:ascii="Times New Roman" w:eastAsia="Times New Roman" w:hAnsi="Times New Roman" w:cs="Times New Roman"/>
                <w:b/>
                <w:bCs/>
                <w:color w:val="000000"/>
                <w:sz w:val="20"/>
                <w:szCs w:val="20"/>
                <w:lang w:eastAsia="uk-UA"/>
              </w:rPr>
            </w:pPr>
            <w:r w:rsidRPr="00785B54">
              <w:rPr>
                <w:rFonts w:ascii="Times New Roman" w:eastAsia="Times New Roman" w:hAnsi="Times New Roman" w:cs="Times New Roman"/>
                <w:color w:val="000000"/>
                <w:sz w:val="20"/>
                <w:szCs w:val="20"/>
                <w:lang w:eastAsia="uk-UA"/>
              </w:rPr>
              <w:t xml:space="preserve">Кредити банків                                         </w:t>
            </w:r>
          </w:p>
        </w:tc>
        <w:tc>
          <w:tcPr>
            <w:tcW w:w="1834" w:type="dxa"/>
            <w:shd w:val="clear" w:color="auto" w:fill="auto"/>
            <w:vAlign w:val="center"/>
          </w:tcPr>
          <w:p w:rsidR="00785B54" w:rsidRPr="00785B54" w:rsidRDefault="00785B54" w:rsidP="00785B54">
            <w:pPr>
              <w:spacing w:after="0" w:line="240" w:lineRule="auto"/>
              <w:jc w:val="center"/>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val="en-US" w:eastAsia="uk-UA"/>
              </w:rPr>
              <w:t xml:space="preserve"> </w:t>
            </w:r>
          </w:p>
        </w:tc>
        <w:tc>
          <w:tcPr>
            <w:tcW w:w="1854" w:type="dxa"/>
            <w:shd w:val="clear" w:color="auto" w:fill="auto"/>
            <w:vAlign w:val="center"/>
          </w:tcPr>
          <w:p w:rsidR="00785B54" w:rsidRPr="00785B54" w:rsidRDefault="00785B54" w:rsidP="00785B54">
            <w:pPr>
              <w:spacing w:after="0" w:line="240" w:lineRule="auto"/>
              <w:jc w:val="center"/>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val="en-US" w:eastAsia="uk-UA"/>
              </w:rPr>
              <w:t>X</w:t>
            </w:r>
          </w:p>
        </w:tc>
      </w:tr>
      <w:tr w:rsidR="00785B54" w:rsidRPr="00785B54" w:rsidTr="00265FCF">
        <w:trPr>
          <w:trHeight w:val="284"/>
        </w:trPr>
        <w:tc>
          <w:tcPr>
            <w:tcW w:w="6449" w:type="dxa"/>
            <w:gridSpan w:val="2"/>
            <w:shd w:val="clear" w:color="auto" w:fill="auto"/>
            <w:vAlign w:val="center"/>
          </w:tcPr>
          <w:p w:rsidR="00785B54" w:rsidRPr="00785B54" w:rsidRDefault="00785B54" w:rsidP="00785B54">
            <w:pPr>
              <w:spacing w:after="0" w:line="240" w:lineRule="auto"/>
              <w:rPr>
                <w:rFonts w:ascii="Times New Roman" w:eastAsia="Times New Roman" w:hAnsi="Times New Roman" w:cs="Times New Roman"/>
                <w:b/>
                <w:bCs/>
                <w:color w:val="000000"/>
                <w:sz w:val="20"/>
                <w:szCs w:val="20"/>
                <w:lang w:eastAsia="uk-UA"/>
              </w:rPr>
            </w:pPr>
            <w:r w:rsidRPr="00785B54">
              <w:rPr>
                <w:rFonts w:ascii="Times New Roman" w:eastAsia="Times New Roman" w:hAnsi="Times New Roman" w:cs="Times New Roman"/>
                <w:color w:val="000000"/>
                <w:sz w:val="20"/>
                <w:szCs w:val="20"/>
                <w:lang w:eastAsia="uk-UA"/>
              </w:rPr>
              <w:t xml:space="preserve">Фінансування з державного і місцевих бюджетів          </w:t>
            </w:r>
          </w:p>
        </w:tc>
        <w:tc>
          <w:tcPr>
            <w:tcW w:w="1834" w:type="dxa"/>
            <w:shd w:val="clear" w:color="auto" w:fill="auto"/>
            <w:vAlign w:val="center"/>
          </w:tcPr>
          <w:p w:rsidR="00785B54" w:rsidRPr="00785B54" w:rsidRDefault="00785B54" w:rsidP="00785B54">
            <w:pPr>
              <w:spacing w:after="0" w:line="240" w:lineRule="auto"/>
              <w:jc w:val="center"/>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val="en-US" w:eastAsia="uk-UA"/>
              </w:rPr>
              <w:t xml:space="preserve"> </w:t>
            </w:r>
          </w:p>
        </w:tc>
        <w:tc>
          <w:tcPr>
            <w:tcW w:w="1854" w:type="dxa"/>
            <w:shd w:val="clear" w:color="auto" w:fill="auto"/>
            <w:vAlign w:val="center"/>
          </w:tcPr>
          <w:p w:rsidR="00785B54" w:rsidRPr="00785B54" w:rsidRDefault="00785B54" w:rsidP="00785B54">
            <w:pPr>
              <w:spacing w:after="0" w:line="240" w:lineRule="auto"/>
              <w:jc w:val="center"/>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val="en-US" w:eastAsia="uk-UA"/>
              </w:rPr>
              <w:t>X</w:t>
            </w:r>
          </w:p>
        </w:tc>
      </w:tr>
      <w:tr w:rsidR="00785B54" w:rsidRPr="00785B54" w:rsidTr="00265FCF">
        <w:trPr>
          <w:trHeight w:val="284"/>
        </w:trPr>
        <w:tc>
          <w:tcPr>
            <w:tcW w:w="1606" w:type="dxa"/>
            <w:shd w:val="clear" w:color="auto" w:fill="auto"/>
          </w:tcPr>
          <w:p w:rsidR="00785B54" w:rsidRPr="00785B54" w:rsidRDefault="00785B54" w:rsidP="00785B54">
            <w:pPr>
              <w:spacing w:after="0" w:line="240" w:lineRule="auto"/>
              <w:rPr>
                <w:rFonts w:ascii="Times New Roman" w:eastAsia="Times New Roman" w:hAnsi="Times New Roman" w:cs="Times New Roman"/>
                <w:b/>
                <w:bCs/>
                <w:color w:val="000000"/>
                <w:sz w:val="20"/>
                <w:szCs w:val="20"/>
                <w:lang w:eastAsia="uk-UA"/>
              </w:rPr>
            </w:pPr>
            <w:r w:rsidRPr="00785B54">
              <w:rPr>
                <w:rFonts w:ascii="Times New Roman" w:eastAsia="Times New Roman" w:hAnsi="Times New Roman" w:cs="Times New Roman"/>
                <w:color w:val="000000"/>
                <w:sz w:val="20"/>
                <w:szCs w:val="20"/>
                <w:lang w:eastAsia="uk-UA"/>
              </w:rPr>
              <w:t xml:space="preserve">Інше (запишіть)                                        </w:t>
            </w:r>
          </w:p>
        </w:tc>
        <w:tc>
          <w:tcPr>
            <w:tcW w:w="8531" w:type="dxa"/>
            <w:gridSpan w:val="3"/>
            <w:shd w:val="clear" w:color="auto" w:fill="auto"/>
          </w:tcPr>
          <w:p w:rsidR="00785B54" w:rsidRPr="00785B54" w:rsidRDefault="00785B54" w:rsidP="00785B54">
            <w:pPr>
              <w:spacing w:after="0" w:line="240" w:lineRule="auto"/>
              <w:rPr>
                <w:rFonts w:ascii="Times New Roman" w:eastAsia="Times New Roman" w:hAnsi="Times New Roman" w:cs="Times New Roman"/>
                <w:b/>
                <w:bCs/>
                <w:color w:val="000000"/>
                <w:sz w:val="20"/>
                <w:szCs w:val="20"/>
                <w:lang w:eastAsia="uk-UA"/>
              </w:rPr>
            </w:pPr>
            <w:r w:rsidRPr="00785B54">
              <w:rPr>
                <w:rFonts w:ascii="Times New Roman" w:eastAsia="Times New Roman" w:hAnsi="Times New Roman" w:cs="Times New Roman"/>
                <w:bCs/>
                <w:color w:val="000000"/>
                <w:sz w:val="20"/>
                <w:szCs w:val="20"/>
                <w:lang w:val="en-US" w:eastAsia="uk-UA"/>
              </w:rPr>
              <w:t>д/н</w:t>
            </w:r>
          </w:p>
        </w:tc>
      </w:tr>
    </w:tbl>
    <w:p w:rsidR="00785B54" w:rsidRPr="00785B54" w:rsidRDefault="00785B54" w:rsidP="00785B54">
      <w:pPr>
        <w:spacing w:after="0" w:line="240" w:lineRule="auto"/>
        <w:rPr>
          <w:rFonts w:ascii="Times New Roman" w:eastAsia="Times New Roman" w:hAnsi="Times New Roman" w:cs="Times New Roman"/>
          <w:b/>
          <w:bCs/>
          <w:color w:val="000000"/>
          <w:sz w:val="20"/>
          <w:szCs w:val="20"/>
          <w:lang w:eastAsia="uk-UA"/>
        </w:rPr>
      </w:pPr>
    </w:p>
    <w:p w:rsidR="00785B54" w:rsidRPr="00785B54" w:rsidRDefault="00785B54" w:rsidP="00785B54">
      <w:pPr>
        <w:spacing w:after="0" w:line="240" w:lineRule="auto"/>
        <w:rPr>
          <w:rFonts w:ascii="Times New Roman" w:eastAsia="Times New Roman" w:hAnsi="Times New Roman" w:cs="Times New Roman"/>
          <w:b/>
          <w:color w:val="000000"/>
          <w:sz w:val="20"/>
          <w:szCs w:val="20"/>
          <w:lang w:eastAsia="uk-UA"/>
        </w:rPr>
      </w:pPr>
      <w:r w:rsidRPr="00785B54">
        <w:rPr>
          <w:rFonts w:ascii="Times New Roman" w:eastAsia="Times New Roman" w:hAnsi="Times New Roman" w:cs="Times New Roman"/>
          <w:b/>
          <w:color w:val="000000"/>
          <w:sz w:val="20"/>
          <w:szCs w:val="20"/>
          <w:lang w:eastAsia="uk-UA"/>
        </w:rPr>
        <w:t>Чи планує   ваше   акціонерне  товариство  залучити  іноземні інвестиції протягом наступних трьох років ?</w:t>
      </w:r>
    </w:p>
    <w:p w:rsidR="00785B54" w:rsidRPr="00785B54" w:rsidRDefault="00785B54" w:rsidP="00785B54">
      <w:pPr>
        <w:spacing w:after="0" w:line="240" w:lineRule="auto"/>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3"/>
        <w:gridCol w:w="1854"/>
      </w:tblGrid>
      <w:tr w:rsidR="00785B54" w:rsidRPr="00785B54" w:rsidTr="00265FCF">
        <w:trPr>
          <w:trHeight w:val="284"/>
        </w:trPr>
        <w:tc>
          <w:tcPr>
            <w:tcW w:w="8283" w:type="dxa"/>
            <w:shd w:val="clear" w:color="auto" w:fill="auto"/>
            <w:vAlign w:val="center"/>
          </w:tcPr>
          <w:p w:rsidR="00785B54" w:rsidRPr="00785B54" w:rsidRDefault="00785B54" w:rsidP="00785B54">
            <w:pPr>
              <w:spacing w:after="0" w:line="240" w:lineRule="auto"/>
              <w:rPr>
                <w:rFonts w:ascii="Times New Roman" w:eastAsia="Times New Roman" w:hAnsi="Times New Roman" w:cs="Times New Roman"/>
                <w:b/>
                <w:bCs/>
                <w:color w:val="000000"/>
                <w:sz w:val="20"/>
                <w:szCs w:val="20"/>
                <w:lang w:eastAsia="uk-UA"/>
              </w:rPr>
            </w:pPr>
            <w:r w:rsidRPr="00785B54">
              <w:rPr>
                <w:rFonts w:ascii="Times New Roman" w:eastAsia="Times New Roman" w:hAnsi="Times New Roman" w:cs="Times New Roman"/>
                <w:color w:val="000000"/>
                <w:sz w:val="20"/>
                <w:szCs w:val="20"/>
                <w:lang w:eastAsia="uk-UA"/>
              </w:rPr>
              <w:t xml:space="preserve">Так, уже ведемо переговори з потенційним інвестором    </w:t>
            </w:r>
          </w:p>
        </w:tc>
        <w:tc>
          <w:tcPr>
            <w:tcW w:w="1854" w:type="dxa"/>
            <w:shd w:val="clear" w:color="auto" w:fill="auto"/>
            <w:vAlign w:val="center"/>
          </w:tcPr>
          <w:p w:rsidR="00785B54" w:rsidRPr="00785B54" w:rsidRDefault="00785B54" w:rsidP="00785B54">
            <w:pPr>
              <w:spacing w:after="0" w:line="240" w:lineRule="auto"/>
              <w:jc w:val="center"/>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val="en-US" w:eastAsia="uk-UA"/>
              </w:rPr>
              <w:t xml:space="preserve"> </w:t>
            </w:r>
          </w:p>
        </w:tc>
      </w:tr>
      <w:tr w:rsidR="00785B54" w:rsidRPr="00785B54" w:rsidTr="00265FCF">
        <w:trPr>
          <w:trHeight w:val="284"/>
        </w:trPr>
        <w:tc>
          <w:tcPr>
            <w:tcW w:w="8283" w:type="dxa"/>
            <w:shd w:val="clear" w:color="auto" w:fill="auto"/>
            <w:vAlign w:val="center"/>
          </w:tcPr>
          <w:p w:rsidR="00785B54" w:rsidRPr="00785B54" w:rsidRDefault="00785B54" w:rsidP="00785B54">
            <w:pPr>
              <w:spacing w:after="0" w:line="240" w:lineRule="auto"/>
              <w:rPr>
                <w:rFonts w:ascii="Times New Roman" w:eastAsia="Times New Roman" w:hAnsi="Times New Roman" w:cs="Times New Roman"/>
                <w:b/>
                <w:bCs/>
                <w:color w:val="000000"/>
                <w:sz w:val="20"/>
                <w:szCs w:val="20"/>
                <w:lang w:eastAsia="uk-UA"/>
              </w:rPr>
            </w:pPr>
            <w:r w:rsidRPr="00785B54">
              <w:rPr>
                <w:rFonts w:ascii="Times New Roman" w:eastAsia="Times New Roman" w:hAnsi="Times New Roman" w:cs="Times New Roman"/>
                <w:color w:val="000000"/>
                <w:sz w:val="20"/>
                <w:szCs w:val="20"/>
                <w:lang w:eastAsia="uk-UA"/>
              </w:rPr>
              <w:t xml:space="preserve">Так, плануємо розпочати переговори                     </w:t>
            </w:r>
          </w:p>
        </w:tc>
        <w:tc>
          <w:tcPr>
            <w:tcW w:w="1854" w:type="dxa"/>
            <w:shd w:val="clear" w:color="auto" w:fill="auto"/>
            <w:vAlign w:val="center"/>
          </w:tcPr>
          <w:p w:rsidR="00785B54" w:rsidRPr="00785B54" w:rsidRDefault="00785B54" w:rsidP="00785B54">
            <w:pPr>
              <w:spacing w:after="0" w:line="240" w:lineRule="auto"/>
              <w:jc w:val="center"/>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val="en-US" w:eastAsia="uk-UA"/>
              </w:rPr>
              <w:t>X</w:t>
            </w:r>
          </w:p>
        </w:tc>
      </w:tr>
      <w:tr w:rsidR="00785B54" w:rsidRPr="00785B54" w:rsidTr="00265FCF">
        <w:trPr>
          <w:trHeight w:val="284"/>
        </w:trPr>
        <w:tc>
          <w:tcPr>
            <w:tcW w:w="8283" w:type="dxa"/>
            <w:shd w:val="clear" w:color="auto" w:fill="auto"/>
            <w:vAlign w:val="center"/>
          </w:tcPr>
          <w:p w:rsidR="00785B54" w:rsidRPr="00785B54" w:rsidRDefault="00785B54" w:rsidP="00785B54">
            <w:pPr>
              <w:spacing w:after="0" w:line="240" w:lineRule="auto"/>
              <w:rPr>
                <w:rFonts w:ascii="Times New Roman" w:eastAsia="Times New Roman" w:hAnsi="Times New Roman" w:cs="Times New Roman"/>
                <w:b/>
                <w:bCs/>
                <w:color w:val="000000"/>
                <w:sz w:val="20"/>
                <w:szCs w:val="20"/>
                <w:lang w:eastAsia="uk-UA"/>
              </w:rPr>
            </w:pPr>
            <w:r w:rsidRPr="00785B54">
              <w:rPr>
                <w:rFonts w:ascii="Times New Roman" w:eastAsia="Times New Roman" w:hAnsi="Times New Roman" w:cs="Times New Roman"/>
                <w:color w:val="000000"/>
                <w:sz w:val="20"/>
                <w:szCs w:val="20"/>
                <w:lang w:eastAsia="uk-UA"/>
              </w:rPr>
              <w:t xml:space="preserve">Так, плануємо розпочати переговори в наступному році   </w:t>
            </w:r>
          </w:p>
        </w:tc>
        <w:tc>
          <w:tcPr>
            <w:tcW w:w="1854" w:type="dxa"/>
            <w:shd w:val="clear" w:color="auto" w:fill="auto"/>
            <w:vAlign w:val="center"/>
          </w:tcPr>
          <w:p w:rsidR="00785B54" w:rsidRPr="00785B54" w:rsidRDefault="00785B54" w:rsidP="00785B54">
            <w:pPr>
              <w:spacing w:after="0" w:line="240" w:lineRule="auto"/>
              <w:jc w:val="center"/>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val="en-US" w:eastAsia="uk-UA"/>
              </w:rPr>
              <w:t xml:space="preserve"> </w:t>
            </w:r>
          </w:p>
        </w:tc>
      </w:tr>
      <w:tr w:rsidR="00785B54" w:rsidRPr="00785B54" w:rsidTr="00265FCF">
        <w:trPr>
          <w:trHeight w:val="284"/>
        </w:trPr>
        <w:tc>
          <w:tcPr>
            <w:tcW w:w="8283" w:type="dxa"/>
            <w:shd w:val="clear" w:color="auto" w:fill="auto"/>
            <w:vAlign w:val="center"/>
          </w:tcPr>
          <w:p w:rsidR="00785B54" w:rsidRPr="00785B54" w:rsidRDefault="00785B54" w:rsidP="00785B54">
            <w:pPr>
              <w:spacing w:after="0" w:line="240" w:lineRule="auto"/>
              <w:rPr>
                <w:rFonts w:ascii="Times New Roman" w:eastAsia="Times New Roman" w:hAnsi="Times New Roman" w:cs="Times New Roman"/>
                <w:b/>
                <w:bCs/>
                <w:color w:val="000000"/>
                <w:sz w:val="20"/>
                <w:szCs w:val="20"/>
                <w:lang w:eastAsia="uk-UA"/>
              </w:rPr>
            </w:pPr>
            <w:r w:rsidRPr="00785B54">
              <w:rPr>
                <w:rFonts w:ascii="Times New Roman" w:eastAsia="Times New Roman" w:hAnsi="Times New Roman" w:cs="Times New Roman"/>
                <w:color w:val="000000"/>
                <w:sz w:val="20"/>
                <w:szCs w:val="20"/>
                <w:lang w:eastAsia="uk-UA"/>
              </w:rPr>
              <w:t>Так, плануємо розпочати переговори протягом двох років</w:t>
            </w:r>
          </w:p>
        </w:tc>
        <w:tc>
          <w:tcPr>
            <w:tcW w:w="1854" w:type="dxa"/>
            <w:shd w:val="clear" w:color="auto" w:fill="auto"/>
            <w:vAlign w:val="center"/>
          </w:tcPr>
          <w:p w:rsidR="00785B54" w:rsidRPr="00785B54" w:rsidRDefault="00785B54" w:rsidP="00785B54">
            <w:pPr>
              <w:spacing w:after="0" w:line="240" w:lineRule="auto"/>
              <w:jc w:val="center"/>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val="en-US" w:eastAsia="uk-UA"/>
              </w:rPr>
              <w:t xml:space="preserve"> </w:t>
            </w:r>
          </w:p>
        </w:tc>
      </w:tr>
      <w:tr w:rsidR="00785B54" w:rsidRPr="00785B54" w:rsidTr="00265FCF">
        <w:trPr>
          <w:trHeight w:val="284"/>
        </w:trPr>
        <w:tc>
          <w:tcPr>
            <w:tcW w:w="8283" w:type="dxa"/>
            <w:shd w:val="clear" w:color="auto" w:fill="auto"/>
            <w:vAlign w:val="center"/>
          </w:tcPr>
          <w:p w:rsidR="00785B54" w:rsidRPr="00785B54" w:rsidRDefault="00785B54" w:rsidP="00785B54">
            <w:pPr>
              <w:spacing w:after="0" w:line="240" w:lineRule="auto"/>
              <w:rPr>
                <w:rFonts w:ascii="Times New Roman" w:eastAsia="Times New Roman" w:hAnsi="Times New Roman" w:cs="Times New Roman"/>
                <w:b/>
                <w:bCs/>
                <w:color w:val="000000"/>
                <w:sz w:val="20"/>
                <w:szCs w:val="20"/>
                <w:lang w:eastAsia="uk-UA"/>
              </w:rPr>
            </w:pPr>
            <w:r w:rsidRPr="00785B54">
              <w:rPr>
                <w:rFonts w:ascii="Times New Roman" w:eastAsia="Times New Roman" w:hAnsi="Times New Roman" w:cs="Times New Roman"/>
                <w:color w:val="000000"/>
                <w:sz w:val="20"/>
                <w:szCs w:val="20"/>
                <w:lang w:eastAsia="uk-UA"/>
              </w:rPr>
              <w:t xml:space="preserve">Ні, не плануємо залучати іноземні інвестиції наступних трьох років                                  </w:t>
            </w:r>
          </w:p>
        </w:tc>
        <w:tc>
          <w:tcPr>
            <w:tcW w:w="1854" w:type="dxa"/>
            <w:shd w:val="clear" w:color="auto" w:fill="auto"/>
            <w:vAlign w:val="center"/>
          </w:tcPr>
          <w:p w:rsidR="00785B54" w:rsidRPr="00785B54" w:rsidRDefault="00785B54" w:rsidP="00785B54">
            <w:pPr>
              <w:spacing w:after="0" w:line="240" w:lineRule="auto"/>
              <w:jc w:val="center"/>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val="en-US" w:eastAsia="uk-UA"/>
              </w:rPr>
              <w:t xml:space="preserve"> </w:t>
            </w:r>
          </w:p>
        </w:tc>
      </w:tr>
      <w:tr w:rsidR="00785B54" w:rsidRPr="00785B54" w:rsidTr="00265FCF">
        <w:trPr>
          <w:trHeight w:val="284"/>
        </w:trPr>
        <w:tc>
          <w:tcPr>
            <w:tcW w:w="8283" w:type="dxa"/>
            <w:shd w:val="clear" w:color="auto" w:fill="auto"/>
            <w:vAlign w:val="center"/>
          </w:tcPr>
          <w:p w:rsidR="00785B54" w:rsidRPr="00785B54" w:rsidRDefault="00785B54" w:rsidP="00785B54">
            <w:pPr>
              <w:spacing w:after="0" w:line="240" w:lineRule="auto"/>
              <w:rPr>
                <w:rFonts w:ascii="Times New Roman" w:eastAsia="Times New Roman" w:hAnsi="Times New Roman" w:cs="Times New Roman"/>
                <w:b/>
                <w:bCs/>
                <w:color w:val="000000"/>
                <w:sz w:val="20"/>
                <w:szCs w:val="20"/>
                <w:lang w:eastAsia="uk-UA"/>
              </w:rPr>
            </w:pPr>
            <w:r w:rsidRPr="00785B54">
              <w:rPr>
                <w:rFonts w:ascii="Times New Roman" w:eastAsia="Times New Roman" w:hAnsi="Times New Roman" w:cs="Times New Roman"/>
                <w:color w:val="000000"/>
                <w:sz w:val="20"/>
                <w:szCs w:val="20"/>
                <w:lang w:eastAsia="uk-UA"/>
              </w:rPr>
              <w:t xml:space="preserve">Не визначились                                         </w:t>
            </w:r>
          </w:p>
        </w:tc>
        <w:tc>
          <w:tcPr>
            <w:tcW w:w="1854" w:type="dxa"/>
            <w:shd w:val="clear" w:color="auto" w:fill="auto"/>
            <w:vAlign w:val="center"/>
          </w:tcPr>
          <w:p w:rsidR="00785B54" w:rsidRPr="00785B54" w:rsidRDefault="00785B54" w:rsidP="00785B54">
            <w:pPr>
              <w:spacing w:after="0" w:line="240" w:lineRule="auto"/>
              <w:jc w:val="center"/>
              <w:rPr>
                <w:rFonts w:ascii="Times New Roman" w:eastAsia="Times New Roman" w:hAnsi="Times New Roman" w:cs="Times New Roman"/>
                <w:bCs/>
                <w:color w:val="000000"/>
                <w:sz w:val="20"/>
                <w:szCs w:val="20"/>
                <w:lang w:eastAsia="uk-UA"/>
              </w:rPr>
            </w:pPr>
            <w:r w:rsidRPr="00785B54">
              <w:rPr>
                <w:rFonts w:ascii="Times New Roman" w:eastAsia="Times New Roman" w:hAnsi="Times New Roman" w:cs="Times New Roman"/>
                <w:bCs/>
                <w:color w:val="000000"/>
                <w:sz w:val="20"/>
                <w:szCs w:val="20"/>
                <w:lang w:val="en-US" w:eastAsia="uk-UA"/>
              </w:rPr>
              <w:t xml:space="preserve"> </w:t>
            </w:r>
          </w:p>
        </w:tc>
      </w:tr>
    </w:tbl>
    <w:p w:rsidR="00785B54" w:rsidRPr="00785B54" w:rsidRDefault="00785B54" w:rsidP="00785B54">
      <w:pPr>
        <w:spacing w:after="0" w:line="240" w:lineRule="auto"/>
        <w:rPr>
          <w:rFonts w:ascii="Times New Roman" w:eastAsia="Times New Roman" w:hAnsi="Times New Roman" w:cs="Times New Roman"/>
          <w:b/>
          <w:bCs/>
          <w:color w:val="000000"/>
          <w:sz w:val="20"/>
          <w:szCs w:val="20"/>
          <w:lang w:eastAsia="uk-UA"/>
        </w:rPr>
      </w:pPr>
    </w:p>
    <w:p w:rsidR="00785B54" w:rsidRPr="00785B54" w:rsidRDefault="00785B54" w:rsidP="00785B54">
      <w:pPr>
        <w:spacing w:after="0" w:line="240" w:lineRule="auto"/>
        <w:rPr>
          <w:rFonts w:ascii="Times New Roman" w:eastAsia="Times New Roman" w:hAnsi="Times New Roman" w:cs="Times New Roman"/>
          <w:b/>
          <w:bCs/>
          <w:color w:val="000000"/>
          <w:sz w:val="20"/>
          <w:szCs w:val="20"/>
          <w:lang w:eastAsia="uk-UA"/>
        </w:rPr>
      </w:pPr>
      <w:r w:rsidRPr="00785B54">
        <w:rPr>
          <w:rFonts w:ascii="Times New Roman" w:eastAsia="Times New Roman" w:hAnsi="Times New Roman" w:cs="Times New Roman"/>
          <w:b/>
          <w:color w:val="000000"/>
          <w:sz w:val="20"/>
          <w:szCs w:val="20"/>
          <w:lang w:eastAsia="uk-UA"/>
        </w:rPr>
        <w:t xml:space="preserve">Чи планує ваше акціонерне товариство включити власні акції до лістингу фондових бірж протягом наступних трьох років?  (так/ні/не визначились)     </w:t>
      </w:r>
      <w:r w:rsidRPr="00785B54">
        <w:rPr>
          <w:rFonts w:ascii="Times New Roman" w:eastAsia="Times New Roman" w:hAnsi="Times New Roman" w:cs="Times New Roman"/>
          <w:bCs/>
          <w:color w:val="000000"/>
          <w:sz w:val="20"/>
          <w:szCs w:val="20"/>
          <w:u w:val="single"/>
          <w:lang w:val="en-US" w:eastAsia="uk-UA"/>
        </w:rPr>
        <w:t>Ні</w:t>
      </w:r>
    </w:p>
    <w:p w:rsidR="00785B54" w:rsidRPr="00785B54" w:rsidRDefault="00785B54" w:rsidP="00785B54">
      <w:pPr>
        <w:spacing w:after="0" w:line="240" w:lineRule="auto"/>
        <w:rPr>
          <w:rFonts w:ascii="Times New Roman" w:eastAsia="Times New Roman" w:hAnsi="Times New Roman" w:cs="Times New Roman"/>
          <w:b/>
          <w:bCs/>
          <w:color w:val="000000"/>
          <w:sz w:val="20"/>
          <w:szCs w:val="20"/>
          <w:lang w:eastAsia="uk-UA"/>
        </w:rPr>
      </w:pPr>
    </w:p>
    <w:p w:rsidR="00785B54" w:rsidRPr="00785B54" w:rsidRDefault="00785B54" w:rsidP="00785B54">
      <w:pPr>
        <w:spacing w:after="0" w:line="240" w:lineRule="auto"/>
        <w:rPr>
          <w:rFonts w:ascii="Times New Roman" w:eastAsia="Times New Roman" w:hAnsi="Times New Roman" w:cs="Times New Roman"/>
          <w:b/>
          <w:bCs/>
          <w:color w:val="000000"/>
          <w:sz w:val="20"/>
          <w:szCs w:val="20"/>
          <w:lang w:eastAsia="uk-UA"/>
        </w:rPr>
      </w:pPr>
      <w:r w:rsidRPr="00785B54">
        <w:rPr>
          <w:rFonts w:ascii="Times New Roman" w:eastAsia="Times New Roman" w:hAnsi="Times New Roman" w:cs="Times New Roman"/>
          <w:b/>
          <w:color w:val="000000"/>
          <w:sz w:val="20"/>
          <w:szCs w:val="20"/>
          <w:lang w:eastAsia="uk-UA"/>
        </w:rPr>
        <w:t xml:space="preserve">Чи змінювало акціонерне товариство особу, яка веде облік прав власності  на  акції  у  депозитарній  системі  України,  протягом останніх трьох років? (так/ні)  </w:t>
      </w:r>
      <w:r w:rsidRPr="00785B54">
        <w:rPr>
          <w:rFonts w:ascii="Times New Roman" w:eastAsia="Times New Roman" w:hAnsi="Times New Roman" w:cs="Times New Roman"/>
          <w:bCs/>
          <w:color w:val="000000"/>
          <w:sz w:val="20"/>
          <w:szCs w:val="20"/>
          <w:u w:val="single"/>
          <w:lang w:val="en-US" w:eastAsia="uk-UA"/>
        </w:rPr>
        <w:t>Ні</w:t>
      </w:r>
    </w:p>
    <w:p w:rsidR="00785B54" w:rsidRPr="00785B54" w:rsidRDefault="00785B54" w:rsidP="00785B54">
      <w:pPr>
        <w:spacing w:after="0" w:line="240" w:lineRule="auto"/>
        <w:rPr>
          <w:rFonts w:ascii="Times New Roman" w:eastAsia="Times New Roman" w:hAnsi="Times New Roman" w:cs="Times New Roman"/>
          <w:b/>
          <w:bCs/>
          <w:color w:val="000000"/>
          <w:sz w:val="20"/>
          <w:szCs w:val="20"/>
          <w:lang w:eastAsia="uk-UA"/>
        </w:rPr>
      </w:pPr>
    </w:p>
    <w:p w:rsidR="00785B54" w:rsidRPr="00785B54" w:rsidRDefault="00785B54" w:rsidP="00785B54">
      <w:pPr>
        <w:spacing w:after="0" w:line="240" w:lineRule="auto"/>
        <w:rPr>
          <w:rFonts w:ascii="Times New Roman" w:eastAsia="Times New Roman" w:hAnsi="Times New Roman" w:cs="Times New Roman"/>
          <w:b/>
          <w:color w:val="000000"/>
          <w:sz w:val="20"/>
          <w:szCs w:val="20"/>
          <w:u w:val="single"/>
          <w:lang w:eastAsia="uk-UA"/>
        </w:rPr>
      </w:pPr>
      <w:r w:rsidRPr="00785B54">
        <w:rPr>
          <w:rFonts w:ascii="Times New Roman" w:eastAsia="Times New Roman" w:hAnsi="Times New Roman" w:cs="Times New Roman"/>
          <w:b/>
          <w:color w:val="000000"/>
          <w:sz w:val="20"/>
          <w:szCs w:val="20"/>
          <w:lang w:eastAsia="uk-UA"/>
        </w:rPr>
        <w:t xml:space="preserve">Чи має акціонерне товариство власний кодекс (принципи, правила) корпоративного управління? (так/ні) </w:t>
      </w:r>
      <w:r w:rsidRPr="00785B54">
        <w:rPr>
          <w:rFonts w:ascii="Times New Roman" w:eastAsia="Times New Roman" w:hAnsi="Times New Roman" w:cs="Times New Roman"/>
          <w:b/>
          <w:color w:val="000000"/>
          <w:sz w:val="20"/>
          <w:szCs w:val="20"/>
          <w:lang w:val="ru-RU" w:eastAsia="uk-UA"/>
        </w:rPr>
        <w:t xml:space="preserve"> </w:t>
      </w:r>
      <w:r w:rsidRPr="00785B54">
        <w:rPr>
          <w:rFonts w:ascii="Times New Roman" w:eastAsia="Times New Roman" w:hAnsi="Times New Roman" w:cs="Times New Roman"/>
          <w:bCs/>
          <w:color w:val="000000"/>
          <w:sz w:val="20"/>
          <w:szCs w:val="20"/>
          <w:u w:val="single"/>
          <w:lang w:val="en-US" w:eastAsia="uk-UA"/>
        </w:rPr>
        <w:t>Так</w:t>
      </w:r>
    </w:p>
    <w:p w:rsidR="00785B54" w:rsidRPr="00785B54" w:rsidRDefault="00785B54" w:rsidP="00785B54">
      <w:pPr>
        <w:spacing w:after="0" w:line="240" w:lineRule="auto"/>
        <w:rPr>
          <w:rFonts w:ascii="Times New Roman" w:eastAsia="Times New Roman" w:hAnsi="Times New Roman" w:cs="Times New Roman"/>
          <w:b/>
          <w:color w:val="000000"/>
          <w:sz w:val="20"/>
          <w:szCs w:val="20"/>
          <w:lang w:eastAsia="uk-UA"/>
        </w:rPr>
      </w:pPr>
    </w:p>
    <w:p w:rsidR="00785B54" w:rsidRPr="00785B54" w:rsidRDefault="00785B54" w:rsidP="00785B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00"/>
          <w:sz w:val="20"/>
          <w:szCs w:val="20"/>
          <w:lang w:eastAsia="ru-RU"/>
        </w:rPr>
      </w:pPr>
      <w:r w:rsidRPr="00785B54">
        <w:rPr>
          <w:rFonts w:ascii="Times New Roman" w:eastAsia="Calibri" w:hAnsi="Times New Roman" w:cs="Times New Roman"/>
          <w:b/>
          <w:color w:val="000000"/>
          <w:sz w:val="20"/>
          <w:szCs w:val="20"/>
          <w:lang w:val="ru-RU" w:eastAsia="ru-RU"/>
        </w:rPr>
        <w:t>У разі наявності</w:t>
      </w:r>
      <w:r w:rsidRPr="00785B54">
        <w:rPr>
          <w:rFonts w:ascii="Times New Roman" w:eastAsia="Calibri" w:hAnsi="Times New Roman" w:cs="Times New Roman"/>
          <w:b/>
          <w:color w:val="000000"/>
          <w:sz w:val="20"/>
          <w:szCs w:val="20"/>
          <w:lang w:eastAsia="ru-RU"/>
        </w:rPr>
        <w:t xml:space="preserve"> </w:t>
      </w:r>
      <w:r w:rsidRPr="00785B54">
        <w:rPr>
          <w:rFonts w:ascii="Times New Roman" w:eastAsia="Calibri" w:hAnsi="Times New Roman" w:cs="Times New Roman"/>
          <w:b/>
          <w:color w:val="000000"/>
          <w:sz w:val="20"/>
          <w:szCs w:val="20"/>
          <w:lang w:val="ru-RU" w:eastAsia="ru-RU"/>
        </w:rPr>
        <w:t>у</w:t>
      </w:r>
      <w:r w:rsidRPr="00785B54">
        <w:rPr>
          <w:rFonts w:ascii="Times New Roman" w:eastAsia="Calibri" w:hAnsi="Times New Roman" w:cs="Times New Roman"/>
          <w:b/>
          <w:color w:val="000000"/>
          <w:sz w:val="20"/>
          <w:szCs w:val="20"/>
          <w:lang w:eastAsia="ru-RU"/>
        </w:rPr>
        <w:t xml:space="preserve"> </w:t>
      </w:r>
      <w:r w:rsidRPr="00785B54">
        <w:rPr>
          <w:rFonts w:ascii="Times New Roman" w:eastAsia="Calibri" w:hAnsi="Times New Roman" w:cs="Times New Roman"/>
          <w:b/>
          <w:color w:val="000000"/>
          <w:sz w:val="20"/>
          <w:szCs w:val="20"/>
          <w:lang w:val="ru-RU" w:eastAsia="ru-RU"/>
        </w:rPr>
        <w:t>акціонерного товариства кодексу (принципів,  правил) корпоративного управління вкажіть дату</w:t>
      </w:r>
      <w:r w:rsidRPr="00785B54">
        <w:rPr>
          <w:rFonts w:ascii="Times New Roman" w:eastAsia="Calibri" w:hAnsi="Times New Roman" w:cs="Times New Roman"/>
          <w:b/>
          <w:color w:val="000000"/>
          <w:sz w:val="20"/>
          <w:szCs w:val="20"/>
          <w:lang w:eastAsia="ru-RU"/>
        </w:rPr>
        <w:t xml:space="preserve"> </w:t>
      </w:r>
      <w:r w:rsidRPr="00785B54">
        <w:rPr>
          <w:rFonts w:ascii="Times New Roman" w:eastAsia="Calibri" w:hAnsi="Times New Roman" w:cs="Times New Roman"/>
          <w:b/>
          <w:color w:val="000000"/>
          <w:sz w:val="20"/>
          <w:szCs w:val="20"/>
          <w:lang w:val="ru-RU" w:eastAsia="ru-RU"/>
        </w:rPr>
        <w:t xml:space="preserve">його прийняття:     </w:t>
      </w:r>
      <w:r w:rsidRPr="00785B54">
        <w:rPr>
          <w:rFonts w:ascii="Times New Roman" w:eastAsia="Calibri" w:hAnsi="Times New Roman" w:cs="Times New Roman"/>
          <w:bCs/>
          <w:color w:val="000000"/>
          <w:sz w:val="20"/>
          <w:szCs w:val="20"/>
          <w:u w:val="single"/>
          <w:lang w:val="en-US" w:eastAsia="ru-RU"/>
        </w:rPr>
        <w:t>29.03.2013</w:t>
      </w:r>
      <w:r w:rsidRPr="00785B54">
        <w:rPr>
          <w:rFonts w:ascii="Times New Roman" w:eastAsia="Calibri" w:hAnsi="Times New Roman" w:cs="Times New Roman"/>
          <w:b/>
          <w:color w:val="000000"/>
          <w:sz w:val="20"/>
          <w:szCs w:val="20"/>
          <w:lang w:val="ru-RU" w:eastAsia="ru-RU"/>
        </w:rPr>
        <w:t xml:space="preserve">; </w:t>
      </w:r>
    </w:p>
    <w:p w:rsidR="00785B54" w:rsidRPr="00785B54" w:rsidRDefault="00785B54" w:rsidP="00785B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0"/>
          <w:szCs w:val="20"/>
          <w:lang w:val="ru-RU" w:eastAsia="ru-RU"/>
        </w:rPr>
      </w:pPr>
      <w:r w:rsidRPr="00785B54">
        <w:rPr>
          <w:rFonts w:ascii="Times New Roman" w:eastAsia="Calibri" w:hAnsi="Times New Roman" w:cs="Times New Roman"/>
          <w:b/>
          <w:sz w:val="20"/>
          <w:szCs w:val="20"/>
          <w:lang w:val="ru-RU" w:eastAsia="ru-RU"/>
        </w:rPr>
        <w:t>яким органом управління прийнятий:</w:t>
      </w:r>
      <w:r w:rsidRPr="00785B54">
        <w:rPr>
          <w:rFonts w:ascii="Times New Roman" w:eastAsia="Calibri" w:hAnsi="Times New Roman" w:cs="Times New Roman"/>
          <w:b/>
          <w:sz w:val="20"/>
          <w:szCs w:val="20"/>
          <w:lang w:eastAsia="ru-RU"/>
        </w:rPr>
        <w:t xml:space="preserve"> </w:t>
      </w:r>
      <w:r w:rsidRPr="00785B54">
        <w:rPr>
          <w:rFonts w:ascii="Times New Roman" w:eastAsia="Calibri" w:hAnsi="Times New Roman" w:cs="Times New Roman"/>
          <w:bCs/>
          <w:color w:val="000000"/>
          <w:sz w:val="20"/>
          <w:szCs w:val="20"/>
          <w:u w:val="single"/>
          <w:lang w:val="en-US" w:eastAsia="ru-RU"/>
        </w:rPr>
        <w:t>загальними зборами акціонерів</w:t>
      </w:r>
    </w:p>
    <w:p w:rsidR="00785B54" w:rsidRPr="00785B54" w:rsidRDefault="00785B54" w:rsidP="00785B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0"/>
          <w:szCs w:val="20"/>
          <w:lang w:eastAsia="ru-RU"/>
        </w:rPr>
      </w:pPr>
    </w:p>
    <w:p w:rsidR="00785B54" w:rsidRPr="00785B54" w:rsidRDefault="00785B54" w:rsidP="00785B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00"/>
          <w:sz w:val="20"/>
          <w:szCs w:val="20"/>
          <w:lang w:val="ru-RU" w:eastAsia="ru-RU"/>
        </w:rPr>
      </w:pPr>
      <w:r w:rsidRPr="00785B54">
        <w:rPr>
          <w:rFonts w:ascii="Times New Roman" w:eastAsia="Calibri" w:hAnsi="Times New Roman" w:cs="Times New Roman"/>
          <w:b/>
          <w:color w:val="000000"/>
          <w:sz w:val="20"/>
          <w:szCs w:val="20"/>
          <w:lang w:val="ru-RU" w:eastAsia="ru-RU"/>
        </w:rPr>
        <w:t>Чи оприлюднен</w:t>
      </w:r>
      <w:r w:rsidRPr="00785B54">
        <w:rPr>
          <w:rFonts w:ascii="Times New Roman" w:eastAsia="Calibri" w:hAnsi="Times New Roman" w:cs="Times New Roman"/>
          <w:b/>
          <w:color w:val="000000"/>
          <w:sz w:val="20"/>
          <w:szCs w:val="20"/>
          <w:lang w:eastAsia="ru-RU"/>
        </w:rPr>
        <w:t>о</w:t>
      </w:r>
      <w:r w:rsidRPr="00785B54">
        <w:rPr>
          <w:rFonts w:ascii="Times New Roman" w:eastAsia="Calibri" w:hAnsi="Times New Roman" w:cs="Times New Roman"/>
          <w:b/>
          <w:color w:val="000000"/>
          <w:sz w:val="20"/>
          <w:szCs w:val="20"/>
          <w:lang w:val="ru-RU" w:eastAsia="ru-RU"/>
        </w:rPr>
        <w:t xml:space="preserve"> інформацію про прийняття акціонерним товариством кодексу (принципів, правил) корпоративного управління? (так/ні)  </w:t>
      </w:r>
      <w:r w:rsidRPr="00785B54">
        <w:rPr>
          <w:rFonts w:ascii="Times New Roman" w:eastAsia="Calibri" w:hAnsi="Times New Roman" w:cs="Times New Roman"/>
          <w:bCs/>
          <w:color w:val="000000"/>
          <w:sz w:val="20"/>
          <w:szCs w:val="20"/>
          <w:u w:val="single"/>
          <w:lang w:val="en-US" w:eastAsia="ru-RU"/>
        </w:rPr>
        <w:t>Так</w:t>
      </w:r>
      <w:r w:rsidRPr="00785B54">
        <w:rPr>
          <w:rFonts w:ascii="Times New Roman" w:eastAsia="Calibri" w:hAnsi="Times New Roman" w:cs="Times New Roman"/>
          <w:b/>
          <w:color w:val="000000"/>
          <w:sz w:val="20"/>
          <w:szCs w:val="20"/>
          <w:lang w:val="ru-RU" w:eastAsia="ru-RU"/>
        </w:rPr>
        <w:t xml:space="preserve">; </w:t>
      </w:r>
    </w:p>
    <w:p w:rsidR="00785B54" w:rsidRPr="00785B54" w:rsidRDefault="00785B54" w:rsidP="00785B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00"/>
          <w:sz w:val="20"/>
          <w:szCs w:val="20"/>
          <w:lang w:val="ru-RU" w:eastAsia="ru-RU"/>
        </w:rPr>
      </w:pPr>
      <w:r w:rsidRPr="00785B54">
        <w:rPr>
          <w:rFonts w:ascii="Times New Roman" w:eastAsia="Calibri" w:hAnsi="Times New Roman" w:cs="Times New Roman"/>
          <w:b/>
          <w:color w:val="000000"/>
          <w:sz w:val="20"/>
          <w:szCs w:val="20"/>
          <w:lang w:val="ru-RU" w:eastAsia="ru-RU"/>
        </w:rPr>
        <w:t xml:space="preserve">укажіть, яким чином її оприлюднено: </w:t>
      </w:r>
      <w:r w:rsidRPr="00785B54">
        <w:rPr>
          <w:rFonts w:ascii="Times New Roman" w:eastAsia="Calibri" w:hAnsi="Times New Roman" w:cs="Times New Roman"/>
          <w:bCs/>
          <w:color w:val="000000"/>
          <w:sz w:val="20"/>
          <w:szCs w:val="20"/>
          <w:u w:val="single"/>
          <w:lang w:val="en-US" w:eastAsia="ru-RU"/>
        </w:rPr>
        <w:t>на власному сайті емітента</w:t>
      </w:r>
    </w:p>
    <w:p w:rsidR="00785B54" w:rsidRPr="00785B54" w:rsidRDefault="00785B54" w:rsidP="00785B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00"/>
          <w:sz w:val="20"/>
          <w:szCs w:val="20"/>
          <w:lang w:eastAsia="ru-RU"/>
        </w:rPr>
      </w:pPr>
    </w:p>
    <w:p w:rsidR="00785B54" w:rsidRPr="00785B54" w:rsidRDefault="00785B54" w:rsidP="00785B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00"/>
          <w:sz w:val="20"/>
          <w:szCs w:val="20"/>
          <w:lang w:val="en-US" w:eastAsia="ru-RU"/>
        </w:rPr>
      </w:pPr>
      <w:r w:rsidRPr="00785B54">
        <w:rPr>
          <w:rFonts w:ascii="Times New Roman" w:eastAsia="Calibri" w:hAnsi="Times New Roman" w:cs="Times New Roman"/>
          <w:b/>
          <w:color w:val="000000"/>
          <w:sz w:val="20"/>
          <w:szCs w:val="20"/>
          <w:lang w:val="ru-RU" w:eastAsia="ru-RU"/>
        </w:rPr>
        <w:t xml:space="preserve">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 </w:t>
      </w:r>
    </w:p>
    <w:p w:rsidR="00785B54" w:rsidRPr="00785B54" w:rsidRDefault="00785B54" w:rsidP="00785B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color w:val="000000"/>
          <w:sz w:val="20"/>
          <w:szCs w:val="20"/>
          <w:lang w:val="ru-RU" w:eastAsia="ru-RU"/>
        </w:rPr>
      </w:pPr>
      <w:r w:rsidRPr="00785B54">
        <w:rPr>
          <w:rFonts w:ascii="Times New Roman" w:eastAsia="Calibri" w:hAnsi="Times New Roman" w:cs="Times New Roman"/>
          <w:b/>
          <w:color w:val="000000"/>
          <w:sz w:val="20"/>
          <w:szCs w:val="20"/>
          <w:lang w:val="ru-RU" w:eastAsia="ru-RU"/>
        </w:rPr>
        <w:t xml:space="preserve"> </w:t>
      </w:r>
      <w:r w:rsidRPr="00785B54">
        <w:rPr>
          <w:rFonts w:ascii="Times New Roman" w:eastAsia="Calibri" w:hAnsi="Times New Roman" w:cs="Times New Roman"/>
          <w:bCs/>
          <w:color w:val="000000"/>
          <w:sz w:val="20"/>
          <w:szCs w:val="20"/>
          <w:lang w:val="en-US" w:eastAsia="ru-RU"/>
        </w:rPr>
        <w:t>д/н</w:t>
      </w:r>
    </w:p>
    <w:p w:rsidR="00785B54" w:rsidRPr="00785B54" w:rsidRDefault="00785B54" w:rsidP="00785B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Calibri" w:hAnsi="Courier New" w:cs="Courier New"/>
          <w:sz w:val="20"/>
          <w:szCs w:val="20"/>
          <w:lang w:val="en-US" w:eastAsia="ru-RU"/>
        </w:rPr>
      </w:pPr>
    </w:p>
    <w:p w:rsidR="00785B54" w:rsidRDefault="00785B54">
      <w:pPr>
        <w:sectPr w:rsidR="00785B54" w:rsidSect="00785B54">
          <w:pgSz w:w="11906" w:h="16838"/>
          <w:pgMar w:top="363" w:right="567" w:bottom="363" w:left="1417" w:header="709" w:footer="709" w:gutter="0"/>
          <w:cols w:space="708"/>
          <w:docGrid w:linePitch="360"/>
        </w:sectPr>
      </w:pPr>
    </w:p>
    <w:p w:rsidR="00785B54" w:rsidRPr="00785B54" w:rsidRDefault="00785B54" w:rsidP="00785B54">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785B54" w:rsidRPr="00785B54" w:rsidTr="00265FCF">
        <w:tc>
          <w:tcPr>
            <w:tcW w:w="6082" w:type="dxa"/>
          </w:tcPr>
          <w:p w:rsidR="00785B54" w:rsidRPr="00785B54" w:rsidRDefault="00785B54" w:rsidP="00785B54">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785B54" w:rsidRPr="00785B54" w:rsidRDefault="00785B54" w:rsidP="00785B54">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sz w:val="18"/>
                <w:szCs w:val="18"/>
                <w:lang w:val="ru-RU" w:eastAsia="ru-RU"/>
              </w:rPr>
            </w:pPr>
            <w:r w:rsidRPr="00785B54">
              <w:rPr>
                <w:rFonts w:ascii="Times New Roman" w:eastAsia="Times New Roman" w:hAnsi="Times New Roman" w:cs="Times New Roman"/>
                <w:sz w:val="18"/>
                <w:szCs w:val="18"/>
                <w:lang w:eastAsia="ru-RU"/>
              </w:rPr>
              <w:t>Коди</w:t>
            </w:r>
          </w:p>
        </w:tc>
      </w:tr>
      <w:tr w:rsidR="00785B54" w:rsidRPr="00785B54" w:rsidTr="00265FCF">
        <w:tc>
          <w:tcPr>
            <w:tcW w:w="6082" w:type="dxa"/>
          </w:tcPr>
          <w:p w:rsidR="00785B54" w:rsidRPr="00785B54" w:rsidRDefault="00785B54" w:rsidP="00785B54">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785B54" w:rsidRPr="00785B54" w:rsidRDefault="00785B54" w:rsidP="00785B54">
            <w:pPr>
              <w:widowControl w:val="0"/>
              <w:spacing w:after="0" w:line="240" w:lineRule="auto"/>
              <w:jc w:val="center"/>
              <w:rPr>
                <w:rFonts w:ascii="Times New Roman" w:eastAsia="Times New Roman" w:hAnsi="Times New Roman" w:cs="Times New Roman"/>
                <w:sz w:val="16"/>
                <w:szCs w:val="16"/>
                <w:lang w:val="ru-RU" w:eastAsia="ru-RU"/>
              </w:rPr>
            </w:pPr>
            <w:r w:rsidRPr="00785B54">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sz w:val="18"/>
                <w:szCs w:val="18"/>
                <w:lang w:val="en-US" w:eastAsia="ru-RU"/>
              </w:rPr>
            </w:pPr>
            <w:r w:rsidRPr="00785B54">
              <w:rPr>
                <w:rFonts w:ascii="Times New Roman" w:eastAsia="Times New Roman" w:hAnsi="Times New Roman" w:cs="Times New Roman"/>
                <w:sz w:val="18"/>
                <w:szCs w:val="18"/>
                <w:lang w:val="en-US" w:eastAsia="ru-RU"/>
              </w:rPr>
              <w:t>2017</w:t>
            </w:r>
          </w:p>
        </w:tc>
        <w:tc>
          <w:tcPr>
            <w:tcW w:w="676" w:type="dxa"/>
            <w:tcBorders>
              <w:top w:val="nil"/>
              <w:left w:val="single" w:sz="6" w:space="0" w:color="auto"/>
              <w:bottom w:val="nil"/>
              <w:right w:val="single" w:sz="6" w:space="0" w:color="auto"/>
            </w:tcBorders>
          </w:tcPr>
          <w:p w:rsidR="00785B54" w:rsidRPr="00785B54" w:rsidRDefault="00785B54" w:rsidP="00785B54">
            <w:pPr>
              <w:widowControl w:val="0"/>
              <w:spacing w:after="0" w:line="240" w:lineRule="auto"/>
              <w:rPr>
                <w:rFonts w:ascii="Times New Roman" w:eastAsia="Times New Roman" w:hAnsi="Times New Roman" w:cs="Times New Roman"/>
                <w:bCs/>
                <w:sz w:val="18"/>
                <w:szCs w:val="18"/>
                <w:lang w:val="en-US" w:eastAsia="ru-RU"/>
              </w:rPr>
            </w:pPr>
            <w:r w:rsidRPr="00785B54">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785B54" w:rsidRPr="00785B54" w:rsidRDefault="00785B54" w:rsidP="00785B54">
            <w:pPr>
              <w:widowControl w:val="0"/>
              <w:spacing w:after="0" w:line="240" w:lineRule="auto"/>
              <w:rPr>
                <w:rFonts w:ascii="Times New Roman" w:eastAsia="Times New Roman" w:hAnsi="Times New Roman" w:cs="Times New Roman"/>
                <w:bCs/>
                <w:sz w:val="18"/>
                <w:szCs w:val="18"/>
                <w:lang w:val="en-US" w:eastAsia="ru-RU"/>
              </w:rPr>
            </w:pPr>
            <w:r w:rsidRPr="00785B54">
              <w:rPr>
                <w:rFonts w:ascii="Times New Roman" w:eastAsia="Times New Roman" w:hAnsi="Times New Roman" w:cs="Times New Roman"/>
                <w:bCs/>
                <w:sz w:val="18"/>
                <w:szCs w:val="18"/>
                <w:lang w:val="en-US" w:eastAsia="ru-RU"/>
              </w:rPr>
              <w:t>01</w:t>
            </w:r>
          </w:p>
        </w:tc>
      </w:tr>
      <w:tr w:rsidR="00785B54" w:rsidRPr="00785B54" w:rsidTr="00265FCF">
        <w:tc>
          <w:tcPr>
            <w:tcW w:w="6082" w:type="dxa"/>
          </w:tcPr>
          <w:p w:rsidR="00785B54" w:rsidRPr="00785B54" w:rsidRDefault="00785B54" w:rsidP="00785B54">
            <w:pPr>
              <w:widowControl w:val="0"/>
              <w:spacing w:after="0" w:line="240" w:lineRule="auto"/>
              <w:rPr>
                <w:rFonts w:ascii="Times New Roman" w:eastAsia="Times New Roman" w:hAnsi="Times New Roman" w:cs="Times New Roman"/>
                <w:sz w:val="18"/>
                <w:szCs w:val="18"/>
                <w:lang w:val="en-US" w:eastAsia="ru-RU"/>
              </w:rPr>
            </w:pPr>
            <w:r w:rsidRPr="00785B54">
              <w:rPr>
                <w:rFonts w:ascii="Times New Roman" w:eastAsia="Times New Roman" w:hAnsi="Times New Roman" w:cs="Times New Roman"/>
                <w:sz w:val="18"/>
                <w:szCs w:val="18"/>
                <w:lang w:eastAsia="ru-RU"/>
              </w:rPr>
              <w:t xml:space="preserve">Підприємство  </w:t>
            </w:r>
            <w:r w:rsidRPr="00785B54">
              <w:rPr>
                <w:rFonts w:ascii="Times New Roman" w:eastAsia="Times New Roman" w:hAnsi="Times New Roman" w:cs="Times New Roman"/>
                <w:sz w:val="18"/>
                <w:szCs w:val="18"/>
                <w:lang w:val="en-US" w:eastAsia="ru-RU"/>
              </w:rPr>
              <w:t xml:space="preserve"> </w:t>
            </w:r>
            <w:r w:rsidRPr="00785B54">
              <w:rPr>
                <w:rFonts w:ascii="Times New Roman" w:eastAsia="Times New Roman" w:hAnsi="Times New Roman" w:cs="Times New Roman"/>
                <w:sz w:val="18"/>
                <w:szCs w:val="18"/>
                <w:u w:val="single"/>
                <w:lang w:val="en-US" w:eastAsia="ru-RU"/>
              </w:rPr>
              <w:t>ПУБЛІЧНЕ АКЦIОНЕРНЕ ТОВАРИСТВО "ХIМНАФТОМАШПРОЕКТ"</w:t>
            </w:r>
          </w:p>
        </w:tc>
        <w:tc>
          <w:tcPr>
            <w:tcW w:w="1956" w:type="dxa"/>
            <w:gridSpan w:val="3"/>
          </w:tcPr>
          <w:p w:rsidR="00785B54" w:rsidRPr="00785B54" w:rsidRDefault="00785B54" w:rsidP="00785B54">
            <w:pPr>
              <w:widowControl w:val="0"/>
              <w:spacing w:after="0" w:line="240" w:lineRule="auto"/>
              <w:rPr>
                <w:rFonts w:ascii="Times New Roman" w:eastAsia="Times New Roman" w:hAnsi="Times New Roman" w:cs="Times New Roman"/>
                <w:sz w:val="18"/>
                <w:szCs w:val="18"/>
                <w:lang w:val="ru-RU" w:eastAsia="ru-RU"/>
              </w:rPr>
            </w:pPr>
            <w:r w:rsidRPr="00785B54">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sz w:val="18"/>
                <w:szCs w:val="18"/>
                <w:lang w:val="en-US" w:eastAsia="ru-RU"/>
              </w:rPr>
            </w:pPr>
            <w:r w:rsidRPr="00785B54">
              <w:rPr>
                <w:rFonts w:ascii="Times New Roman" w:eastAsia="Times New Roman" w:hAnsi="Times New Roman" w:cs="Times New Roman"/>
                <w:sz w:val="18"/>
                <w:szCs w:val="18"/>
                <w:lang w:val="en-US" w:eastAsia="ru-RU"/>
              </w:rPr>
              <w:t>00219632</w:t>
            </w:r>
          </w:p>
        </w:tc>
      </w:tr>
      <w:tr w:rsidR="00785B54" w:rsidRPr="00785B54" w:rsidTr="00265FCF">
        <w:trPr>
          <w:trHeight w:val="199"/>
        </w:trPr>
        <w:tc>
          <w:tcPr>
            <w:tcW w:w="6082" w:type="dxa"/>
          </w:tcPr>
          <w:p w:rsidR="00785B54" w:rsidRPr="00785B54" w:rsidRDefault="00785B54" w:rsidP="00785B54">
            <w:pPr>
              <w:widowControl w:val="0"/>
              <w:spacing w:after="0" w:line="240" w:lineRule="auto"/>
              <w:rPr>
                <w:rFonts w:ascii="Times New Roman" w:eastAsia="Times New Roman" w:hAnsi="Times New Roman" w:cs="Times New Roman"/>
                <w:sz w:val="18"/>
                <w:szCs w:val="18"/>
                <w:lang w:val="en-US" w:eastAsia="ru-RU"/>
              </w:rPr>
            </w:pPr>
            <w:r w:rsidRPr="00785B54">
              <w:rPr>
                <w:rFonts w:ascii="Times New Roman" w:eastAsia="Times New Roman" w:hAnsi="Times New Roman" w:cs="Times New Roman"/>
                <w:sz w:val="18"/>
                <w:szCs w:val="18"/>
                <w:lang w:eastAsia="ru-RU"/>
              </w:rPr>
              <w:t xml:space="preserve">Територія </w:t>
            </w:r>
            <w:r w:rsidRPr="00785B54">
              <w:rPr>
                <w:rFonts w:ascii="Times New Roman" w:eastAsia="Times New Roman" w:hAnsi="Times New Roman" w:cs="Times New Roman"/>
                <w:sz w:val="18"/>
                <w:szCs w:val="18"/>
                <w:lang w:val="en-US" w:eastAsia="ru-RU"/>
              </w:rPr>
              <w:t xml:space="preserve"> </w:t>
            </w:r>
            <w:r w:rsidRPr="00785B54">
              <w:rPr>
                <w:rFonts w:ascii="Times New Roman" w:eastAsia="Times New Roman" w:hAnsi="Times New Roman" w:cs="Times New Roman"/>
                <w:sz w:val="18"/>
                <w:szCs w:val="18"/>
                <w:u w:val="single"/>
                <w:lang w:val="en-US" w:eastAsia="ru-RU"/>
              </w:rPr>
              <w:t>КИЇВСЬКА ОБЛАСТЬ</w:t>
            </w:r>
          </w:p>
        </w:tc>
        <w:tc>
          <w:tcPr>
            <w:tcW w:w="1956" w:type="dxa"/>
            <w:gridSpan w:val="3"/>
          </w:tcPr>
          <w:p w:rsidR="00785B54" w:rsidRPr="00785B54" w:rsidRDefault="00785B54" w:rsidP="00785B54">
            <w:pPr>
              <w:widowControl w:val="0"/>
              <w:spacing w:after="0" w:line="240" w:lineRule="auto"/>
              <w:rPr>
                <w:rFonts w:ascii="Times New Roman" w:eastAsia="Times New Roman" w:hAnsi="Times New Roman" w:cs="Times New Roman"/>
                <w:sz w:val="18"/>
                <w:szCs w:val="18"/>
                <w:lang w:val="ru-RU" w:eastAsia="ru-RU"/>
              </w:rPr>
            </w:pPr>
            <w:r w:rsidRPr="00785B54">
              <w:rPr>
                <w:rFonts w:ascii="Times New Roman" w:eastAsia="Times New Roman" w:hAnsi="Times New Roman" w:cs="Times New Roman"/>
                <w:sz w:val="18"/>
                <w:szCs w:val="18"/>
                <w:lang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sz w:val="18"/>
                <w:szCs w:val="18"/>
                <w:lang w:val="en-US" w:eastAsia="ru-RU"/>
              </w:rPr>
            </w:pPr>
            <w:r w:rsidRPr="00785B54">
              <w:rPr>
                <w:rFonts w:ascii="Times New Roman" w:eastAsia="Times New Roman" w:hAnsi="Times New Roman" w:cs="Times New Roman"/>
                <w:sz w:val="18"/>
                <w:szCs w:val="18"/>
                <w:lang w:val="en-US" w:eastAsia="ru-RU"/>
              </w:rPr>
              <w:t>8038200000</w:t>
            </w:r>
          </w:p>
        </w:tc>
      </w:tr>
      <w:tr w:rsidR="00785B54" w:rsidRPr="00785B54" w:rsidTr="00265FCF">
        <w:trPr>
          <w:trHeight w:val="199"/>
        </w:trPr>
        <w:tc>
          <w:tcPr>
            <w:tcW w:w="6082" w:type="dxa"/>
          </w:tcPr>
          <w:p w:rsidR="00785B54" w:rsidRPr="00785B54" w:rsidRDefault="00785B54" w:rsidP="00785B54">
            <w:pPr>
              <w:widowControl w:val="0"/>
              <w:spacing w:after="0" w:line="240" w:lineRule="auto"/>
              <w:rPr>
                <w:rFonts w:ascii="Times New Roman" w:eastAsia="Times New Roman" w:hAnsi="Times New Roman" w:cs="Times New Roman"/>
                <w:sz w:val="18"/>
                <w:szCs w:val="18"/>
                <w:lang w:val="ru-RU" w:eastAsia="ru-RU"/>
              </w:rPr>
            </w:pPr>
            <w:r w:rsidRPr="00785B54">
              <w:rPr>
                <w:rFonts w:ascii="Times New Roman" w:eastAsia="Times New Roman" w:hAnsi="Times New Roman" w:cs="Times New Roman"/>
                <w:sz w:val="18"/>
                <w:szCs w:val="18"/>
                <w:lang w:eastAsia="ru-RU"/>
              </w:rPr>
              <w:t>Організаційно-правова форма господарювання</w:t>
            </w:r>
            <w:r w:rsidRPr="00785B54">
              <w:rPr>
                <w:rFonts w:ascii="Times New Roman" w:eastAsia="Times New Roman" w:hAnsi="Times New Roman" w:cs="Times New Roman"/>
                <w:sz w:val="18"/>
                <w:szCs w:val="18"/>
                <w:lang w:val="ru-RU" w:eastAsia="ru-RU"/>
              </w:rPr>
              <w:t xml:space="preserve">  </w:t>
            </w:r>
            <w:r w:rsidRPr="00785B54">
              <w:rPr>
                <w:rFonts w:ascii="Times New Roman" w:eastAsia="Times New Roman" w:hAnsi="Times New Roman" w:cs="Times New Roman"/>
                <w:sz w:val="18"/>
                <w:szCs w:val="18"/>
                <w:u w:val="single"/>
                <w:lang w:val="en-US" w:eastAsia="ru-RU"/>
              </w:rPr>
              <w:t>ПУБЛIЧНЕ АКЦIОНЕРНЕ ТОВАРИСТВО</w:t>
            </w:r>
          </w:p>
        </w:tc>
        <w:tc>
          <w:tcPr>
            <w:tcW w:w="1956" w:type="dxa"/>
            <w:gridSpan w:val="3"/>
          </w:tcPr>
          <w:p w:rsidR="00785B54" w:rsidRPr="00785B54" w:rsidRDefault="00785B54" w:rsidP="00785B54">
            <w:pPr>
              <w:widowControl w:val="0"/>
              <w:spacing w:after="0" w:line="240" w:lineRule="auto"/>
              <w:rPr>
                <w:rFonts w:ascii="Times New Roman" w:eastAsia="Times New Roman" w:hAnsi="Times New Roman" w:cs="Times New Roman"/>
                <w:sz w:val="18"/>
                <w:szCs w:val="18"/>
                <w:lang w:eastAsia="ru-RU"/>
              </w:rPr>
            </w:pPr>
            <w:r w:rsidRPr="00785B54">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sz w:val="18"/>
                <w:szCs w:val="18"/>
                <w:lang w:val="en-US" w:eastAsia="ru-RU"/>
              </w:rPr>
            </w:pPr>
            <w:r w:rsidRPr="00785B54">
              <w:rPr>
                <w:rFonts w:ascii="Times New Roman" w:eastAsia="Times New Roman" w:hAnsi="Times New Roman" w:cs="Times New Roman"/>
                <w:sz w:val="18"/>
                <w:szCs w:val="18"/>
                <w:lang w:val="en-US" w:eastAsia="ru-RU"/>
              </w:rPr>
              <w:t>112</w:t>
            </w:r>
          </w:p>
        </w:tc>
      </w:tr>
      <w:tr w:rsidR="00785B54" w:rsidRPr="00785B54" w:rsidTr="00265FCF">
        <w:tc>
          <w:tcPr>
            <w:tcW w:w="6082" w:type="dxa"/>
          </w:tcPr>
          <w:p w:rsidR="00785B54" w:rsidRPr="00785B54" w:rsidRDefault="00785B54" w:rsidP="00785B54">
            <w:pPr>
              <w:widowControl w:val="0"/>
              <w:spacing w:after="0" w:line="240" w:lineRule="auto"/>
              <w:rPr>
                <w:rFonts w:ascii="Times New Roman" w:eastAsia="Times New Roman" w:hAnsi="Times New Roman" w:cs="Times New Roman"/>
                <w:sz w:val="18"/>
                <w:szCs w:val="18"/>
                <w:lang w:val="en-US" w:eastAsia="ru-RU"/>
              </w:rPr>
            </w:pPr>
            <w:r w:rsidRPr="00785B54">
              <w:rPr>
                <w:rFonts w:ascii="Times New Roman" w:eastAsia="Times New Roman" w:hAnsi="Times New Roman" w:cs="Times New Roman"/>
                <w:sz w:val="18"/>
                <w:szCs w:val="18"/>
                <w:lang w:val="ru-RU" w:eastAsia="ru-RU"/>
              </w:rPr>
              <w:t xml:space="preserve">Вид економічної діяльності </w:t>
            </w:r>
            <w:r w:rsidRPr="00785B54">
              <w:rPr>
                <w:rFonts w:ascii="Times New Roman" w:eastAsia="Times New Roman" w:hAnsi="Times New Roman" w:cs="Times New Roman"/>
                <w:sz w:val="18"/>
                <w:szCs w:val="18"/>
                <w:lang w:val="en-US" w:eastAsia="ru-RU"/>
              </w:rPr>
              <w:t xml:space="preserve"> </w:t>
            </w:r>
            <w:r w:rsidRPr="00785B54">
              <w:rPr>
                <w:rFonts w:ascii="Times New Roman" w:eastAsia="Times New Roman" w:hAnsi="Times New Roman" w:cs="Times New Roman"/>
                <w:sz w:val="18"/>
                <w:szCs w:val="18"/>
                <w:u w:val="single"/>
                <w:lang w:val="en-US" w:eastAsia="ru-RU"/>
              </w:rPr>
              <w:t>ДІЯЛЬНІСТЬ У СФЕРІ ІНЖИНІРИНГУ, ГЕОЛОГІЇ ТА ГЕОДЕЗІЇ, НАДАННЯ ПОСЛУГ ТЕХНІЧНОГО КОНСУЛЬТУВАННЯ В ЦИХ СФЕРАХ</w:t>
            </w:r>
          </w:p>
        </w:tc>
        <w:tc>
          <w:tcPr>
            <w:tcW w:w="1956" w:type="dxa"/>
            <w:gridSpan w:val="3"/>
            <w:tcBorders>
              <w:top w:val="nil"/>
              <w:left w:val="nil"/>
              <w:bottom w:val="nil"/>
              <w:right w:val="single" w:sz="4" w:space="0" w:color="auto"/>
            </w:tcBorders>
          </w:tcPr>
          <w:p w:rsidR="00785B54" w:rsidRPr="00785B54" w:rsidRDefault="00785B54" w:rsidP="00785B54">
            <w:pPr>
              <w:widowControl w:val="0"/>
              <w:spacing w:after="0" w:line="240" w:lineRule="auto"/>
              <w:rPr>
                <w:rFonts w:ascii="Times New Roman" w:eastAsia="Times New Roman" w:hAnsi="Times New Roman" w:cs="Times New Roman"/>
                <w:sz w:val="18"/>
                <w:szCs w:val="18"/>
                <w:lang w:val="ru-RU" w:eastAsia="ru-RU"/>
              </w:rPr>
            </w:pPr>
            <w:r w:rsidRPr="00785B54">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sz w:val="18"/>
                <w:szCs w:val="18"/>
                <w:lang w:val="en-US" w:eastAsia="ru-RU"/>
              </w:rPr>
            </w:pPr>
            <w:r w:rsidRPr="00785B54">
              <w:rPr>
                <w:rFonts w:ascii="Times New Roman" w:eastAsia="Times New Roman" w:hAnsi="Times New Roman" w:cs="Times New Roman"/>
                <w:sz w:val="18"/>
                <w:szCs w:val="18"/>
                <w:lang w:val="en-US" w:eastAsia="ru-RU"/>
              </w:rPr>
              <w:t>71.12</w:t>
            </w:r>
          </w:p>
        </w:tc>
      </w:tr>
      <w:tr w:rsidR="00785B54" w:rsidRPr="00785B54" w:rsidTr="00265FCF">
        <w:tc>
          <w:tcPr>
            <w:tcW w:w="6082" w:type="dxa"/>
          </w:tcPr>
          <w:p w:rsidR="00785B54" w:rsidRPr="00785B54" w:rsidRDefault="00785B54" w:rsidP="00785B54">
            <w:pPr>
              <w:widowControl w:val="0"/>
              <w:spacing w:after="0" w:line="240" w:lineRule="auto"/>
              <w:rPr>
                <w:rFonts w:ascii="Times New Roman" w:eastAsia="Times New Roman" w:hAnsi="Times New Roman" w:cs="Times New Roman"/>
                <w:sz w:val="18"/>
                <w:szCs w:val="18"/>
                <w:lang w:val="ru-RU" w:eastAsia="ru-RU"/>
              </w:rPr>
            </w:pPr>
            <w:r w:rsidRPr="00785B54">
              <w:rPr>
                <w:rFonts w:ascii="Times New Roman" w:eastAsia="Times New Roman" w:hAnsi="Times New Roman" w:cs="Times New Roman"/>
                <w:sz w:val="18"/>
                <w:szCs w:val="18"/>
                <w:lang w:val="ru-RU" w:eastAsia="ru-RU"/>
              </w:rPr>
              <w:t>Середн</w:t>
            </w:r>
            <w:r w:rsidRPr="00785B54">
              <w:rPr>
                <w:rFonts w:ascii="Times New Roman" w:eastAsia="Times New Roman" w:hAnsi="Times New Roman" w:cs="Times New Roman"/>
                <w:sz w:val="18"/>
                <w:szCs w:val="18"/>
                <w:lang w:eastAsia="ru-RU"/>
              </w:rPr>
              <w:t>я кількість працівників</w:t>
            </w:r>
            <w:r w:rsidRPr="00785B54">
              <w:rPr>
                <w:rFonts w:ascii="Times New Roman" w:eastAsia="Times New Roman" w:hAnsi="Times New Roman" w:cs="Times New Roman"/>
                <w:sz w:val="18"/>
                <w:szCs w:val="18"/>
                <w:lang w:val="ru-RU" w:eastAsia="ru-RU"/>
              </w:rPr>
              <w:t xml:space="preserve">  </w:t>
            </w:r>
            <w:r w:rsidRPr="00785B54">
              <w:rPr>
                <w:rFonts w:ascii="Times New Roman" w:eastAsia="Times New Roman" w:hAnsi="Times New Roman" w:cs="Times New Roman"/>
                <w:sz w:val="18"/>
                <w:szCs w:val="18"/>
                <w:u w:val="single"/>
                <w:lang w:val="en-US" w:eastAsia="ru-RU"/>
              </w:rPr>
              <w:t>48</w:t>
            </w:r>
          </w:p>
        </w:tc>
        <w:tc>
          <w:tcPr>
            <w:tcW w:w="1956" w:type="dxa"/>
            <w:gridSpan w:val="3"/>
          </w:tcPr>
          <w:p w:rsidR="00785B54" w:rsidRPr="00785B54" w:rsidRDefault="00785B54" w:rsidP="00785B54">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sz w:val="18"/>
                <w:szCs w:val="18"/>
                <w:lang w:val="ru-RU" w:eastAsia="ru-RU"/>
              </w:rPr>
            </w:pPr>
          </w:p>
        </w:tc>
      </w:tr>
      <w:tr w:rsidR="00785B54" w:rsidRPr="00785B54" w:rsidTr="00265FCF">
        <w:tc>
          <w:tcPr>
            <w:tcW w:w="6082" w:type="dxa"/>
          </w:tcPr>
          <w:p w:rsidR="00785B54" w:rsidRPr="00785B54" w:rsidRDefault="00785B54" w:rsidP="00785B54">
            <w:pPr>
              <w:widowControl w:val="0"/>
              <w:spacing w:after="0" w:line="240" w:lineRule="auto"/>
              <w:rPr>
                <w:rFonts w:ascii="Times New Roman" w:eastAsia="Times New Roman" w:hAnsi="Times New Roman" w:cs="Times New Roman"/>
                <w:sz w:val="18"/>
                <w:szCs w:val="18"/>
                <w:lang w:val="ru-RU" w:eastAsia="ru-RU"/>
              </w:rPr>
            </w:pPr>
            <w:r w:rsidRPr="00785B54">
              <w:rPr>
                <w:rFonts w:ascii="Times New Roman" w:eastAsia="Times New Roman" w:hAnsi="Times New Roman" w:cs="Times New Roman"/>
                <w:sz w:val="18"/>
                <w:szCs w:val="18"/>
                <w:lang w:eastAsia="ru-RU"/>
              </w:rPr>
              <w:t>Одиниця виміру</w:t>
            </w:r>
            <w:r w:rsidRPr="00785B54">
              <w:rPr>
                <w:rFonts w:ascii="Times New Roman" w:eastAsia="Times New Roman" w:hAnsi="Times New Roman" w:cs="Times New Roman"/>
                <w:noProof/>
                <w:sz w:val="18"/>
                <w:szCs w:val="18"/>
                <w:lang w:val="ru-RU" w:eastAsia="ru-RU"/>
              </w:rPr>
              <w:t xml:space="preserve"> :</w:t>
            </w:r>
            <w:r w:rsidRPr="00785B54">
              <w:rPr>
                <w:rFonts w:ascii="Times New Roman" w:eastAsia="Times New Roman" w:hAnsi="Times New Roman" w:cs="Times New Roman"/>
                <w:sz w:val="18"/>
                <w:szCs w:val="18"/>
                <w:lang w:eastAsia="ru-RU"/>
              </w:rPr>
              <w:t xml:space="preserve"> тис. грн.</w:t>
            </w:r>
          </w:p>
        </w:tc>
        <w:tc>
          <w:tcPr>
            <w:tcW w:w="1956" w:type="dxa"/>
            <w:gridSpan w:val="3"/>
            <w:tcBorders>
              <w:top w:val="nil"/>
              <w:left w:val="nil"/>
              <w:bottom w:val="nil"/>
            </w:tcBorders>
          </w:tcPr>
          <w:p w:rsidR="00785B54" w:rsidRPr="00785B54" w:rsidRDefault="00785B54" w:rsidP="00785B54">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785B54" w:rsidRPr="00785B54" w:rsidRDefault="00785B54" w:rsidP="00785B54">
            <w:pPr>
              <w:widowControl w:val="0"/>
              <w:spacing w:after="0" w:line="240" w:lineRule="auto"/>
              <w:jc w:val="center"/>
              <w:rPr>
                <w:rFonts w:ascii="Times New Roman" w:eastAsia="Times New Roman" w:hAnsi="Times New Roman" w:cs="Times New Roman"/>
                <w:sz w:val="18"/>
                <w:szCs w:val="18"/>
                <w:lang w:val="ru-RU" w:eastAsia="ru-RU"/>
              </w:rPr>
            </w:pPr>
          </w:p>
        </w:tc>
      </w:tr>
      <w:tr w:rsidR="00785B54" w:rsidRPr="00785B54" w:rsidTr="00265FCF">
        <w:tc>
          <w:tcPr>
            <w:tcW w:w="6082" w:type="dxa"/>
          </w:tcPr>
          <w:p w:rsidR="00785B54" w:rsidRPr="00785B54" w:rsidRDefault="00785B54" w:rsidP="00785B54">
            <w:pPr>
              <w:widowControl w:val="0"/>
              <w:spacing w:after="0" w:line="240" w:lineRule="auto"/>
              <w:rPr>
                <w:rFonts w:ascii="Times New Roman" w:eastAsia="Times New Roman" w:hAnsi="Times New Roman" w:cs="Times New Roman"/>
                <w:sz w:val="18"/>
                <w:szCs w:val="18"/>
                <w:lang w:val="en-US" w:eastAsia="ru-RU"/>
              </w:rPr>
            </w:pPr>
            <w:r w:rsidRPr="00785B54">
              <w:rPr>
                <w:rFonts w:ascii="Times New Roman" w:eastAsia="Times New Roman" w:hAnsi="Times New Roman" w:cs="Times New Roman"/>
                <w:sz w:val="18"/>
                <w:szCs w:val="18"/>
                <w:lang w:val="ru-RU" w:eastAsia="ru-RU"/>
              </w:rPr>
              <w:t xml:space="preserve">Адреса </w:t>
            </w:r>
            <w:r w:rsidRPr="00785B54">
              <w:rPr>
                <w:rFonts w:ascii="Times New Roman" w:eastAsia="Times New Roman" w:hAnsi="Times New Roman" w:cs="Times New Roman"/>
                <w:sz w:val="18"/>
                <w:szCs w:val="18"/>
                <w:u w:val="single"/>
                <w:lang w:val="en-US" w:eastAsia="ru-RU"/>
              </w:rPr>
              <w:t>01133 Київська область м. Київ бул. Л.Українки, 34, т.(044) 2855033</w:t>
            </w:r>
          </w:p>
          <w:p w:rsidR="00785B54" w:rsidRPr="00785B54" w:rsidRDefault="00785B54" w:rsidP="00785B54">
            <w:pPr>
              <w:widowControl w:val="0"/>
              <w:spacing w:after="0" w:line="240" w:lineRule="auto"/>
              <w:rPr>
                <w:rFonts w:ascii="Times New Roman" w:eastAsia="Times New Roman" w:hAnsi="Times New Roman" w:cs="Times New Roman"/>
                <w:sz w:val="18"/>
                <w:szCs w:val="18"/>
                <w:lang w:eastAsia="ru-RU"/>
              </w:rPr>
            </w:pPr>
          </w:p>
          <w:p w:rsidR="00785B54" w:rsidRPr="00785B54" w:rsidRDefault="00785B54" w:rsidP="00785B54">
            <w:pPr>
              <w:widowControl w:val="0"/>
              <w:spacing w:after="0" w:line="240" w:lineRule="auto"/>
              <w:rPr>
                <w:rFonts w:ascii="Times New Roman" w:eastAsia="Times New Roman" w:hAnsi="Times New Roman" w:cs="Times New Roman"/>
                <w:sz w:val="18"/>
                <w:szCs w:val="18"/>
                <w:lang w:val="ru-RU" w:eastAsia="ru-RU"/>
              </w:rPr>
            </w:pPr>
            <w:r w:rsidRPr="00785B54">
              <w:rPr>
                <w:rFonts w:ascii="Times New Roman" w:eastAsia="Times New Roman" w:hAnsi="Times New Roman" w:cs="Times New Roman"/>
                <w:sz w:val="18"/>
                <w:szCs w:val="18"/>
                <w:lang w:eastAsia="ru-RU"/>
              </w:rPr>
              <w:t>Складено (зробити позначку "v" у відповідній клітинці):</w:t>
            </w:r>
          </w:p>
        </w:tc>
        <w:tc>
          <w:tcPr>
            <w:tcW w:w="1956" w:type="dxa"/>
            <w:gridSpan w:val="3"/>
          </w:tcPr>
          <w:p w:rsidR="00785B54" w:rsidRPr="00785B54" w:rsidRDefault="00785B54" w:rsidP="00785B54">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left w:val="nil"/>
              <w:right w:val="nil"/>
            </w:tcBorders>
          </w:tcPr>
          <w:p w:rsidR="00785B54" w:rsidRPr="00785B54" w:rsidRDefault="00785B54" w:rsidP="00785B54">
            <w:pPr>
              <w:widowControl w:val="0"/>
              <w:spacing w:after="0" w:line="240" w:lineRule="auto"/>
              <w:jc w:val="center"/>
              <w:rPr>
                <w:rFonts w:ascii="Times New Roman" w:eastAsia="Times New Roman" w:hAnsi="Times New Roman" w:cs="Times New Roman"/>
                <w:sz w:val="18"/>
                <w:szCs w:val="18"/>
                <w:lang w:val="ru-RU" w:eastAsia="ru-RU"/>
              </w:rPr>
            </w:pPr>
          </w:p>
        </w:tc>
      </w:tr>
      <w:tr w:rsidR="00785B54" w:rsidRPr="00785B54" w:rsidTr="00265FCF">
        <w:trPr>
          <w:gridAfter w:val="4"/>
          <w:wAfter w:w="3260" w:type="dxa"/>
        </w:trPr>
        <w:tc>
          <w:tcPr>
            <w:tcW w:w="6082" w:type="dxa"/>
          </w:tcPr>
          <w:p w:rsidR="00785B54" w:rsidRPr="00785B54" w:rsidRDefault="00785B54" w:rsidP="00785B54">
            <w:pPr>
              <w:widowControl w:val="0"/>
              <w:spacing w:after="0" w:line="240" w:lineRule="auto"/>
              <w:rPr>
                <w:rFonts w:ascii="Times New Roman" w:eastAsia="Times New Roman" w:hAnsi="Times New Roman" w:cs="Times New Roman"/>
                <w:sz w:val="20"/>
                <w:szCs w:val="20"/>
                <w:lang w:val="ru-RU" w:eastAsia="ru-RU"/>
              </w:rPr>
            </w:pPr>
            <w:r w:rsidRPr="00785B54">
              <w:rPr>
                <w:rFonts w:ascii="Times New Roman" w:eastAsia="Times New Roman" w:hAnsi="Times New Roman" w:cs="Times New Roman"/>
                <w:sz w:val="18"/>
                <w:szCs w:val="18"/>
                <w:lang w:val="ru-RU" w:eastAsia="ru-RU"/>
              </w:rPr>
              <w:t>за положеннями (стандартами) бухгалтерського обліку</w:t>
            </w:r>
          </w:p>
        </w:tc>
        <w:tc>
          <w:tcPr>
            <w:tcW w:w="297" w:type="dxa"/>
            <w:tcBorders>
              <w:left w:val="nil"/>
              <w:right w:val="single" w:sz="4" w:space="0" w:color="auto"/>
            </w:tcBorders>
          </w:tcPr>
          <w:p w:rsidR="00785B54" w:rsidRPr="00785B54" w:rsidRDefault="00785B54" w:rsidP="00785B54">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sz w:val="20"/>
                <w:szCs w:val="20"/>
                <w:lang w:val="en-US" w:eastAsia="ru-RU"/>
              </w:rPr>
            </w:pPr>
            <w:r w:rsidRPr="00785B54">
              <w:rPr>
                <w:rFonts w:ascii="Times New Roman" w:eastAsia="Times New Roman" w:hAnsi="Times New Roman" w:cs="Times New Roman"/>
                <w:sz w:val="20"/>
                <w:szCs w:val="20"/>
                <w:lang w:val="en-US" w:eastAsia="ru-RU"/>
              </w:rPr>
              <w:t xml:space="preserve"> </w:t>
            </w:r>
          </w:p>
        </w:tc>
      </w:tr>
      <w:tr w:rsidR="00785B54" w:rsidRPr="00785B54" w:rsidTr="00265FCF">
        <w:trPr>
          <w:gridAfter w:val="4"/>
          <w:wAfter w:w="3260" w:type="dxa"/>
        </w:trPr>
        <w:tc>
          <w:tcPr>
            <w:tcW w:w="6082" w:type="dxa"/>
          </w:tcPr>
          <w:p w:rsidR="00785B54" w:rsidRPr="00785B54" w:rsidRDefault="00785B54" w:rsidP="00785B54">
            <w:pPr>
              <w:widowControl w:val="0"/>
              <w:spacing w:after="0" w:line="240" w:lineRule="auto"/>
              <w:rPr>
                <w:rFonts w:ascii="Times New Roman" w:eastAsia="Times New Roman" w:hAnsi="Times New Roman" w:cs="Times New Roman"/>
                <w:sz w:val="20"/>
                <w:szCs w:val="20"/>
                <w:lang w:val="ru-RU" w:eastAsia="ru-RU"/>
              </w:rPr>
            </w:pPr>
            <w:r w:rsidRPr="00785B54">
              <w:rPr>
                <w:rFonts w:ascii="Times New Roman" w:eastAsia="Times New Roman" w:hAnsi="Times New Roman" w:cs="Times New Roman"/>
                <w:sz w:val="18"/>
                <w:szCs w:val="18"/>
                <w:lang w:val="ru-RU" w:eastAsia="ru-RU"/>
              </w:rPr>
              <w:t>за міжнародними стандартами фінансової звітності</w:t>
            </w:r>
          </w:p>
        </w:tc>
        <w:tc>
          <w:tcPr>
            <w:tcW w:w="297" w:type="dxa"/>
            <w:tcBorders>
              <w:left w:val="nil"/>
              <w:right w:val="single" w:sz="4" w:space="0" w:color="auto"/>
            </w:tcBorders>
          </w:tcPr>
          <w:p w:rsidR="00785B54" w:rsidRPr="00785B54" w:rsidRDefault="00785B54" w:rsidP="00785B54">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sz w:val="20"/>
                <w:szCs w:val="20"/>
                <w:lang w:val="en-US" w:eastAsia="ru-RU"/>
              </w:rPr>
            </w:pPr>
            <w:r w:rsidRPr="00785B54">
              <w:rPr>
                <w:rFonts w:ascii="Times New Roman" w:eastAsia="Times New Roman" w:hAnsi="Times New Roman" w:cs="Times New Roman"/>
                <w:sz w:val="20"/>
                <w:szCs w:val="20"/>
                <w:lang w:val="en-US" w:eastAsia="ru-RU"/>
              </w:rPr>
              <w:t>V</w:t>
            </w:r>
          </w:p>
        </w:tc>
      </w:tr>
    </w:tbl>
    <w:p w:rsidR="00785B54" w:rsidRPr="00785B54" w:rsidRDefault="00785B54" w:rsidP="00785B54">
      <w:pPr>
        <w:widowControl w:val="0"/>
        <w:spacing w:after="0" w:line="240" w:lineRule="auto"/>
        <w:jc w:val="center"/>
        <w:rPr>
          <w:rFonts w:ascii="Times New Roman" w:eastAsia="Times New Roman" w:hAnsi="Times New Roman" w:cs="Times New Roman"/>
          <w:b/>
          <w:bCs/>
          <w:lang w:eastAsia="ru-RU"/>
        </w:rPr>
      </w:pPr>
    </w:p>
    <w:p w:rsidR="00785B54" w:rsidRPr="00785B54" w:rsidRDefault="00785B54" w:rsidP="00785B54">
      <w:pPr>
        <w:widowControl w:val="0"/>
        <w:spacing w:after="0" w:line="240" w:lineRule="auto"/>
        <w:jc w:val="center"/>
        <w:rPr>
          <w:rFonts w:ascii="Times New Roman" w:eastAsia="Times New Roman" w:hAnsi="Times New Roman" w:cs="Times New Roman"/>
          <w:b/>
          <w:bCs/>
          <w:lang w:val="ru-RU" w:eastAsia="ru-RU"/>
        </w:rPr>
      </w:pPr>
      <w:r w:rsidRPr="00785B54">
        <w:rPr>
          <w:rFonts w:ascii="Times New Roman" w:eastAsia="Times New Roman" w:hAnsi="Times New Roman" w:cs="Times New Roman"/>
          <w:b/>
          <w:bCs/>
          <w:lang w:val="en-US" w:eastAsia="ru-RU"/>
        </w:rPr>
        <w:t>Баланс</w:t>
      </w:r>
      <w:r w:rsidRPr="00785B54">
        <w:rPr>
          <w:rFonts w:ascii="Times New Roman" w:eastAsia="Times New Roman" w:hAnsi="Times New Roman" w:cs="Times New Roman"/>
          <w:b/>
          <w:bCs/>
          <w:lang w:val="ru-RU" w:eastAsia="ru-RU"/>
        </w:rPr>
        <w:t xml:space="preserve"> ( Звіт про фінансовий стан ) на </w:t>
      </w:r>
      <w:r w:rsidRPr="00785B54">
        <w:rPr>
          <w:rFonts w:ascii="Times New Roman" w:eastAsia="Times New Roman" w:hAnsi="Times New Roman" w:cs="Times New Roman"/>
          <w:b/>
          <w:bCs/>
          <w:lang w:val="en-US" w:eastAsia="ru-RU"/>
        </w:rPr>
        <w:t>"31" грудня 2016 р.</w:t>
      </w:r>
      <w:r w:rsidRPr="00785B54">
        <w:rPr>
          <w:rFonts w:ascii="Times New Roman" w:eastAsia="Times New Roman" w:hAnsi="Times New Roman" w:cs="Times New Roman"/>
          <w:b/>
          <w:bCs/>
          <w:lang w:val="ru-RU" w:eastAsia="ru-RU"/>
        </w:rPr>
        <w:t xml:space="preserve"> </w:t>
      </w:r>
    </w:p>
    <w:p w:rsidR="00785B54" w:rsidRPr="00785B54" w:rsidRDefault="00785B54" w:rsidP="00785B54">
      <w:pPr>
        <w:widowControl w:val="0"/>
        <w:spacing w:after="0" w:line="240" w:lineRule="auto"/>
        <w:jc w:val="center"/>
        <w:rPr>
          <w:rFonts w:ascii="Times New Roman" w:eastAsia="Times New Roman" w:hAnsi="Times New Roman" w:cs="Times New Roman"/>
          <w:b/>
          <w:bCs/>
          <w:sz w:val="10"/>
          <w:szCs w:val="10"/>
          <w:lang w:val="ru-RU" w:eastAsia="ru-RU"/>
        </w:rPr>
      </w:pPr>
    </w:p>
    <w:tbl>
      <w:tblPr>
        <w:tblW w:w="0" w:type="auto"/>
        <w:jc w:val="right"/>
        <w:tblInd w:w="-7054" w:type="dxa"/>
        <w:tblLayout w:type="fixed"/>
        <w:tblLook w:val="00A0" w:firstRow="1" w:lastRow="0" w:firstColumn="1" w:lastColumn="0" w:noHBand="0" w:noVBand="0"/>
      </w:tblPr>
      <w:tblGrid>
        <w:gridCol w:w="8640"/>
        <w:gridCol w:w="1107"/>
      </w:tblGrid>
      <w:tr w:rsidR="00785B54" w:rsidRPr="00785B54" w:rsidTr="00265FCF">
        <w:trPr>
          <w:jc w:val="right"/>
        </w:trPr>
        <w:tc>
          <w:tcPr>
            <w:tcW w:w="8640" w:type="dxa"/>
            <w:tcBorders>
              <w:right w:val="single" w:sz="4" w:space="0" w:color="auto"/>
            </w:tcBorders>
            <w:vAlign w:val="center"/>
          </w:tcPr>
          <w:p w:rsidR="00785B54" w:rsidRPr="00785B54" w:rsidRDefault="00785B54" w:rsidP="00785B54">
            <w:pPr>
              <w:widowControl w:val="0"/>
              <w:spacing w:after="0" w:line="240" w:lineRule="auto"/>
              <w:rPr>
                <w:rFonts w:ascii="Times New Roman" w:eastAsia="Times New Roman" w:hAnsi="Times New Roman" w:cs="Times New Roman"/>
                <w:lang w:val="ru-RU" w:eastAsia="ru-RU"/>
              </w:rPr>
            </w:pPr>
            <w:r w:rsidRPr="00785B54">
              <w:rPr>
                <w:rFonts w:ascii="Times New Roman" w:eastAsia="Times New Roman" w:hAnsi="Times New Roman" w:cs="Times New Roman"/>
                <w:lang w:val="ru-RU" w:eastAsia="ru-RU"/>
              </w:rPr>
              <w:t xml:space="preserve">                                                                    </w:t>
            </w:r>
            <w:r w:rsidRPr="00785B54">
              <w:rPr>
                <w:rFonts w:ascii="Times New Roman" w:eastAsia="Times New Roman" w:hAnsi="Times New Roman" w:cs="Times New Roman"/>
                <w:lang w:val="en-US" w:eastAsia="ru-RU"/>
              </w:rPr>
              <w:t>Форма № 1</w:t>
            </w:r>
            <w:r w:rsidRPr="00785B54">
              <w:rPr>
                <w:rFonts w:ascii="Times New Roman" w:eastAsia="Times New Roman" w:hAnsi="Times New Roman" w:cs="Times New Roman"/>
                <w:lang w:val="ru-RU"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785B54" w:rsidRPr="00785B54" w:rsidRDefault="00785B54" w:rsidP="00785B54">
            <w:pPr>
              <w:keepNext/>
              <w:keepLines/>
              <w:widowControl w:val="0"/>
              <w:suppressAutoHyphens/>
              <w:spacing w:after="0" w:line="240" w:lineRule="auto"/>
              <w:rPr>
                <w:rFonts w:ascii="Times New Roman" w:eastAsia="Times New Roman" w:hAnsi="Times New Roman" w:cs="Times New Roman"/>
                <w:lang w:val="en-US" w:eastAsia="ru-RU"/>
              </w:rPr>
            </w:pPr>
            <w:r w:rsidRPr="00785B54">
              <w:rPr>
                <w:rFonts w:ascii="Times New Roman" w:eastAsia="Times New Roman" w:hAnsi="Times New Roman" w:cs="Times New Roman"/>
                <w:lang w:val="en-US" w:eastAsia="ru-RU"/>
              </w:rPr>
              <w:t>1801001</w:t>
            </w:r>
          </w:p>
        </w:tc>
      </w:tr>
    </w:tbl>
    <w:p w:rsidR="00785B54" w:rsidRPr="00785B54" w:rsidRDefault="00785B54" w:rsidP="00785B54">
      <w:pPr>
        <w:widowControl w:val="0"/>
        <w:spacing w:after="0" w:line="240" w:lineRule="auto"/>
        <w:jc w:val="center"/>
        <w:rPr>
          <w:rFonts w:ascii="Times New Roman" w:eastAsia="Times New Roman" w:hAnsi="Times New Roman" w:cs="Times New Roman"/>
          <w:b/>
          <w:bCs/>
          <w:sz w:val="10"/>
          <w:szCs w:val="10"/>
          <w:lang w:val="ru-RU" w:eastAsia="ru-RU"/>
        </w:rPr>
      </w:pPr>
    </w:p>
    <w:p w:rsidR="00785B54" w:rsidRPr="00785B54" w:rsidRDefault="00785B54" w:rsidP="00785B54">
      <w:pPr>
        <w:widowControl w:val="0"/>
        <w:spacing w:after="0" w:line="240" w:lineRule="auto"/>
        <w:jc w:val="center"/>
        <w:rPr>
          <w:rFonts w:ascii="Times New Roman" w:eastAsia="Times New Roman" w:hAnsi="Times New Roman" w:cs="Times New Roman"/>
          <w:b/>
          <w:bCs/>
          <w:sz w:val="10"/>
          <w:szCs w:val="10"/>
          <w:lang w:val="ru-RU" w:eastAsia="ru-RU"/>
        </w:rPr>
      </w:pPr>
    </w:p>
    <w:tbl>
      <w:tblPr>
        <w:tblW w:w="10247"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4956"/>
        <w:gridCol w:w="630"/>
        <w:gridCol w:w="1553"/>
        <w:gridCol w:w="1554"/>
        <w:gridCol w:w="1554"/>
      </w:tblGrid>
      <w:tr w:rsidR="00785B54" w:rsidRPr="00785B54" w:rsidTr="00265FCF">
        <w:tc>
          <w:tcPr>
            <w:tcW w:w="4956"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keepNext/>
              <w:spacing w:after="0" w:line="240" w:lineRule="auto"/>
              <w:jc w:val="center"/>
              <w:outlineLvl w:val="0"/>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bCs/>
                <w:sz w:val="20"/>
                <w:szCs w:val="20"/>
                <w:lang w:val="ru-RU" w:eastAsia="ru-RU"/>
              </w:rPr>
              <w:t>Актив</w:t>
            </w:r>
          </w:p>
        </w:tc>
        <w:tc>
          <w:tcPr>
            <w:tcW w:w="630"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bCs/>
                <w:sz w:val="20"/>
                <w:szCs w:val="20"/>
                <w:lang w:val="ru-RU" w:eastAsia="ru-RU"/>
              </w:rPr>
              <w:t>Код рядка</w:t>
            </w:r>
          </w:p>
        </w:tc>
        <w:tc>
          <w:tcPr>
            <w:tcW w:w="1553"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eastAsia="ru-RU"/>
              </w:rPr>
            </w:pPr>
            <w:r w:rsidRPr="00785B54">
              <w:rPr>
                <w:rFonts w:ascii="Times New Roman" w:eastAsia="Times New Roman" w:hAnsi="Times New Roman" w:cs="Times New Roman"/>
                <w:b/>
                <w:bCs/>
                <w:sz w:val="20"/>
                <w:szCs w:val="20"/>
                <w:lang w:val="ru-RU" w:eastAsia="ru-RU"/>
              </w:rPr>
              <w:t xml:space="preserve">На початок звітного </w:t>
            </w:r>
            <w:r w:rsidRPr="00785B54">
              <w:rPr>
                <w:rFonts w:ascii="Times New Roman" w:eastAsia="Times New Roman" w:hAnsi="Times New Roman" w:cs="Times New Roman"/>
                <w:b/>
                <w:bCs/>
                <w:sz w:val="20"/>
                <w:szCs w:val="20"/>
                <w:lang w:eastAsia="ru-RU"/>
              </w:rPr>
              <w:t>періоду</w:t>
            </w:r>
          </w:p>
        </w:tc>
        <w:tc>
          <w:tcPr>
            <w:tcW w:w="1554"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bCs/>
                <w:sz w:val="20"/>
                <w:szCs w:val="20"/>
                <w:lang w:val="ru-RU" w:eastAsia="ru-RU"/>
              </w:rPr>
              <w:t>На кінець звітного періоду</w:t>
            </w:r>
          </w:p>
        </w:tc>
        <w:tc>
          <w:tcPr>
            <w:tcW w:w="1554"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eastAsia="ru-RU"/>
              </w:rPr>
            </w:pPr>
            <w:r w:rsidRPr="00785B54">
              <w:rPr>
                <w:rFonts w:ascii="Times New Roman" w:eastAsia="Times New Roman" w:hAnsi="Times New Roman" w:cs="Times New Roman"/>
                <w:b/>
                <w:bCs/>
                <w:sz w:val="20"/>
                <w:szCs w:val="20"/>
                <w:lang w:eastAsia="ru-RU"/>
              </w:rPr>
              <w:t>На дату пере- ходу на МСФЗ</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bCs/>
                <w:sz w:val="20"/>
                <w:szCs w:val="20"/>
                <w:lang w:val="ru-RU" w:eastAsia="ru-RU"/>
              </w:rPr>
              <w:t>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bCs/>
                <w:sz w:val="20"/>
                <w:szCs w:val="20"/>
                <w:lang w:val="ru-RU" w:eastAsia="ru-RU"/>
              </w:rPr>
              <w:t>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bCs/>
                <w:sz w:val="20"/>
                <w:szCs w:val="20"/>
                <w:lang w:val="ru-RU" w:eastAsia="ru-RU"/>
              </w:rPr>
              <w:t>4</w:t>
            </w:r>
          </w:p>
        </w:tc>
        <w:tc>
          <w:tcPr>
            <w:tcW w:w="1554"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eastAsia="ru-RU"/>
              </w:rPr>
            </w:pPr>
            <w:r w:rsidRPr="00785B54">
              <w:rPr>
                <w:rFonts w:ascii="Times New Roman" w:eastAsia="Times New Roman" w:hAnsi="Times New Roman" w:cs="Times New Roman"/>
                <w:b/>
                <w:bCs/>
                <w:sz w:val="20"/>
                <w:szCs w:val="20"/>
                <w:lang w:val="en-US" w:eastAsia="ru-RU"/>
              </w:rPr>
              <w:t>01.01.2012</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 xml:space="preserve">I. Необоротні активи </w:t>
            </w:r>
          </w:p>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Нематеріальні активи</w:t>
            </w:r>
          </w:p>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1000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w:t>
            </w:r>
          </w:p>
        </w:tc>
        <w:tc>
          <w:tcPr>
            <w:tcW w:w="1554"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val="en-US"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первісна вартість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1001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w:t>
            </w:r>
          </w:p>
        </w:tc>
        <w:tc>
          <w:tcPr>
            <w:tcW w:w="1554"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val="en-US"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накопичена амортизація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1002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val="en-US"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Незавершені капітальні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1005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val="en-US"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Основні засоби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1010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4104</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3518</w:t>
            </w:r>
          </w:p>
        </w:tc>
        <w:tc>
          <w:tcPr>
            <w:tcW w:w="1554"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val="en-US"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первісна вартість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1011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6207</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4991</w:t>
            </w:r>
          </w:p>
        </w:tc>
        <w:tc>
          <w:tcPr>
            <w:tcW w:w="1554"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val="en-US"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знос</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1012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2103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1473</w:t>
            </w:r>
          </w:p>
        </w:tc>
        <w:tc>
          <w:tcPr>
            <w:tcW w:w="1554"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val="en-US"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Інвестиційна нерухомість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1015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4377</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4600</w:t>
            </w:r>
          </w:p>
        </w:tc>
        <w:tc>
          <w:tcPr>
            <w:tcW w:w="1554"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val="en-US"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Первісна вартість інвестиційної нерухомості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1016</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5592</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5898</w:t>
            </w:r>
          </w:p>
        </w:tc>
        <w:tc>
          <w:tcPr>
            <w:tcW w:w="1554"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val="en-US"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Знос інвестиційної нерухомості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1017</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1215</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1298</w:t>
            </w:r>
          </w:p>
        </w:tc>
        <w:tc>
          <w:tcPr>
            <w:tcW w:w="1554"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val="en-US"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Довгострокові біологічні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1020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val="en-US"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Довгострокові фінансові інвестиції:</w:t>
            </w:r>
          </w:p>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які обліковуються за методом участі в капіталі інших підприємств</w:t>
            </w:r>
          </w:p>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1030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val="en-US"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інші фінансові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1035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val="en-US"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Довгострокова дебіторська заборгованість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1040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val="en-US"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Відстрочені податкові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1045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val="en-US"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Інші необоротні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1090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val="en-US"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Усього за розділом I</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1095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8482</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8119</w:t>
            </w:r>
          </w:p>
        </w:tc>
        <w:tc>
          <w:tcPr>
            <w:tcW w:w="1554"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val="en-US"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 xml:space="preserve">II. Оборотні активи </w:t>
            </w:r>
          </w:p>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Запаси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1100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218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307</w:t>
            </w:r>
          </w:p>
        </w:tc>
        <w:tc>
          <w:tcPr>
            <w:tcW w:w="1554"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val="en-US"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Виробничі запаси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1101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218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212</w:t>
            </w:r>
          </w:p>
        </w:tc>
        <w:tc>
          <w:tcPr>
            <w:tcW w:w="1554"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val="en-US"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Незавершене виробництво</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1102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95</w:t>
            </w:r>
          </w:p>
        </w:tc>
        <w:tc>
          <w:tcPr>
            <w:tcW w:w="1554"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val="en-US"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Поточні біологічні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1110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val="en-US"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Дебіторська заборгованість за продукцію, товари, роботи, послуги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1125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1345</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1439</w:t>
            </w:r>
          </w:p>
        </w:tc>
        <w:tc>
          <w:tcPr>
            <w:tcW w:w="1554"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val="en-US"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Дебіторська заборгованість за розрахунками:</w:t>
            </w:r>
          </w:p>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за виданими авансами</w:t>
            </w:r>
          </w:p>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1130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357</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167</w:t>
            </w:r>
          </w:p>
        </w:tc>
        <w:tc>
          <w:tcPr>
            <w:tcW w:w="1554"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val="en-US"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з бюджетом</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1135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131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val="en-US"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у тому числі з податку на прибуток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1136</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112</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val="en-US"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Інша поточна дебіторська заборгованість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1155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303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2664</w:t>
            </w:r>
          </w:p>
        </w:tc>
        <w:tc>
          <w:tcPr>
            <w:tcW w:w="1554"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val="en-US"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Поточні фінансові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1160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50562</w:t>
            </w:r>
          </w:p>
        </w:tc>
        <w:tc>
          <w:tcPr>
            <w:tcW w:w="1554"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val="en-US"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Гроші та їх еквіваленти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1165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2423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247</w:t>
            </w:r>
          </w:p>
        </w:tc>
        <w:tc>
          <w:tcPr>
            <w:tcW w:w="1554"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val="en-US"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Готівка</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1166</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w:t>
            </w:r>
          </w:p>
        </w:tc>
        <w:tc>
          <w:tcPr>
            <w:tcW w:w="1554"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val="en-US"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Рахунки в банках</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1167</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2422</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246</w:t>
            </w:r>
          </w:p>
        </w:tc>
        <w:tc>
          <w:tcPr>
            <w:tcW w:w="1554"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val="en-US"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Витрати майбутніх періодів</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1170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val="en-US"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Інші оборотні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1190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114</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120</w:t>
            </w:r>
          </w:p>
        </w:tc>
        <w:tc>
          <w:tcPr>
            <w:tcW w:w="1554"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val="en-US"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Усього за розділом II</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1195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4891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55506</w:t>
            </w:r>
          </w:p>
        </w:tc>
        <w:tc>
          <w:tcPr>
            <w:tcW w:w="1554"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val="en-US"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III. Необоротні активи, утримувані для продажу, та групи вибуття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1200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val="en-US"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Баланс</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1300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13373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63625</w:t>
            </w:r>
          </w:p>
        </w:tc>
        <w:tc>
          <w:tcPr>
            <w:tcW w:w="1554"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val="en-US" w:eastAsia="ru-RU"/>
              </w:rPr>
              <w:t>--</w:t>
            </w:r>
          </w:p>
        </w:tc>
      </w:tr>
    </w:tbl>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85B54">
        <w:rPr>
          <w:rFonts w:ascii="Times New Roman" w:eastAsia="Times New Roman" w:hAnsi="Times New Roman" w:cs="Times New Roman"/>
          <w:b/>
          <w:sz w:val="20"/>
          <w:szCs w:val="20"/>
          <w:lang w:val="en-US" w:eastAsia="ru-RU"/>
        </w:rPr>
        <w:br w:type="page"/>
      </w:r>
    </w:p>
    <w:tbl>
      <w:tblPr>
        <w:tblW w:w="1028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4956"/>
        <w:gridCol w:w="644"/>
        <w:gridCol w:w="1553"/>
        <w:gridCol w:w="1568"/>
        <w:gridCol w:w="1568"/>
      </w:tblGrid>
      <w:tr w:rsidR="00785B54" w:rsidRPr="00785B54" w:rsidTr="00265FCF">
        <w:tc>
          <w:tcPr>
            <w:tcW w:w="4956"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bCs/>
                <w:sz w:val="20"/>
                <w:szCs w:val="20"/>
                <w:lang w:val="ru-RU" w:eastAsia="ru-RU"/>
              </w:rPr>
              <w:t>Пасив</w:t>
            </w:r>
          </w:p>
        </w:tc>
        <w:tc>
          <w:tcPr>
            <w:tcW w:w="644"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bCs/>
                <w:sz w:val="20"/>
                <w:szCs w:val="20"/>
                <w:lang w:val="ru-RU" w:eastAsia="ru-RU"/>
              </w:rPr>
              <w:t>Код рядка</w:t>
            </w:r>
          </w:p>
        </w:tc>
        <w:tc>
          <w:tcPr>
            <w:tcW w:w="1553"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bCs/>
                <w:sz w:val="20"/>
                <w:szCs w:val="20"/>
                <w:lang w:val="ru-RU" w:eastAsia="ru-RU"/>
              </w:rPr>
              <w:t>На початок звітного року</w:t>
            </w:r>
          </w:p>
        </w:tc>
        <w:tc>
          <w:tcPr>
            <w:tcW w:w="1568"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bCs/>
                <w:sz w:val="20"/>
                <w:szCs w:val="20"/>
                <w:lang w:val="ru-RU" w:eastAsia="ru-RU"/>
              </w:rPr>
              <w:t>На кінець звітного періоду</w:t>
            </w:r>
          </w:p>
        </w:tc>
        <w:tc>
          <w:tcPr>
            <w:tcW w:w="1568"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bCs/>
                <w:sz w:val="20"/>
                <w:szCs w:val="20"/>
                <w:lang w:eastAsia="ru-RU"/>
              </w:rPr>
              <w:t>На дату пере- ходу на МСФЗ</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bCs/>
                <w:sz w:val="20"/>
                <w:szCs w:val="20"/>
                <w:lang w:val="ru-RU" w:eastAsia="ru-RU"/>
              </w:rPr>
              <w:t xml:space="preserve">                                                   1</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bCs/>
                <w:sz w:val="20"/>
                <w:szCs w:val="20"/>
                <w:lang w:val="ru-RU" w:eastAsia="ru-RU"/>
              </w:rPr>
              <w:t>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bCs/>
                <w:sz w:val="20"/>
                <w:szCs w:val="20"/>
                <w:lang w:val="ru-RU" w:eastAsia="ru-RU"/>
              </w:rPr>
              <w:t>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bCs/>
                <w:sz w:val="20"/>
                <w:szCs w:val="20"/>
                <w:lang w:val="ru-RU" w:eastAsia="ru-RU"/>
              </w:rPr>
              <w:t>4</w:t>
            </w:r>
          </w:p>
        </w:tc>
        <w:tc>
          <w:tcPr>
            <w:tcW w:w="1568"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eastAsia="ru-RU"/>
              </w:rPr>
            </w:pPr>
            <w:r w:rsidRPr="00785B54">
              <w:rPr>
                <w:rFonts w:ascii="Times New Roman" w:eastAsia="Times New Roman" w:hAnsi="Times New Roman" w:cs="Times New Roman"/>
                <w:b/>
                <w:bCs/>
                <w:sz w:val="20"/>
                <w:szCs w:val="20"/>
                <w:lang w:eastAsia="ru-RU"/>
              </w:rPr>
              <w:t>5</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І. Власний капітал</w:t>
            </w:r>
          </w:p>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 xml:space="preserve">Зареєстрований (пайовий) капітал </w:t>
            </w:r>
          </w:p>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1400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2000</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2000</w:t>
            </w:r>
          </w:p>
        </w:tc>
        <w:tc>
          <w:tcPr>
            <w:tcW w:w="1568"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Капітал у дооцінках</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1405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49</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49</w:t>
            </w:r>
          </w:p>
        </w:tc>
        <w:tc>
          <w:tcPr>
            <w:tcW w:w="1568"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Додатковий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1410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Резервний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1415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819</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819</w:t>
            </w:r>
          </w:p>
        </w:tc>
        <w:tc>
          <w:tcPr>
            <w:tcW w:w="1568"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Нерозподілений прибуток (непокритий збиток)</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1420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9003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9061</w:t>
            </w:r>
          </w:p>
        </w:tc>
        <w:tc>
          <w:tcPr>
            <w:tcW w:w="1568"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Неоплачений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1425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Вилучений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1430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Усього за розділом I</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1495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11871</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11929</w:t>
            </w:r>
          </w:p>
        </w:tc>
        <w:tc>
          <w:tcPr>
            <w:tcW w:w="1568"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II. Довгострокові зобов'язання і забезпечення</w:t>
            </w:r>
          </w:p>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Відстрочені податкові зобов'язання</w:t>
            </w:r>
          </w:p>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1500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490</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459</w:t>
            </w:r>
          </w:p>
        </w:tc>
        <w:tc>
          <w:tcPr>
            <w:tcW w:w="1568"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Довгострокові кредити банків</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1510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Інші довгострокові зобов'язання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1515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Довгострокові забезпечення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1520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Цільове фінансування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1525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Усього за розділом II</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1595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490</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459</w:t>
            </w:r>
          </w:p>
        </w:tc>
        <w:tc>
          <w:tcPr>
            <w:tcW w:w="1568"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IІІ. Поточні зобов'язання і забезпечення</w:t>
            </w:r>
          </w:p>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 xml:space="preserve">Короткострокові кредити банків </w:t>
            </w:r>
          </w:p>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1600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Поточна кредиторська заборгованість за:</w:t>
            </w:r>
          </w:p>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 xml:space="preserve">довгостроковими зобов'язаннями </w:t>
            </w:r>
          </w:p>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1610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товари, роботи, послуги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1615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розрахунками з бюджетом</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1620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51</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242</w:t>
            </w:r>
          </w:p>
        </w:tc>
        <w:tc>
          <w:tcPr>
            <w:tcW w:w="1568"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у тому числі з податку на прибуток</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1621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27</w:t>
            </w:r>
          </w:p>
        </w:tc>
        <w:tc>
          <w:tcPr>
            <w:tcW w:w="1568"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розрахунками зі страхування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1625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5</w:t>
            </w:r>
          </w:p>
        </w:tc>
        <w:tc>
          <w:tcPr>
            <w:tcW w:w="1568"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розрахунками з оплати праці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1630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63</w:t>
            </w:r>
          </w:p>
        </w:tc>
        <w:tc>
          <w:tcPr>
            <w:tcW w:w="1568"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Поточна кредиторська заборгованість за одержаними авансами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1635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662</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697</w:t>
            </w:r>
          </w:p>
        </w:tc>
        <w:tc>
          <w:tcPr>
            <w:tcW w:w="1568"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Поточна кредиторська заборгованість за розрахунками з учасниками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1640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49</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49</w:t>
            </w:r>
          </w:p>
        </w:tc>
        <w:tc>
          <w:tcPr>
            <w:tcW w:w="1568"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Поточні забезпечення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1660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130</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77</w:t>
            </w:r>
          </w:p>
        </w:tc>
        <w:tc>
          <w:tcPr>
            <w:tcW w:w="1568"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Доходи майбутніх періодів</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1665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Інші поточні зобов'язання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1690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120</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50104</w:t>
            </w:r>
          </w:p>
        </w:tc>
        <w:tc>
          <w:tcPr>
            <w:tcW w:w="1568"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Усього за розділом IІІ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1695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1012</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51237</w:t>
            </w:r>
          </w:p>
        </w:tc>
        <w:tc>
          <w:tcPr>
            <w:tcW w:w="1568"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ІV. Зобов'язання, пов'язані з необоротними активами,</w:t>
            </w:r>
          </w:p>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 xml:space="preserve"> утримуваними для продажу, та групами вибуття</w:t>
            </w:r>
          </w:p>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1700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r>
      <w:tr w:rsidR="00785B54" w:rsidRPr="00785B54" w:rsidTr="00265FCF">
        <w:tc>
          <w:tcPr>
            <w:tcW w:w="495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Баланс</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1900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13373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63625</w:t>
            </w:r>
          </w:p>
        </w:tc>
        <w:tc>
          <w:tcPr>
            <w:tcW w:w="1568"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r>
    </w:tbl>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85B54">
        <w:rPr>
          <w:rFonts w:ascii="Courier New" w:eastAsia="Times New Roman" w:hAnsi="Courier New" w:cs="Courier New"/>
          <w:sz w:val="20"/>
          <w:szCs w:val="20"/>
          <w:lang w:val="en-US" w:eastAsia="ru-RU"/>
        </w:rPr>
        <w:t xml:space="preserve"> </w:t>
      </w:r>
    </w:p>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785B54" w:rsidRPr="00785B54" w:rsidTr="00265FCF">
        <w:tc>
          <w:tcPr>
            <w:tcW w:w="2943" w:type="dxa"/>
            <w:shd w:val="clear" w:color="auto" w:fill="auto"/>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85B54">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85B54">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85B54">
              <w:rPr>
                <w:rFonts w:ascii="Times New Roman" w:eastAsia="Times New Roman" w:hAnsi="Times New Roman" w:cs="Times New Roman"/>
                <w:b/>
                <w:sz w:val="20"/>
                <w:szCs w:val="20"/>
                <w:lang w:val="en-US" w:eastAsia="ru-RU"/>
              </w:rPr>
              <w:t>Хорошевський Андрiй Юрiйович</w:t>
            </w:r>
          </w:p>
        </w:tc>
      </w:tr>
      <w:tr w:rsidR="00785B54" w:rsidRPr="00785B54" w:rsidTr="00265FCF">
        <w:tc>
          <w:tcPr>
            <w:tcW w:w="2943" w:type="dxa"/>
            <w:shd w:val="clear" w:color="auto" w:fill="auto"/>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85B54">
              <w:rPr>
                <w:rFonts w:ascii="Times New Roman" w:eastAsia="Times New Roman" w:hAnsi="Times New Roman" w:cs="Times New Roman"/>
                <w:b/>
                <w:color w:val="000000"/>
                <w:sz w:val="16"/>
                <w:szCs w:val="16"/>
                <w:lang w:val="en-US" w:eastAsia="ru-RU"/>
              </w:rPr>
              <w:t>(</w:t>
            </w:r>
            <w:r w:rsidRPr="00785B54">
              <w:rPr>
                <w:rFonts w:ascii="Times New Roman" w:eastAsia="Times New Roman" w:hAnsi="Times New Roman" w:cs="Times New Roman"/>
                <w:b/>
                <w:color w:val="000000"/>
                <w:sz w:val="16"/>
                <w:szCs w:val="16"/>
                <w:lang w:val="ru-RU" w:eastAsia="ru-RU"/>
              </w:rPr>
              <w:t>підпис</w:t>
            </w:r>
            <w:r w:rsidRPr="00785B54">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85B54" w:rsidRPr="00785B54" w:rsidTr="00265FCF">
        <w:tc>
          <w:tcPr>
            <w:tcW w:w="2943" w:type="dxa"/>
            <w:shd w:val="clear" w:color="auto" w:fill="auto"/>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85B54" w:rsidRPr="00785B54" w:rsidTr="00265FCF">
        <w:tc>
          <w:tcPr>
            <w:tcW w:w="2943" w:type="dxa"/>
            <w:shd w:val="clear" w:color="auto" w:fill="auto"/>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85B54">
              <w:rPr>
                <w:rFonts w:ascii="Times New Roman" w:eastAsia="Times New Roman" w:hAnsi="Times New Roman" w:cs="Times New Roman"/>
                <w:b/>
                <w:sz w:val="20"/>
                <w:szCs w:val="20"/>
                <w:lang w:val="ru-RU" w:eastAsia="ru-RU"/>
              </w:rPr>
              <w:t>Головний бухгалтер</w:t>
            </w:r>
            <w:r w:rsidRPr="00785B54">
              <w:rPr>
                <w:rFonts w:ascii="Times New Roman" w:eastAsia="Times New Roman" w:hAnsi="Times New Roman" w:cs="Times New Roman"/>
                <w:b/>
                <w:color w:val="000000"/>
                <w:sz w:val="20"/>
                <w:szCs w:val="20"/>
                <w:lang w:val="ru-RU" w:eastAsia="ru-RU"/>
              </w:rPr>
              <w:t xml:space="preserve"> </w:t>
            </w:r>
            <w:r w:rsidRPr="00785B54">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85B54">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85B54">
              <w:rPr>
                <w:rFonts w:ascii="Times New Roman" w:eastAsia="Times New Roman" w:hAnsi="Times New Roman" w:cs="Times New Roman"/>
                <w:b/>
                <w:sz w:val="20"/>
                <w:szCs w:val="20"/>
                <w:lang w:val="en-US" w:eastAsia="ru-RU"/>
              </w:rPr>
              <w:t>Максимович Олена Володимирівна</w:t>
            </w:r>
          </w:p>
        </w:tc>
      </w:tr>
      <w:tr w:rsidR="00785B54" w:rsidRPr="00785B54" w:rsidTr="00265FCF">
        <w:tc>
          <w:tcPr>
            <w:tcW w:w="2943" w:type="dxa"/>
            <w:shd w:val="clear" w:color="auto" w:fill="auto"/>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85B54">
              <w:rPr>
                <w:rFonts w:ascii="Times New Roman" w:eastAsia="Times New Roman" w:hAnsi="Times New Roman" w:cs="Times New Roman"/>
                <w:b/>
                <w:color w:val="000000"/>
                <w:sz w:val="16"/>
                <w:szCs w:val="16"/>
                <w:lang w:val="en-US" w:eastAsia="ru-RU"/>
              </w:rPr>
              <w:t>(</w:t>
            </w:r>
            <w:r w:rsidRPr="00785B54">
              <w:rPr>
                <w:rFonts w:ascii="Times New Roman" w:eastAsia="Times New Roman" w:hAnsi="Times New Roman" w:cs="Times New Roman"/>
                <w:b/>
                <w:color w:val="000000"/>
                <w:sz w:val="16"/>
                <w:szCs w:val="16"/>
                <w:lang w:val="ru-RU" w:eastAsia="ru-RU"/>
              </w:rPr>
              <w:t>підпис</w:t>
            </w:r>
            <w:r w:rsidRPr="00785B54">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85B54" w:rsidRDefault="00785B54">
      <w:pPr>
        <w:sectPr w:rsidR="00785B54" w:rsidSect="00785B54">
          <w:pgSz w:w="11906" w:h="16838"/>
          <w:pgMar w:top="363" w:right="567" w:bottom="363" w:left="1417" w:header="708" w:footer="708" w:gutter="0"/>
          <w:cols w:space="708"/>
          <w:docGrid w:linePitch="360"/>
        </w:sectPr>
      </w:pPr>
    </w:p>
    <w:p w:rsidR="00785B54" w:rsidRPr="00785B54" w:rsidRDefault="00785B54" w:rsidP="00785B54">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785B54" w:rsidRPr="00785B54" w:rsidTr="00265FCF">
        <w:tc>
          <w:tcPr>
            <w:tcW w:w="6082" w:type="dxa"/>
          </w:tcPr>
          <w:p w:rsidR="00785B54" w:rsidRPr="00785B54" w:rsidRDefault="00785B54" w:rsidP="00785B54">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785B54" w:rsidRPr="00785B54" w:rsidRDefault="00785B54" w:rsidP="00785B54">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sz w:val="18"/>
                <w:szCs w:val="18"/>
                <w:lang w:val="ru-RU" w:eastAsia="ru-RU"/>
              </w:rPr>
            </w:pPr>
            <w:r w:rsidRPr="00785B54">
              <w:rPr>
                <w:rFonts w:ascii="Times New Roman" w:eastAsia="Times New Roman" w:hAnsi="Times New Roman" w:cs="Times New Roman"/>
                <w:sz w:val="18"/>
                <w:szCs w:val="18"/>
                <w:lang w:eastAsia="ru-RU"/>
              </w:rPr>
              <w:t>Коди</w:t>
            </w:r>
          </w:p>
        </w:tc>
      </w:tr>
      <w:tr w:rsidR="00785B54" w:rsidRPr="00785B54" w:rsidTr="00265FCF">
        <w:tc>
          <w:tcPr>
            <w:tcW w:w="6082" w:type="dxa"/>
          </w:tcPr>
          <w:p w:rsidR="00785B54" w:rsidRPr="00785B54" w:rsidRDefault="00785B54" w:rsidP="00785B54">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785B54" w:rsidRPr="00785B54" w:rsidRDefault="00785B54" w:rsidP="00785B54">
            <w:pPr>
              <w:widowControl w:val="0"/>
              <w:spacing w:after="0" w:line="240" w:lineRule="auto"/>
              <w:jc w:val="center"/>
              <w:rPr>
                <w:rFonts w:ascii="Times New Roman" w:eastAsia="Times New Roman" w:hAnsi="Times New Roman" w:cs="Times New Roman"/>
                <w:sz w:val="16"/>
                <w:szCs w:val="16"/>
                <w:lang w:val="ru-RU" w:eastAsia="ru-RU"/>
              </w:rPr>
            </w:pPr>
            <w:r w:rsidRPr="00785B54">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sz w:val="18"/>
                <w:szCs w:val="18"/>
                <w:lang w:val="en-US" w:eastAsia="ru-RU"/>
              </w:rPr>
            </w:pPr>
            <w:r w:rsidRPr="00785B54">
              <w:rPr>
                <w:rFonts w:ascii="Times New Roman" w:eastAsia="Times New Roman" w:hAnsi="Times New Roman" w:cs="Times New Roman"/>
                <w:sz w:val="18"/>
                <w:szCs w:val="18"/>
                <w:lang w:val="en-US" w:eastAsia="ru-RU"/>
              </w:rPr>
              <w:t>2017</w:t>
            </w:r>
          </w:p>
        </w:tc>
        <w:tc>
          <w:tcPr>
            <w:tcW w:w="676" w:type="dxa"/>
            <w:tcBorders>
              <w:top w:val="nil"/>
              <w:left w:val="single" w:sz="6" w:space="0" w:color="auto"/>
              <w:bottom w:val="nil"/>
              <w:right w:val="single" w:sz="6" w:space="0" w:color="auto"/>
            </w:tcBorders>
          </w:tcPr>
          <w:p w:rsidR="00785B54" w:rsidRPr="00785B54" w:rsidRDefault="00785B54" w:rsidP="00785B54">
            <w:pPr>
              <w:widowControl w:val="0"/>
              <w:spacing w:after="0" w:line="240" w:lineRule="auto"/>
              <w:rPr>
                <w:rFonts w:ascii="Times New Roman" w:eastAsia="Times New Roman" w:hAnsi="Times New Roman" w:cs="Times New Roman"/>
                <w:bCs/>
                <w:sz w:val="18"/>
                <w:szCs w:val="18"/>
                <w:lang w:val="en-US" w:eastAsia="ru-RU"/>
              </w:rPr>
            </w:pPr>
            <w:r w:rsidRPr="00785B54">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785B54" w:rsidRPr="00785B54" w:rsidRDefault="00785B54" w:rsidP="00785B54">
            <w:pPr>
              <w:widowControl w:val="0"/>
              <w:spacing w:after="0" w:line="240" w:lineRule="auto"/>
              <w:rPr>
                <w:rFonts w:ascii="Times New Roman" w:eastAsia="Times New Roman" w:hAnsi="Times New Roman" w:cs="Times New Roman"/>
                <w:bCs/>
                <w:sz w:val="18"/>
                <w:szCs w:val="18"/>
                <w:lang w:val="en-US" w:eastAsia="ru-RU"/>
              </w:rPr>
            </w:pPr>
            <w:r w:rsidRPr="00785B54">
              <w:rPr>
                <w:rFonts w:ascii="Times New Roman" w:eastAsia="Times New Roman" w:hAnsi="Times New Roman" w:cs="Times New Roman"/>
                <w:bCs/>
                <w:sz w:val="18"/>
                <w:szCs w:val="18"/>
                <w:lang w:val="en-US" w:eastAsia="ru-RU"/>
              </w:rPr>
              <w:t>01</w:t>
            </w:r>
          </w:p>
        </w:tc>
      </w:tr>
      <w:tr w:rsidR="00785B54" w:rsidRPr="00785B54" w:rsidTr="00265FCF">
        <w:tc>
          <w:tcPr>
            <w:tcW w:w="6082" w:type="dxa"/>
          </w:tcPr>
          <w:p w:rsidR="00785B54" w:rsidRPr="00785B54" w:rsidRDefault="00785B54" w:rsidP="00785B54">
            <w:pPr>
              <w:widowControl w:val="0"/>
              <w:spacing w:after="0" w:line="240" w:lineRule="auto"/>
              <w:rPr>
                <w:rFonts w:ascii="Times New Roman" w:eastAsia="Times New Roman" w:hAnsi="Times New Roman" w:cs="Times New Roman"/>
                <w:sz w:val="20"/>
                <w:szCs w:val="20"/>
                <w:lang w:val="en-US" w:eastAsia="ru-RU"/>
              </w:rPr>
            </w:pPr>
            <w:r w:rsidRPr="00785B54">
              <w:rPr>
                <w:rFonts w:ascii="Times New Roman" w:eastAsia="Times New Roman" w:hAnsi="Times New Roman" w:cs="Times New Roman"/>
                <w:sz w:val="20"/>
                <w:szCs w:val="20"/>
                <w:lang w:eastAsia="ru-RU"/>
              </w:rPr>
              <w:t xml:space="preserve">Підприємство  </w:t>
            </w:r>
            <w:r w:rsidRPr="00785B54">
              <w:rPr>
                <w:rFonts w:ascii="Times New Roman" w:eastAsia="Times New Roman" w:hAnsi="Times New Roman" w:cs="Times New Roman"/>
                <w:sz w:val="20"/>
                <w:szCs w:val="20"/>
                <w:lang w:val="en-US" w:eastAsia="ru-RU"/>
              </w:rPr>
              <w:t xml:space="preserve"> </w:t>
            </w:r>
            <w:r w:rsidRPr="00785B54">
              <w:rPr>
                <w:rFonts w:ascii="Times New Roman" w:eastAsia="Times New Roman" w:hAnsi="Times New Roman" w:cs="Times New Roman"/>
                <w:sz w:val="20"/>
                <w:szCs w:val="20"/>
                <w:u w:val="single"/>
                <w:lang w:val="en-US" w:eastAsia="ru-RU"/>
              </w:rPr>
              <w:t>ПУБЛІЧНЕ АКЦIОНЕРНЕ ТОВАРИСТВО "ХIМНАФТОМАШПРОЕКТ"</w:t>
            </w:r>
          </w:p>
        </w:tc>
        <w:tc>
          <w:tcPr>
            <w:tcW w:w="1956" w:type="dxa"/>
          </w:tcPr>
          <w:p w:rsidR="00785B54" w:rsidRPr="00785B54" w:rsidRDefault="00785B54" w:rsidP="00785B54">
            <w:pPr>
              <w:widowControl w:val="0"/>
              <w:spacing w:after="0" w:line="240" w:lineRule="auto"/>
              <w:rPr>
                <w:rFonts w:ascii="Times New Roman" w:eastAsia="Times New Roman" w:hAnsi="Times New Roman" w:cs="Times New Roman"/>
                <w:sz w:val="18"/>
                <w:szCs w:val="18"/>
                <w:lang w:val="ru-RU" w:eastAsia="ru-RU"/>
              </w:rPr>
            </w:pPr>
            <w:r w:rsidRPr="00785B54">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sz w:val="18"/>
                <w:szCs w:val="18"/>
                <w:lang w:val="en-US" w:eastAsia="ru-RU"/>
              </w:rPr>
            </w:pPr>
            <w:r w:rsidRPr="00785B54">
              <w:rPr>
                <w:rFonts w:ascii="Times New Roman" w:eastAsia="Times New Roman" w:hAnsi="Times New Roman" w:cs="Times New Roman"/>
                <w:sz w:val="18"/>
                <w:szCs w:val="18"/>
                <w:lang w:val="en-US" w:eastAsia="ru-RU"/>
              </w:rPr>
              <w:t>00219632</w:t>
            </w:r>
          </w:p>
        </w:tc>
      </w:tr>
    </w:tbl>
    <w:p w:rsidR="00785B54" w:rsidRPr="00785B54" w:rsidRDefault="00785B54" w:rsidP="00785B54">
      <w:pPr>
        <w:widowControl w:val="0"/>
        <w:spacing w:after="0" w:line="240" w:lineRule="auto"/>
        <w:jc w:val="center"/>
        <w:rPr>
          <w:rFonts w:ascii="Times New Roman" w:eastAsia="Times New Roman" w:hAnsi="Times New Roman" w:cs="Times New Roman"/>
          <w:b/>
          <w:bCs/>
          <w:lang w:eastAsia="ru-RU"/>
        </w:rPr>
      </w:pPr>
    </w:p>
    <w:p w:rsidR="00785B54" w:rsidRPr="00785B54" w:rsidRDefault="00785B54" w:rsidP="00785B54">
      <w:pPr>
        <w:widowControl w:val="0"/>
        <w:spacing w:after="0" w:line="240" w:lineRule="auto"/>
        <w:jc w:val="center"/>
        <w:rPr>
          <w:rFonts w:ascii="Times New Roman" w:eastAsia="Times New Roman" w:hAnsi="Times New Roman" w:cs="Times New Roman"/>
          <w:b/>
          <w:bCs/>
          <w:lang w:val="en-US" w:eastAsia="ru-RU"/>
        </w:rPr>
      </w:pPr>
      <w:r w:rsidRPr="00785B54">
        <w:rPr>
          <w:rFonts w:ascii="Times New Roman" w:eastAsia="Times New Roman" w:hAnsi="Times New Roman" w:cs="Times New Roman"/>
          <w:b/>
          <w:bCs/>
          <w:lang w:val="en-US" w:eastAsia="ru-RU"/>
        </w:rPr>
        <w:t>Звіт про фінансові результати</w:t>
      </w:r>
      <w:r w:rsidRPr="00785B54">
        <w:rPr>
          <w:rFonts w:ascii="Times New Roman" w:eastAsia="Times New Roman" w:hAnsi="Times New Roman" w:cs="Times New Roman"/>
          <w:b/>
          <w:bCs/>
          <w:lang w:eastAsia="ru-RU"/>
        </w:rPr>
        <w:t xml:space="preserve"> ( </w:t>
      </w:r>
      <w:r w:rsidRPr="00785B54">
        <w:rPr>
          <w:rFonts w:ascii="Times New Roman" w:eastAsia="Times New Roman" w:hAnsi="Times New Roman" w:cs="Times New Roman"/>
          <w:b/>
          <w:bCs/>
          <w:color w:val="000000"/>
          <w:lang w:eastAsia="ru-RU"/>
        </w:rPr>
        <w:t>Звіт про сукупний дохід</w:t>
      </w:r>
      <w:r w:rsidRPr="00785B54">
        <w:rPr>
          <w:rFonts w:ascii="Times New Roman" w:eastAsia="Times New Roman" w:hAnsi="Times New Roman" w:cs="Times New Roman"/>
          <w:bCs/>
          <w:color w:val="000000"/>
          <w:sz w:val="20"/>
          <w:szCs w:val="20"/>
          <w:lang w:eastAsia="ru-RU"/>
        </w:rPr>
        <w:t xml:space="preserve"> </w:t>
      </w:r>
      <w:r w:rsidRPr="00785B54">
        <w:rPr>
          <w:rFonts w:ascii="Times New Roman" w:eastAsia="Times New Roman" w:hAnsi="Times New Roman" w:cs="Times New Roman"/>
          <w:b/>
          <w:bCs/>
          <w:lang w:eastAsia="ru-RU"/>
        </w:rPr>
        <w:t xml:space="preserve">) </w:t>
      </w:r>
    </w:p>
    <w:p w:rsidR="00785B54" w:rsidRPr="00785B54" w:rsidRDefault="00785B54" w:rsidP="00785B54">
      <w:pPr>
        <w:widowControl w:val="0"/>
        <w:spacing w:after="0" w:line="240" w:lineRule="auto"/>
        <w:jc w:val="center"/>
        <w:rPr>
          <w:rFonts w:ascii="Times New Roman" w:eastAsia="Times New Roman" w:hAnsi="Times New Roman" w:cs="Times New Roman"/>
          <w:b/>
          <w:bCs/>
          <w:lang w:eastAsia="ru-RU"/>
        </w:rPr>
      </w:pPr>
      <w:r w:rsidRPr="00785B54">
        <w:rPr>
          <w:rFonts w:ascii="Times New Roman" w:eastAsia="Times New Roman" w:hAnsi="Times New Roman" w:cs="Times New Roman"/>
          <w:b/>
          <w:bCs/>
          <w:lang w:val="en-US" w:eastAsia="ru-RU"/>
        </w:rPr>
        <w:t>з</w:t>
      </w:r>
      <w:r w:rsidRPr="00785B54">
        <w:rPr>
          <w:rFonts w:ascii="Times New Roman" w:eastAsia="Times New Roman" w:hAnsi="Times New Roman" w:cs="Times New Roman"/>
          <w:b/>
          <w:bCs/>
          <w:lang w:eastAsia="ru-RU"/>
        </w:rPr>
        <w:t xml:space="preserve">а </w:t>
      </w:r>
      <w:r w:rsidRPr="00785B54">
        <w:rPr>
          <w:rFonts w:ascii="Times New Roman" w:eastAsia="Times New Roman" w:hAnsi="Times New Roman" w:cs="Times New Roman"/>
          <w:b/>
          <w:bCs/>
          <w:lang w:val="en-US" w:eastAsia="ru-RU"/>
        </w:rPr>
        <w:t>2016 рік</w:t>
      </w:r>
      <w:r w:rsidRPr="00785B54">
        <w:rPr>
          <w:rFonts w:ascii="Times New Roman" w:eastAsia="Times New Roman" w:hAnsi="Times New Roman" w:cs="Times New Roman"/>
          <w:b/>
          <w:bCs/>
          <w:lang w:eastAsia="ru-RU"/>
        </w:rPr>
        <w:t xml:space="preserve"> </w:t>
      </w:r>
    </w:p>
    <w:p w:rsidR="00785B54" w:rsidRPr="00785B54" w:rsidRDefault="00785B54" w:rsidP="00785B54">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13"/>
        <w:gridCol w:w="1134"/>
      </w:tblGrid>
      <w:tr w:rsidR="00785B54" w:rsidRPr="00785B54" w:rsidTr="00265FCF">
        <w:trPr>
          <w:jc w:val="right"/>
        </w:trPr>
        <w:tc>
          <w:tcPr>
            <w:tcW w:w="8613" w:type="dxa"/>
            <w:tcBorders>
              <w:right w:val="single" w:sz="4" w:space="0" w:color="auto"/>
            </w:tcBorders>
            <w:vAlign w:val="center"/>
          </w:tcPr>
          <w:p w:rsidR="00785B54" w:rsidRPr="00785B54" w:rsidRDefault="00785B54" w:rsidP="00785B54">
            <w:pPr>
              <w:widowControl w:val="0"/>
              <w:spacing w:after="0" w:line="240" w:lineRule="auto"/>
              <w:rPr>
                <w:rFonts w:ascii="Times New Roman" w:eastAsia="Times New Roman" w:hAnsi="Times New Roman" w:cs="Times New Roman"/>
                <w:lang w:val="ru-RU" w:eastAsia="ru-RU"/>
              </w:rPr>
            </w:pPr>
            <w:r w:rsidRPr="00785B54">
              <w:rPr>
                <w:rFonts w:ascii="Times New Roman" w:eastAsia="Times New Roman" w:hAnsi="Times New Roman" w:cs="Times New Roman"/>
                <w:lang w:eastAsia="ru-RU"/>
              </w:rPr>
              <w:t xml:space="preserve">                                                                    </w:t>
            </w:r>
            <w:r w:rsidRPr="00785B54">
              <w:rPr>
                <w:rFonts w:ascii="Times New Roman" w:eastAsia="Times New Roman" w:hAnsi="Times New Roman" w:cs="Times New Roman"/>
                <w:lang w:val="en-US" w:eastAsia="ru-RU"/>
              </w:rPr>
              <w:t>Форма № 2</w:t>
            </w:r>
            <w:r w:rsidRPr="00785B54">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785B54" w:rsidRPr="00785B54" w:rsidRDefault="00785B54" w:rsidP="00785B54">
            <w:pPr>
              <w:keepNext/>
              <w:keepLines/>
              <w:widowControl w:val="0"/>
              <w:suppressAutoHyphens/>
              <w:spacing w:after="0" w:line="240" w:lineRule="auto"/>
              <w:rPr>
                <w:rFonts w:ascii="Times New Roman" w:eastAsia="Times New Roman" w:hAnsi="Times New Roman" w:cs="Times New Roman"/>
                <w:lang w:val="en-US" w:eastAsia="ru-RU"/>
              </w:rPr>
            </w:pPr>
            <w:r w:rsidRPr="00785B54">
              <w:rPr>
                <w:rFonts w:ascii="Times New Roman" w:eastAsia="Times New Roman" w:hAnsi="Times New Roman" w:cs="Times New Roman"/>
                <w:lang w:val="en-US" w:eastAsia="ru-RU"/>
              </w:rPr>
              <w:t>1801003</w:t>
            </w:r>
          </w:p>
        </w:tc>
      </w:tr>
    </w:tbl>
    <w:p w:rsidR="00785B54" w:rsidRPr="00785B54" w:rsidRDefault="00785B54" w:rsidP="00785B54">
      <w:pPr>
        <w:widowControl w:val="0"/>
        <w:spacing w:after="0" w:line="240" w:lineRule="auto"/>
        <w:jc w:val="center"/>
        <w:rPr>
          <w:rFonts w:ascii="Times New Roman" w:eastAsia="Times New Roman" w:hAnsi="Times New Roman" w:cs="Times New Roman"/>
          <w:b/>
          <w:bCs/>
          <w:sz w:val="10"/>
          <w:szCs w:val="10"/>
          <w:lang w:val="ru-RU" w:eastAsia="ru-RU"/>
        </w:rPr>
      </w:pPr>
    </w:p>
    <w:p w:rsidR="00785B54" w:rsidRPr="00785B54" w:rsidRDefault="00785B54" w:rsidP="00785B54">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785B54">
        <w:rPr>
          <w:rFonts w:ascii="Times New Roman CYR" w:eastAsia="Times New Roman" w:hAnsi="Times New Roman CYR" w:cs="Times New Roman CYR"/>
          <w:b/>
          <w:bCs/>
          <w:color w:val="000000"/>
          <w:lang w:eastAsia="ru-RU"/>
        </w:rPr>
        <w:t>І. ФІНАНСОВІ РЕЗУЛЬТАТИ</w:t>
      </w:r>
    </w:p>
    <w:p w:rsidR="00785B54" w:rsidRPr="00785B54" w:rsidRDefault="00785B54" w:rsidP="00785B54">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785B54" w:rsidRPr="00785B54" w:rsidTr="00265FCF">
        <w:tc>
          <w:tcPr>
            <w:tcW w:w="5107"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keepNext/>
              <w:spacing w:after="0" w:line="240" w:lineRule="auto"/>
              <w:jc w:val="center"/>
              <w:outlineLvl w:val="0"/>
              <w:rPr>
                <w:rFonts w:ascii="Times New Roman" w:eastAsia="Times New Roman" w:hAnsi="Times New Roman" w:cs="Times New Roman"/>
                <w:b/>
                <w:bCs/>
                <w:sz w:val="20"/>
                <w:szCs w:val="20"/>
                <w:lang w:eastAsia="ru-RU"/>
              </w:rPr>
            </w:pPr>
            <w:r w:rsidRPr="00785B54">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eastAsia="ru-RU"/>
              </w:rPr>
            </w:pPr>
            <w:r w:rsidRPr="00785B54">
              <w:rPr>
                <w:rFonts w:ascii="Times New Roman" w:eastAsia="Times New Roman" w:hAnsi="Times New Roman" w:cs="Times New Roman"/>
                <w:b/>
                <w:bCs/>
                <w:sz w:val="20"/>
                <w:szCs w:val="20"/>
                <w:lang w:eastAsia="ru-RU"/>
              </w:rPr>
              <w:t>За</w:t>
            </w:r>
            <w:r w:rsidRPr="00785B54">
              <w:rPr>
                <w:rFonts w:ascii="Times New Roman" w:eastAsia="Times New Roman" w:hAnsi="Times New Roman" w:cs="Times New Roman"/>
                <w:b/>
                <w:bCs/>
                <w:sz w:val="20"/>
                <w:szCs w:val="20"/>
                <w:lang w:val="ru-RU" w:eastAsia="ru-RU"/>
              </w:rPr>
              <w:t xml:space="preserve"> звітн</w:t>
            </w:r>
            <w:r w:rsidRPr="00785B54">
              <w:rPr>
                <w:rFonts w:ascii="Times New Roman" w:eastAsia="Times New Roman" w:hAnsi="Times New Roman" w:cs="Times New Roman"/>
                <w:b/>
                <w:bCs/>
                <w:sz w:val="20"/>
                <w:szCs w:val="20"/>
                <w:lang w:eastAsia="ru-RU"/>
              </w:rPr>
              <w:t>ий</w:t>
            </w:r>
            <w:r w:rsidRPr="00785B54">
              <w:rPr>
                <w:rFonts w:ascii="Times New Roman" w:eastAsia="Times New Roman" w:hAnsi="Times New Roman" w:cs="Times New Roman"/>
                <w:b/>
                <w:bCs/>
                <w:sz w:val="20"/>
                <w:szCs w:val="20"/>
                <w:lang w:val="ru-RU" w:eastAsia="ru-RU"/>
              </w:rPr>
              <w:t xml:space="preserve"> </w:t>
            </w:r>
            <w:r w:rsidRPr="00785B54">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color w:val="000000"/>
                <w:sz w:val="20"/>
                <w:szCs w:val="20"/>
                <w:lang w:eastAsia="ru-RU"/>
              </w:rPr>
              <w:t>За аналогічний</w:t>
            </w:r>
            <w:r w:rsidRPr="00785B54">
              <w:rPr>
                <w:rFonts w:ascii="Times New Roman" w:eastAsia="Times New Roman" w:hAnsi="Times New Roman" w:cs="Times New Roman"/>
                <w:b/>
                <w:color w:val="000000"/>
                <w:sz w:val="20"/>
                <w:szCs w:val="20"/>
                <w:lang w:eastAsia="ru-RU"/>
              </w:rPr>
              <w:br/>
              <w:t>період попереднього року</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bCs/>
                <w:sz w:val="20"/>
                <w:szCs w:val="20"/>
                <w:lang w:val="ru-RU" w:eastAsia="ru-RU"/>
              </w:rPr>
              <w:t>4</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11348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8795</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(2445)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(3404)</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Валовий:  </w:t>
            </w:r>
          </w:p>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8903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5391</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125</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(9487)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(4357)</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(434)</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Фінансовий результат від операційної діяльності:  </w:t>
            </w:r>
          </w:p>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725</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(591)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52212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9</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(51550)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Фінансовий результат до оподаткування:</w:t>
            </w:r>
          </w:p>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734</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-313</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Чистий фінансовий результат:  </w:t>
            </w:r>
          </w:p>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421</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r>
    </w:tbl>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785B54" w:rsidRPr="00785B54" w:rsidRDefault="00785B54" w:rsidP="00785B54">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785B54">
        <w:rPr>
          <w:rFonts w:ascii="Times New Roman CYR" w:eastAsia="Times New Roman" w:hAnsi="Times New Roman CYR" w:cs="Times New Roman CYR"/>
          <w:b/>
          <w:bCs/>
          <w:color w:val="000000"/>
          <w:lang w:eastAsia="ru-RU"/>
        </w:rPr>
        <w:t xml:space="preserve">II. </w:t>
      </w:r>
      <w:r w:rsidRPr="00785B54">
        <w:rPr>
          <w:rFonts w:ascii="Times New Roman CYR" w:eastAsia="Times New Roman" w:hAnsi="Times New Roman CYR" w:cs="Times New Roman CYR"/>
          <w:b/>
          <w:bCs/>
          <w:lang w:eastAsia="ru-RU"/>
        </w:rPr>
        <w:t>СУКУПНИЙ ДОХІД</w:t>
      </w:r>
    </w:p>
    <w:p w:rsidR="00785B54" w:rsidRPr="00785B54" w:rsidRDefault="00785B54" w:rsidP="00785B54">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785B54" w:rsidRPr="00785B54" w:rsidTr="00265FCF">
        <w:tc>
          <w:tcPr>
            <w:tcW w:w="5107"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keepNext/>
              <w:spacing w:after="0" w:line="240" w:lineRule="auto"/>
              <w:jc w:val="center"/>
              <w:outlineLvl w:val="0"/>
              <w:rPr>
                <w:rFonts w:ascii="Times New Roman" w:eastAsia="Times New Roman" w:hAnsi="Times New Roman" w:cs="Times New Roman"/>
                <w:b/>
                <w:bCs/>
                <w:sz w:val="20"/>
                <w:szCs w:val="20"/>
                <w:lang w:eastAsia="ru-RU"/>
              </w:rPr>
            </w:pPr>
            <w:r w:rsidRPr="00785B54">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eastAsia="ru-RU"/>
              </w:rPr>
            </w:pPr>
            <w:r w:rsidRPr="00785B54">
              <w:rPr>
                <w:rFonts w:ascii="Times New Roman" w:eastAsia="Times New Roman" w:hAnsi="Times New Roman" w:cs="Times New Roman"/>
                <w:b/>
                <w:bCs/>
                <w:sz w:val="20"/>
                <w:szCs w:val="20"/>
                <w:lang w:eastAsia="ru-RU"/>
              </w:rPr>
              <w:t>За</w:t>
            </w:r>
            <w:r w:rsidRPr="00785B54">
              <w:rPr>
                <w:rFonts w:ascii="Times New Roman" w:eastAsia="Times New Roman" w:hAnsi="Times New Roman" w:cs="Times New Roman"/>
                <w:b/>
                <w:bCs/>
                <w:sz w:val="20"/>
                <w:szCs w:val="20"/>
                <w:lang w:val="ru-RU" w:eastAsia="ru-RU"/>
              </w:rPr>
              <w:t xml:space="preserve"> звітн</w:t>
            </w:r>
            <w:r w:rsidRPr="00785B54">
              <w:rPr>
                <w:rFonts w:ascii="Times New Roman" w:eastAsia="Times New Roman" w:hAnsi="Times New Roman" w:cs="Times New Roman"/>
                <w:b/>
                <w:bCs/>
                <w:sz w:val="20"/>
                <w:szCs w:val="20"/>
                <w:lang w:eastAsia="ru-RU"/>
              </w:rPr>
              <w:t>ий</w:t>
            </w:r>
            <w:r w:rsidRPr="00785B54">
              <w:rPr>
                <w:rFonts w:ascii="Times New Roman" w:eastAsia="Times New Roman" w:hAnsi="Times New Roman" w:cs="Times New Roman"/>
                <w:b/>
                <w:bCs/>
                <w:sz w:val="20"/>
                <w:szCs w:val="20"/>
                <w:lang w:val="ru-RU" w:eastAsia="ru-RU"/>
              </w:rPr>
              <w:t xml:space="preserve"> </w:t>
            </w:r>
            <w:r w:rsidRPr="00785B54">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color w:val="000000"/>
                <w:sz w:val="20"/>
                <w:szCs w:val="20"/>
                <w:lang w:eastAsia="ru-RU"/>
              </w:rPr>
              <w:t>За аналогічний</w:t>
            </w:r>
            <w:r w:rsidRPr="00785B54">
              <w:rPr>
                <w:rFonts w:ascii="Times New Roman" w:eastAsia="Times New Roman" w:hAnsi="Times New Roman" w:cs="Times New Roman"/>
                <w:b/>
                <w:color w:val="000000"/>
                <w:sz w:val="20"/>
                <w:szCs w:val="20"/>
                <w:lang w:eastAsia="ru-RU"/>
              </w:rPr>
              <w:br/>
              <w:t>період попереднього року</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bCs/>
                <w:sz w:val="20"/>
                <w:szCs w:val="20"/>
                <w:lang w:val="ru-RU" w:eastAsia="ru-RU"/>
              </w:rPr>
              <w:t>4</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421</w:t>
            </w:r>
          </w:p>
        </w:tc>
      </w:tr>
    </w:tbl>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785B54">
        <w:rPr>
          <w:rFonts w:ascii="Times New Roman" w:eastAsia="Times New Roman" w:hAnsi="Times New Roman" w:cs="Times New Roman"/>
          <w:b/>
          <w:sz w:val="20"/>
          <w:szCs w:val="20"/>
          <w:lang w:val="en-US" w:eastAsia="ru-RU"/>
        </w:rPr>
        <w:br w:type="page"/>
      </w:r>
    </w:p>
    <w:p w:rsidR="00785B54" w:rsidRPr="00785B54" w:rsidRDefault="00785B54" w:rsidP="00785B54">
      <w:pPr>
        <w:keepNext/>
        <w:widowControl w:val="0"/>
        <w:spacing w:after="0" w:line="240" w:lineRule="auto"/>
        <w:jc w:val="center"/>
        <w:outlineLvl w:val="2"/>
        <w:rPr>
          <w:rFonts w:ascii="Times New Roman CYR" w:eastAsia="Times New Roman" w:hAnsi="Times New Roman CYR" w:cs="Times New Roman CYR"/>
          <w:b/>
          <w:bCs/>
          <w:lang w:eastAsia="ru-RU"/>
        </w:rPr>
      </w:pPr>
      <w:r w:rsidRPr="00785B54">
        <w:rPr>
          <w:rFonts w:ascii="Times New Roman CYR" w:eastAsia="Times New Roman" w:hAnsi="Times New Roman CYR" w:cs="Times New Roman CYR"/>
          <w:b/>
          <w:bCs/>
          <w:lang w:val="en-US" w:eastAsia="ru-RU"/>
        </w:rPr>
        <w:t xml:space="preserve">III. </w:t>
      </w:r>
      <w:r w:rsidRPr="00785B54">
        <w:rPr>
          <w:rFonts w:ascii="Times New Roman CYR" w:eastAsia="Times New Roman" w:hAnsi="Times New Roman CYR" w:cs="Times New Roman CYR"/>
          <w:b/>
          <w:bCs/>
          <w:lang w:eastAsia="ru-RU"/>
        </w:rPr>
        <w:t>ЕЛЕМЕНТИ ОПЕРАЦІЙНИХ ВИТРАТ</w:t>
      </w:r>
    </w:p>
    <w:p w:rsidR="00785B54" w:rsidRPr="00785B54" w:rsidRDefault="00785B54" w:rsidP="00785B54">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785B54" w:rsidRPr="00785B54" w:rsidTr="00265FCF">
        <w:tc>
          <w:tcPr>
            <w:tcW w:w="5107"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785B54">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bCs/>
                <w:sz w:val="20"/>
                <w:szCs w:val="20"/>
                <w:lang w:eastAsia="ru-RU"/>
              </w:rPr>
              <w:t>За</w:t>
            </w:r>
            <w:r w:rsidRPr="00785B54">
              <w:rPr>
                <w:rFonts w:ascii="Times New Roman" w:eastAsia="Times New Roman" w:hAnsi="Times New Roman" w:cs="Times New Roman"/>
                <w:b/>
                <w:bCs/>
                <w:sz w:val="20"/>
                <w:szCs w:val="20"/>
                <w:lang w:val="ru-RU" w:eastAsia="ru-RU"/>
              </w:rPr>
              <w:t xml:space="preserve"> звітн</w:t>
            </w:r>
            <w:r w:rsidRPr="00785B54">
              <w:rPr>
                <w:rFonts w:ascii="Times New Roman" w:eastAsia="Times New Roman" w:hAnsi="Times New Roman" w:cs="Times New Roman"/>
                <w:b/>
                <w:bCs/>
                <w:sz w:val="20"/>
                <w:szCs w:val="20"/>
                <w:lang w:eastAsia="ru-RU"/>
              </w:rPr>
              <w:t>ий</w:t>
            </w:r>
            <w:r w:rsidRPr="00785B54">
              <w:rPr>
                <w:rFonts w:ascii="Times New Roman" w:eastAsia="Times New Roman" w:hAnsi="Times New Roman" w:cs="Times New Roman"/>
                <w:b/>
                <w:bCs/>
                <w:sz w:val="20"/>
                <w:szCs w:val="20"/>
                <w:lang w:val="ru-RU" w:eastAsia="ru-RU"/>
              </w:rPr>
              <w:t xml:space="preserve"> </w:t>
            </w:r>
            <w:r w:rsidRPr="00785B54">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color w:val="000000"/>
                <w:sz w:val="20"/>
                <w:szCs w:val="20"/>
                <w:lang w:eastAsia="ru-RU"/>
              </w:rPr>
              <w:t>За аналогічний</w:t>
            </w:r>
            <w:r w:rsidRPr="00785B54">
              <w:rPr>
                <w:rFonts w:ascii="Times New Roman" w:eastAsia="Times New Roman" w:hAnsi="Times New Roman" w:cs="Times New Roman"/>
                <w:b/>
                <w:color w:val="000000"/>
                <w:sz w:val="20"/>
                <w:szCs w:val="20"/>
                <w:lang w:eastAsia="ru-RU"/>
              </w:rPr>
              <w:br/>
              <w:t>період попереднього року</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bCs/>
                <w:sz w:val="20"/>
                <w:szCs w:val="20"/>
                <w:lang w:val="ru-RU" w:eastAsia="ru-RU"/>
              </w:rPr>
              <w:t>4</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
                <w:bCs/>
                <w:sz w:val="20"/>
                <w:szCs w:val="20"/>
                <w:lang w:val="en-US" w:eastAsia="ru-RU"/>
              </w:rPr>
            </w:pPr>
            <w:r w:rsidRPr="00785B54">
              <w:rPr>
                <w:rFonts w:ascii="Times New Roman" w:eastAsia="Times New Roman" w:hAnsi="Times New Roman" w:cs="Times New Roman"/>
                <w:sz w:val="20"/>
                <w:szCs w:val="20"/>
                <w:lang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eastAsia="ru-RU"/>
              </w:rPr>
              <w:t>651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eastAsia="ru-RU"/>
              </w:rPr>
              <w:t>316</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
                <w:bCs/>
                <w:sz w:val="20"/>
                <w:szCs w:val="20"/>
                <w:lang w:val="en-US" w:eastAsia="ru-RU"/>
              </w:rPr>
            </w:pPr>
            <w:r w:rsidRPr="00785B54">
              <w:rPr>
                <w:rFonts w:ascii="Times New Roman" w:eastAsia="Times New Roman" w:hAnsi="Times New Roman" w:cs="Times New Roman"/>
                <w:sz w:val="20"/>
                <w:szCs w:val="20"/>
                <w:lang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eastAsia="ru-RU"/>
              </w:rPr>
              <w:t>2066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eastAsia="ru-RU"/>
              </w:rPr>
              <w:t>2885</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
                <w:bCs/>
                <w:sz w:val="20"/>
                <w:szCs w:val="20"/>
                <w:lang w:val="en-US" w:eastAsia="ru-RU"/>
              </w:rPr>
            </w:pPr>
            <w:r w:rsidRPr="00785B54">
              <w:rPr>
                <w:rFonts w:ascii="Times New Roman" w:eastAsia="Times New Roman" w:hAnsi="Times New Roman" w:cs="Times New Roman"/>
                <w:sz w:val="20"/>
                <w:szCs w:val="20"/>
                <w:lang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eastAsia="ru-RU"/>
              </w:rPr>
              <w:t>449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eastAsia="ru-RU"/>
              </w:rPr>
              <w:t>1087</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sz w:val="20"/>
                <w:szCs w:val="20"/>
                <w:lang w:eastAsia="ru-RU"/>
              </w:rPr>
            </w:pPr>
            <w:r w:rsidRPr="00785B54">
              <w:rPr>
                <w:rFonts w:ascii="Times New Roman" w:eastAsia="Times New Roman" w:hAnsi="Times New Roman" w:cs="Times New Roman"/>
                <w:sz w:val="20"/>
                <w:szCs w:val="20"/>
                <w:lang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eastAsia="ru-RU"/>
              </w:rPr>
              <w:t>419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eastAsia="ru-RU"/>
              </w:rPr>
              <w:t>635</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sz w:val="20"/>
                <w:szCs w:val="20"/>
                <w:lang w:eastAsia="ru-RU"/>
              </w:rPr>
            </w:pPr>
            <w:r w:rsidRPr="00785B54">
              <w:rPr>
                <w:rFonts w:ascii="Times New Roman" w:eastAsia="Times New Roman" w:hAnsi="Times New Roman" w:cs="Times New Roman"/>
                <w:sz w:val="20"/>
                <w:szCs w:val="20"/>
                <w:lang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eastAsia="ru-RU"/>
              </w:rPr>
              <w:t>8440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eastAsia="ru-RU"/>
              </w:rPr>
              <w:t>3415</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sz w:val="20"/>
                <w:szCs w:val="20"/>
                <w:lang w:eastAsia="ru-RU"/>
              </w:rPr>
            </w:pPr>
            <w:r w:rsidRPr="00785B54">
              <w:rPr>
                <w:rFonts w:ascii="Times New Roman" w:eastAsia="Times New Roman" w:hAnsi="Times New Roman" w:cs="Times New Roman"/>
                <w:b/>
                <w:sz w:val="20"/>
                <w:szCs w:val="20"/>
                <w:lang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eastAsia="ru-RU"/>
              </w:rPr>
              <w:t>12025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eastAsia="ru-RU"/>
              </w:rPr>
              <w:t>8338</w:t>
            </w:r>
          </w:p>
        </w:tc>
      </w:tr>
    </w:tbl>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785B54" w:rsidRPr="00785B54" w:rsidRDefault="00785B54" w:rsidP="00785B54">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785B54">
        <w:rPr>
          <w:rFonts w:ascii="Times New Roman CYR" w:eastAsia="Times New Roman" w:hAnsi="Times New Roman CYR" w:cs="Times New Roman CYR"/>
          <w:b/>
          <w:bCs/>
          <w:color w:val="000000"/>
          <w:lang w:eastAsia="ru-RU"/>
        </w:rPr>
        <w:t>ІV.</w:t>
      </w:r>
      <w:r w:rsidRPr="00785B54">
        <w:rPr>
          <w:rFonts w:ascii="Times New Roman CYR" w:eastAsia="Times New Roman" w:hAnsi="Times New Roman CYR" w:cs="Times New Roman CYR"/>
          <w:b/>
          <w:bCs/>
          <w:color w:val="000000"/>
          <w:lang w:val="ru-RU" w:eastAsia="ru-RU"/>
        </w:rPr>
        <w:t xml:space="preserve"> </w:t>
      </w:r>
      <w:r w:rsidRPr="00785B54">
        <w:rPr>
          <w:rFonts w:ascii="Times New Roman CYR" w:eastAsia="Times New Roman" w:hAnsi="Times New Roman CYR" w:cs="Times New Roman CYR"/>
          <w:b/>
          <w:bCs/>
          <w:color w:val="000000"/>
          <w:lang w:eastAsia="ru-RU"/>
        </w:rPr>
        <w:t xml:space="preserve"> РОЗРАХУНОК ПОКАЗНИКІВ ПРИБУТКОВОСТІ АКЦІЙ</w:t>
      </w:r>
    </w:p>
    <w:p w:rsidR="00785B54" w:rsidRPr="00785B54" w:rsidRDefault="00785B54" w:rsidP="00785B54">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785B54" w:rsidRPr="00785B54" w:rsidTr="00265FCF">
        <w:tc>
          <w:tcPr>
            <w:tcW w:w="5107"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785B54">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bCs/>
                <w:sz w:val="20"/>
                <w:szCs w:val="20"/>
                <w:lang w:eastAsia="ru-RU"/>
              </w:rPr>
              <w:t>За</w:t>
            </w:r>
            <w:r w:rsidRPr="00785B54">
              <w:rPr>
                <w:rFonts w:ascii="Times New Roman" w:eastAsia="Times New Roman" w:hAnsi="Times New Roman" w:cs="Times New Roman"/>
                <w:b/>
                <w:bCs/>
                <w:sz w:val="20"/>
                <w:szCs w:val="20"/>
                <w:lang w:val="ru-RU" w:eastAsia="ru-RU"/>
              </w:rPr>
              <w:t xml:space="preserve"> звітн</w:t>
            </w:r>
            <w:r w:rsidRPr="00785B54">
              <w:rPr>
                <w:rFonts w:ascii="Times New Roman" w:eastAsia="Times New Roman" w:hAnsi="Times New Roman" w:cs="Times New Roman"/>
                <w:b/>
                <w:bCs/>
                <w:sz w:val="20"/>
                <w:szCs w:val="20"/>
                <w:lang w:eastAsia="ru-RU"/>
              </w:rPr>
              <w:t>ий</w:t>
            </w:r>
            <w:r w:rsidRPr="00785B54">
              <w:rPr>
                <w:rFonts w:ascii="Times New Roman" w:eastAsia="Times New Roman" w:hAnsi="Times New Roman" w:cs="Times New Roman"/>
                <w:b/>
                <w:bCs/>
                <w:sz w:val="20"/>
                <w:szCs w:val="20"/>
                <w:lang w:val="ru-RU" w:eastAsia="ru-RU"/>
              </w:rPr>
              <w:t xml:space="preserve"> </w:t>
            </w:r>
            <w:r w:rsidRPr="00785B54">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color w:val="000000"/>
                <w:sz w:val="20"/>
                <w:szCs w:val="20"/>
                <w:lang w:eastAsia="ru-RU"/>
              </w:rPr>
              <w:t>За аналогічний</w:t>
            </w:r>
            <w:r w:rsidRPr="00785B54">
              <w:rPr>
                <w:rFonts w:ascii="Times New Roman" w:eastAsia="Times New Roman" w:hAnsi="Times New Roman" w:cs="Times New Roman"/>
                <w:b/>
                <w:color w:val="000000"/>
                <w:sz w:val="20"/>
                <w:szCs w:val="20"/>
                <w:lang w:eastAsia="ru-RU"/>
              </w:rPr>
              <w:br/>
              <w:t>період попереднього року</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bCs/>
                <w:sz w:val="20"/>
                <w:szCs w:val="20"/>
                <w:lang w:val="ru-RU" w:eastAsia="ru-RU"/>
              </w:rPr>
              <w:t>4</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
                <w:bCs/>
                <w:sz w:val="20"/>
                <w:szCs w:val="20"/>
                <w:lang w:val="en-US" w:eastAsia="ru-RU"/>
              </w:rPr>
            </w:pPr>
            <w:r w:rsidRPr="00785B54">
              <w:rPr>
                <w:rFonts w:ascii="Times New Roman" w:eastAsia="Times New Roman" w:hAnsi="Times New Roman" w:cs="Times New Roman"/>
                <w:color w:val="000000"/>
                <w:sz w:val="20"/>
                <w:szCs w:val="20"/>
                <w:lang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eastAsia="ru-RU"/>
              </w:rPr>
              <w:t>200000000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eastAsia="ru-RU"/>
              </w:rPr>
              <w:t>200000000</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color w:val="000000"/>
                <w:sz w:val="20"/>
                <w:szCs w:val="20"/>
                <w:lang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eastAsia="ru-RU"/>
              </w:rPr>
              <w:t>200000000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eastAsia="ru-RU"/>
              </w:rPr>
              <w:t>200000000</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color w:val="000000"/>
                <w:sz w:val="20"/>
                <w:szCs w:val="20"/>
                <w:lang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eastAsia="ru-RU"/>
              </w:rPr>
              <w:t>0.00029000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eastAsia="ru-RU"/>
              </w:rPr>
              <w:t>0.00210500</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sz w:val="20"/>
                <w:szCs w:val="20"/>
                <w:lang w:eastAsia="ru-RU"/>
              </w:rPr>
            </w:pPr>
            <w:r w:rsidRPr="00785B54">
              <w:rPr>
                <w:rFonts w:ascii="Times New Roman" w:eastAsia="Times New Roman" w:hAnsi="Times New Roman" w:cs="Times New Roman"/>
                <w:color w:val="000000"/>
                <w:sz w:val="20"/>
                <w:szCs w:val="20"/>
                <w:lang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eastAsia="ru-RU"/>
              </w:rPr>
              <w:t>0.00029000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eastAsia="ru-RU"/>
              </w:rPr>
              <w:t>0.00210500</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sz w:val="20"/>
                <w:szCs w:val="20"/>
                <w:lang w:eastAsia="ru-RU"/>
              </w:rPr>
            </w:pPr>
            <w:r w:rsidRPr="00785B54">
              <w:rPr>
                <w:rFonts w:ascii="Times New Roman" w:eastAsia="Times New Roman" w:hAnsi="Times New Roman" w:cs="Times New Roman"/>
                <w:color w:val="000000"/>
                <w:sz w:val="20"/>
                <w:szCs w:val="20"/>
                <w:lang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en-US" w:eastAsia="ru-RU"/>
              </w:rPr>
            </w:pPr>
            <w:r w:rsidRPr="00785B54">
              <w:rPr>
                <w:rFonts w:ascii="Times New Roman" w:eastAsia="Times New Roman" w:hAnsi="Times New Roman" w:cs="Times New Roman"/>
                <w:bCs/>
                <w:sz w:val="20"/>
                <w:szCs w:val="20"/>
                <w:lang w:eastAsia="ru-RU"/>
              </w:rPr>
              <w:t>--</w:t>
            </w:r>
          </w:p>
        </w:tc>
      </w:tr>
    </w:tbl>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85B54">
        <w:rPr>
          <w:rFonts w:ascii="Courier New" w:eastAsia="Times New Roman" w:hAnsi="Courier New" w:cs="Courier New"/>
          <w:sz w:val="20"/>
          <w:szCs w:val="20"/>
          <w:lang w:val="en-US" w:eastAsia="ru-RU"/>
        </w:rPr>
        <w:t>н/д</w:t>
      </w:r>
    </w:p>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785B54" w:rsidRPr="00785B54" w:rsidTr="00265FCF">
        <w:tc>
          <w:tcPr>
            <w:tcW w:w="2943" w:type="dxa"/>
            <w:shd w:val="clear" w:color="auto" w:fill="auto"/>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85B54">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85B54">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85B54">
              <w:rPr>
                <w:rFonts w:ascii="Times New Roman" w:eastAsia="Times New Roman" w:hAnsi="Times New Roman" w:cs="Times New Roman"/>
                <w:b/>
                <w:sz w:val="20"/>
                <w:szCs w:val="20"/>
                <w:lang w:val="en-US" w:eastAsia="ru-RU"/>
              </w:rPr>
              <w:t>Хорошевський Андрiй Юрiйович</w:t>
            </w:r>
          </w:p>
        </w:tc>
      </w:tr>
      <w:tr w:rsidR="00785B54" w:rsidRPr="00785B54" w:rsidTr="00265FCF">
        <w:tc>
          <w:tcPr>
            <w:tcW w:w="2943" w:type="dxa"/>
            <w:shd w:val="clear" w:color="auto" w:fill="auto"/>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85B54">
              <w:rPr>
                <w:rFonts w:ascii="Times New Roman" w:eastAsia="Times New Roman" w:hAnsi="Times New Roman" w:cs="Times New Roman"/>
                <w:b/>
                <w:color w:val="000000"/>
                <w:sz w:val="16"/>
                <w:szCs w:val="16"/>
                <w:lang w:val="en-US" w:eastAsia="ru-RU"/>
              </w:rPr>
              <w:t>(</w:t>
            </w:r>
            <w:r w:rsidRPr="00785B54">
              <w:rPr>
                <w:rFonts w:ascii="Times New Roman" w:eastAsia="Times New Roman" w:hAnsi="Times New Roman" w:cs="Times New Roman"/>
                <w:b/>
                <w:color w:val="000000"/>
                <w:sz w:val="16"/>
                <w:szCs w:val="16"/>
                <w:lang w:val="ru-RU" w:eastAsia="ru-RU"/>
              </w:rPr>
              <w:t>підпис</w:t>
            </w:r>
            <w:r w:rsidRPr="00785B54">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85B54" w:rsidRPr="00785B54" w:rsidTr="00265FCF">
        <w:tc>
          <w:tcPr>
            <w:tcW w:w="2943" w:type="dxa"/>
            <w:shd w:val="clear" w:color="auto" w:fill="auto"/>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85B54" w:rsidRPr="00785B54" w:rsidTr="00265FCF">
        <w:tc>
          <w:tcPr>
            <w:tcW w:w="2943" w:type="dxa"/>
            <w:shd w:val="clear" w:color="auto" w:fill="auto"/>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85B54">
              <w:rPr>
                <w:rFonts w:ascii="Times New Roman" w:eastAsia="Times New Roman" w:hAnsi="Times New Roman" w:cs="Times New Roman"/>
                <w:b/>
                <w:sz w:val="20"/>
                <w:szCs w:val="20"/>
                <w:lang w:val="ru-RU" w:eastAsia="ru-RU"/>
              </w:rPr>
              <w:t>Головний бухгалтер</w:t>
            </w:r>
            <w:r w:rsidRPr="00785B54">
              <w:rPr>
                <w:rFonts w:ascii="Times New Roman" w:eastAsia="Times New Roman" w:hAnsi="Times New Roman" w:cs="Times New Roman"/>
                <w:b/>
                <w:color w:val="000000"/>
                <w:sz w:val="20"/>
                <w:szCs w:val="20"/>
                <w:lang w:val="ru-RU" w:eastAsia="ru-RU"/>
              </w:rPr>
              <w:t xml:space="preserve"> </w:t>
            </w:r>
            <w:r w:rsidRPr="00785B54">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85B54">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85B54">
              <w:rPr>
                <w:rFonts w:ascii="Times New Roman" w:eastAsia="Times New Roman" w:hAnsi="Times New Roman" w:cs="Times New Roman"/>
                <w:b/>
                <w:sz w:val="20"/>
                <w:szCs w:val="20"/>
                <w:lang w:val="en-US" w:eastAsia="ru-RU"/>
              </w:rPr>
              <w:t>Максимович Олена Володимирівна</w:t>
            </w:r>
          </w:p>
        </w:tc>
      </w:tr>
      <w:tr w:rsidR="00785B54" w:rsidRPr="00785B54" w:rsidTr="00265FCF">
        <w:trPr>
          <w:trHeight w:val="70"/>
        </w:trPr>
        <w:tc>
          <w:tcPr>
            <w:tcW w:w="2943" w:type="dxa"/>
            <w:shd w:val="clear" w:color="auto" w:fill="auto"/>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85B54">
              <w:rPr>
                <w:rFonts w:ascii="Times New Roman" w:eastAsia="Times New Roman" w:hAnsi="Times New Roman" w:cs="Times New Roman"/>
                <w:b/>
                <w:color w:val="000000"/>
                <w:sz w:val="16"/>
                <w:szCs w:val="16"/>
                <w:lang w:val="en-US" w:eastAsia="ru-RU"/>
              </w:rPr>
              <w:t>(</w:t>
            </w:r>
            <w:r w:rsidRPr="00785B54">
              <w:rPr>
                <w:rFonts w:ascii="Times New Roman" w:eastAsia="Times New Roman" w:hAnsi="Times New Roman" w:cs="Times New Roman"/>
                <w:b/>
                <w:color w:val="000000"/>
                <w:sz w:val="16"/>
                <w:szCs w:val="16"/>
                <w:lang w:val="ru-RU" w:eastAsia="ru-RU"/>
              </w:rPr>
              <w:t>підпис</w:t>
            </w:r>
            <w:r w:rsidRPr="00785B54">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85B54" w:rsidRDefault="00785B54">
      <w:pPr>
        <w:sectPr w:rsidR="00785B54" w:rsidSect="00785B54">
          <w:pgSz w:w="11906" w:h="16838"/>
          <w:pgMar w:top="363" w:right="567" w:bottom="363" w:left="1417" w:header="708" w:footer="708" w:gutter="0"/>
          <w:cols w:space="708"/>
          <w:docGrid w:linePitch="360"/>
        </w:sectPr>
      </w:pPr>
    </w:p>
    <w:p w:rsidR="00785B54" w:rsidRPr="00785B54" w:rsidRDefault="00785B54" w:rsidP="00785B54">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785B54" w:rsidRPr="00785B54" w:rsidTr="00265FCF">
        <w:tc>
          <w:tcPr>
            <w:tcW w:w="6082" w:type="dxa"/>
          </w:tcPr>
          <w:p w:rsidR="00785B54" w:rsidRPr="00785B54" w:rsidRDefault="00785B54" w:rsidP="00785B54">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785B54" w:rsidRPr="00785B54" w:rsidRDefault="00785B54" w:rsidP="00785B54">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sz w:val="18"/>
                <w:szCs w:val="18"/>
                <w:lang w:val="ru-RU" w:eastAsia="ru-RU"/>
              </w:rPr>
            </w:pPr>
            <w:r w:rsidRPr="00785B54">
              <w:rPr>
                <w:rFonts w:ascii="Times New Roman" w:eastAsia="Times New Roman" w:hAnsi="Times New Roman" w:cs="Times New Roman"/>
                <w:sz w:val="18"/>
                <w:szCs w:val="18"/>
                <w:lang w:eastAsia="ru-RU"/>
              </w:rPr>
              <w:t>Коди</w:t>
            </w:r>
          </w:p>
        </w:tc>
      </w:tr>
      <w:tr w:rsidR="00785B54" w:rsidRPr="00785B54" w:rsidTr="00265FCF">
        <w:tc>
          <w:tcPr>
            <w:tcW w:w="6082" w:type="dxa"/>
          </w:tcPr>
          <w:p w:rsidR="00785B54" w:rsidRPr="00785B54" w:rsidRDefault="00785B54" w:rsidP="00785B54">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785B54" w:rsidRPr="00785B54" w:rsidRDefault="00785B54" w:rsidP="00785B54">
            <w:pPr>
              <w:widowControl w:val="0"/>
              <w:spacing w:after="0" w:line="240" w:lineRule="auto"/>
              <w:jc w:val="center"/>
              <w:rPr>
                <w:rFonts w:ascii="Times New Roman" w:eastAsia="Times New Roman" w:hAnsi="Times New Roman" w:cs="Times New Roman"/>
                <w:sz w:val="16"/>
                <w:szCs w:val="16"/>
                <w:lang w:val="ru-RU" w:eastAsia="ru-RU"/>
              </w:rPr>
            </w:pPr>
            <w:r w:rsidRPr="00785B54">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sz w:val="18"/>
                <w:szCs w:val="18"/>
                <w:lang w:val="en-US" w:eastAsia="ru-RU"/>
              </w:rPr>
            </w:pPr>
            <w:r w:rsidRPr="00785B54">
              <w:rPr>
                <w:rFonts w:ascii="Times New Roman" w:eastAsia="Times New Roman" w:hAnsi="Times New Roman" w:cs="Times New Roman"/>
                <w:sz w:val="18"/>
                <w:szCs w:val="18"/>
                <w:lang w:val="en-US" w:eastAsia="ru-RU"/>
              </w:rPr>
              <w:t>2017</w:t>
            </w:r>
          </w:p>
        </w:tc>
        <w:tc>
          <w:tcPr>
            <w:tcW w:w="676" w:type="dxa"/>
            <w:tcBorders>
              <w:top w:val="nil"/>
              <w:left w:val="single" w:sz="6" w:space="0" w:color="auto"/>
              <w:bottom w:val="nil"/>
              <w:right w:val="single" w:sz="6" w:space="0" w:color="auto"/>
            </w:tcBorders>
          </w:tcPr>
          <w:p w:rsidR="00785B54" w:rsidRPr="00785B54" w:rsidRDefault="00785B54" w:rsidP="00785B54">
            <w:pPr>
              <w:widowControl w:val="0"/>
              <w:spacing w:after="0" w:line="240" w:lineRule="auto"/>
              <w:rPr>
                <w:rFonts w:ascii="Times New Roman" w:eastAsia="Times New Roman" w:hAnsi="Times New Roman" w:cs="Times New Roman"/>
                <w:bCs/>
                <w:sz w:val="18"/>
                <w:szCs w:val="18"/>
                <w:lang w:val="en-US" w:eastAsia="ru-RU"/>
              </w:rPr>
            </w:pPr>
            <w:r w:rsidRPr="00785B54">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785B54" w:rsidRPr="00785B54" w:rsidRDefault="00785B54" w:rsidP="00785B54">
            <w:pPr>
              <w:widowControl w:val="0"/>
              <w:spacing w:after="0" w:line="240" w:lineRule="auto"/>
              <w:rPr>
                <w:rFonts w:ascii="Times New Roman" w:eastAsia="Times New Roman" w:hAnsi="Times New Roman" w:cs="Times New Roman"/>
                <w:bCs/>
                <w:sz w:val="18"/>
                <w:szCs w:val="18"/>
                <w:lang w:val="en-US" w:eastAsia="ru-RU"/>
              </w:rPr>
            </w:pPr>
            <w:r w:rsidRPr="00785B54">
              <w:rPr>
                <w:rFonts w:ascii="Times New Roman" w:eastAsia="Times New Roman" w:hAnsi="Times New Roman" w:cs="Times New Roman"/>
                <w:bCs/>
                <w:sz w:val="18"/>
                <w:szCs w:val="18"/>
                <w:lang w:val="en-US" w:eastAsia="ru-RU"/>
              </w:rPr>
              <w:t>01</w:t>
            </w:r>
          </w:p>
        </w:tc>
      </w:tr>
      <w:tr w:rsidR="00785B54" w:rsidRPr="00785B54" w:rsidTr="00265FCF">
        <w:tc>
          <w:tcPr>
            <w:tcW w:w="6082" w:type="dxa"/>
          </w:tcPr>
          <w:p w:rsidR="00785B54" w:rsidRPr="00785B54" w:rsidRDefault="00785B54" w:rsidP="00785B54">
            <w:pPr>
              <w:widowControl w:val="0"/>
              <w:spacing w:after="0" w:line="240" w:lineRule="auto"/>
              <w:rPr>
                <w:rFonts w:ascii="Times New Roman" w:eastAsia="Times New Roman" w:hAnsi="Times New Roman" w:cs="Times New Roman"/>
                <w:sz w:val="18"/>
                <w:szCs w:val="18"/>
                <w:lang w:val="en-US" w:eastAsia="ru-RU"/>
              </w:rPr>
            </w:pPr>
            <w:r w:rsidRPr="00785B54">
              <w:rPr>
                <w:rFonts w:ascii="Times New Roman" w:eastAsia="Times New Roman" w:hAnsi="Times New Roman" w:cs="Times New Roman"/>
                <w:sz w:val="18"/>
                <w:szCs w:val="18"/>
                <w:lang w:eastAsia="ru-RU"/>
              </w:rPr>
              <w:t xml:space="preserve">Підприємство  </w:t>
            </w:r>
            <w:r w:rsidRPr="00785B54">
              <w:rPr>
                <w:rFonts w:ascii="Times New Roman" w:eastAsia="Times New Roman" w:hAnsi="Times New Roman" w:cs="Times New Roman"/>
                <w:sz w:val="18"/>
                <w:szCs w:val="18"/>
                <w:lang w:val="en-US" w:eastAsia="ru-RU"/>
              </w:rPr>
              <w:t xml:space="preserve"> </w:t>
            </w:r>
            <w:r w:rsidRPr="00785B54">
              <w:rPr>
                <w:rFonts w:ascii="Times New Roman" w:eastAsia="Times New Roman" w:hAnsi="Times New Roman" w:cs="Times New Roman"/>
                <w:sz w:val="18"/>
                <w:szCs w:val="18"/>
                <w:u w:val="single"/>
                <w:lang w:val="en-US" w:eastAsia="ru-RU"/>
              </w:rPr>
              <w:t>ПУБЛІЧНЕ АКЦIОНЕРНЕ ТОВАРИСТВО "ХIМНАФТОМАШПРОЕКТ"</w:t>
            </w:r>
          </w:p>
        </w:tc>
        <w:tc>
          <w:tcPr>
            <w:tcW w:w="1956" w:type="dxa"/>
          </w:tcPr>
          <w:p w:rsidR="00785B54" w:rsidRPr="00785B54" w:rsidRDefault="00785B54" w:rsidP="00785B54">
            <w:pPr>
              <w:widowControl w:val="0"/>
              <w:spacing w:after="0" w:line="240" w:lineRule="auto"/>
              <w:rPr>
                <w:rFonts w:ascii="Times New Roman" w:eastAsia="Times New Roman" w:hAnsi="Times New Roman" w:cs="Times New Roman"/>
                <w:sz w:val="18"/>
                <w:szCs w:val="18"/>
                <w:lang w:val="ru-RU" w:eastAsia="ru-RU"/>
              </w:rPr>
            </w:pPr>
            <w:r w:rsidRPr="00785B54">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sz w:val="18"/>
                <w:szCs w:val="18"/>
                <w:lang w:val="en-US" w:eastAsia="ru-RU"/>
              </w:rPr>
            </w:pPr>
            <w:r w:rsidRPr="00785B54">
              <w:rPr>
                <w:rFonts w:ascii="Times New Roman" w:eastAsia="Times New Roman" w:hAnsi="Times New Roman" w:cs="Times New Roman"/>
                <w:sz w:val="18"/>
                <w:szCs w:val="18"/>
                <w:lang w:val="en-US" w:eastAsia="ru-RU"/>
              </w:rPr>
              <w:t>00219632</w:t>
            </w:r>
          </w:p>
        </w:tc>
      </w:tr>
    </w:tbl>
    <w:p w:rsidR="00785B54" w:rsidRPr="00785B54" w:rsidRDefault="00785B54" w:rsidP="00785B54">
      <w:pPr>
        <w:widowControl w:val="0"/>
        <w:spacing w:after="0" w:line="240" w:lineRule="auto"/>
        <w:jc w:val="center"/>
        <w:rPr>
          <w:rFonts w:ascii="Times New Roman" w:eastAsia="Times New Roman" w:hAnsi="Times New Roman" w:cs="Times New Roman"/>
          <w:b/>
          <w:bCs/>
          <w:lang w:eastAsia="ru-RU"/>
        </w:rPr>
      </w:pPr>
    </w:p>
    <w:p w:rsidR="00785B54" w:rsidRPr="00785B54" w:rsidRDefault="00785B54" w:rsidP="00785B54">
      <w:pPr>
        <w:widowControl w:val="0"/>
        <w:spacing w:after="0" w:line="240" w:lineRule="auto"/>
        <w:jc w:val="center"/>
        <w:rPr>
          <w:rFonts w:ascii="Times New Roman" w:eastAsia="Times New Roman" w:hAnsi="Times New Roman" w:cs="Times New Roman"/>
          <w:b/>
          <w:bCs/>
          <w:lang w:val="ru-RU" w:eastAsia="ru-RU"/>
        </w:rPr>
      </w:pPr>
      <w:r w:rsidRPr="00785B54">
        <w:rPr>
          <w:rFonts w:ascii="Times New Roman" w:eastAsia="Times New Roman" w:hAnsi="Times New Roman" w:cs="Times New Roman"/>
          <w:b/>
          <w:bCs/>
          <w:lang w:val="en-US" w:eastAsia="ru-RU"/>
        </w:rPr>
        <w:t>Звіт</w:t>
      </w:r>
      <w:r w:rsidRPr="00785B54">
        <w:rPr>
          <w:rFonts w:ascii="Times New Roman" w:eastAsia="Times New Roman" w:hAnsi="Times New Roman" w:cs="Times New Roman"/>
          <w:b/>
          <w:bCs/>
          <w:lang w:eastAsia="ru-RU"/>
        </w:rPr>
        <w:t xml:space="preserve"> про рух грошових коштів ( за прямим методом )</w:t>
      </w:r>
    </w:p>
    <w:p w:rsidR="00785B54" w:rsidRPr="00785B54" w:rsidRDefault="00785B54" w:rsidP="00785B54">
      <w:pPr>
        <w:widowControl w:val="0"/>
        <w:spacing w:after="0" w:line="240" w:lineRule="auto"/>
        <w:jc w:val="center"/>
        <w:rPr>
          <w:rFonts w:ascii="Times New Roman" w:eastAsia="Times New Roman" w:hAnsi="Times New Roman" w:cs="Times New Roman"/>
          <w:b/>
          <w:bCs/>
          <w:lang w:eastAsia="ru-RU"/>
        </w:rPr>
      </w:pPr>
      <w:r w:rsidRPr="00785B54">
        <w:rPr>
          <w:rFonts w:ascii="Times New Roman" w:eastAsia="Times New Roman" w:hAnsi="Times New Roman" w:cs="Times New Roman"/>
          <w:b/>
          <w:bCs/>
          <w:lang w:val="en-US" w:eastAsia="ru-RU"/>
        </w:rPr>
        <w:t>з</w:t>
      </w:r>
      <w:r w:rsidRPr="00785B54">
        <w:rPr>
          <w:rFonts w:ascii="Times New Roman" w:eastAsia="Times New Roman" w:hAnsi="Times New Roman" w:cs="Times New Roman"/>
          <w:b/>
          <w:bCs/>
          <w:lang w:eastAsia="ru-RU"/>
        </w:rPr>
        <w:t xml:space="preserve">а </w:t>
      </w:r>
      <w:r w:rsidRPr="00785B54">
        <w:rPr>
          <w:rFonts w:ascii="Times New Roman" w:eastAsia="Times New Roman" w:hAnsi="Times New Roman" w:cs="Times New Roman"/>
          <w:b/>
          <w:bCs/>
          <w:lang w:val="en-US" w:eastAsia="ru-RU"/>
        </w:rPr>
        <w:t>2016 рік</w:t>
      </w:r>
      <w:r w:rsidRPr="00785B54">
        <w:rPr>
          <w:rFonts w:ascii="Times New Roman" w:eastAsia="Times New Roman" w:hAnsi="Times New Roman" w:cs="Times New Roman"/>
          <w:b/>
          <w:bCs/>
          <w:lang w:eastAsia="ru-RU"/>
        </w:rPr>
        <w:t xml:space="preserve"> </w:t>
      </w:r>
    </w:p>
    <w:p w:rsidR="00785B54" w:rsidRPr="00785B54" w:rsidRDefault="00785B54" w:rsidP="00785B54">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13"/>
        <w:gridCol w:w="1134"/>
      </w:tblGrid>
      <w:tr w:rsidR="00785B54" w:rsidRPr="00785B54" w:rsidTr="00265FCF">
        <w:trPr>
          <w:jc w:val="right"/>
        </w:trPr>
        <w:tc>
          <w:tcPr>
            <w:tcW w:w="8613" w:type="dxa"/>
            <w:tcBorders>
              <w:right w:val="single" w:sz="4" w:space="0" w:color="auto"/>
            </w:tcBorders>
            <w:vAlign w:val="center"/>
          </w:tcPr>
          <w:p w:rsidR="00785B54" w:rsidRPr="00785B54" w:rsidRDefault="00785B54" w:rsidP="00785B54">
            <w:pPr>
              <w:widowControl w:val="0"/>
              <w:spacing w:after="0" w:line="240" w:lineRule="auto"/>
              <w:rPr>
                <w:rFonts w:ascii="Times New Roman" w:eastAsia="Times New Roman" w:hAnsi="Times New Roman" w:cs="Times New Roman"/>
                <w:lang w:val="ru-RU" w:eastAsia="ru-RU"/>
              </w:rPr>
            </w:pPr>
            <w:r w:rsidRPr="00785B54">
              <w:rPr>
                <w:rFonts w:ascii="Times New Roman" w:eastAsia="Times New Roman" w:hAnsi="Times New Roman" w:cs="Times New Roman"/>
                <w:lang w:eastAsia="ru-RU"/>
              </w:rPr>
              <w:t xml:space="preserve">                                                                    </w:t>
            </w:r>
            <w:r w:rsidRPr="00785B54">
              <w:rPr>
                <w:rFonts w:ascii="Times New Roman" w:eastAsia="Times New Roman" w:hAnsi="Times New Roman" w:cs="Times New Roman"/>
                <w:lang w:val="en-US" w:eastAsia="ru-RU"/>
              </w:rPr>
              <w:t>Форма № 3</w:t>
            </w:r>
            <w:r w:rsidRPr="00785B54">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785B54" w:rsidRPr="00785B54" w:rsidRDefault="00785B54" w:rsidP="00785B54">
            <w:pPr>
              <w:keepNext/>
              <w:keepLines/>
              <w:widowControl w:val="0"/>
              <w:suppressAutoHyphens/>
              <w:spacing w:after="0" w:line="240" w:lineRule="auto"/>
              <w:rPr>
                <w:rFonts w:ascii="Times New Roman" w:eastAsia="Times New Roman" w:hAnsi="Times New Roman" w:cs="Times New Roman"/>
                <w:lang w:val="en-US" w:eastAsia="ru-RU"/>
              </w:rPr>
            </w:pPr>
            <w:r w:rsidRPr="00785B54">
              <w:rPr>
                <w:rFonts w:ascii="Times New Roman" w:eastAsia="Times New Roman" w:hAnsi="Times New Roman" w:cs="Times New Roman"/>
                <w:lang w:val="en-US" w:eastAsia="ru-RU"/>
              </w:rPr>
              <w:t>1801004</w:t>
            </w:r>
          </w:p>
        </w:tc>
      </w:tr>
    </w:tbl>
    <w:p w:rsidR="00785B54" w:rsidRPr="00785B54" w:rsidRDefault="00785B54" w:rsidP="00785B54">
      <w:pPr>
        <w:widowControl w:val="0"/>
        <w:spacing w:after="0" w:line="240" w:lineRule="auto"/>
        <w:jc w:val="center"/>
        <w:rPr>
          <w:rFonts w:ascii="Times New Roman" w:eastAsia="Times New Roman" w:hAnsi="Times New Roman" w:cs="Times New Roman"/>
          <w:b/>
          <w:bCs/>
          <w:sz w:val="10"/>
          <w:szCs w:val="10"/>
          <w:lang w:val="ru-RU" w:eastAsia="ru-RU"/>
        </w:rPr>
      </w:pPr>
    </w:p>
    <w:p w:rsidR="00785B54" w:rsidRPr="00785B54" w:rsidRDefault="00785B54" w:rsidP="00785B54">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785B54" w:rsidRPr="00785B54" w:rsidTr="00265FCF">
        <w:tc>
          <w:tcPr>
            <w:tcW w:w="5107"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keepNext/>
              <w:spacing w:after="0" w:line="240" w:lineRule="auto"/>
              <w:jc w:val="center"/>
              <w:outlineLvl w:val="0"/>
              <w:rPr>
                <w:rFonts w:ascii="Times New Roman" w:eastAsia="Times New Roman" w:hAnsi="Times New Roman" w:cs="Times New Roman"/>
                <w:b/>
                <w:bCs/>
                <w:sz w:val="20"/>
                <w:szCs w:val="20"/>
                <w:lang w:eastAsia="ru-RU"/>
              </w:rPr>
            </w:pPr>
            <w:r w:rsidRPr="00785B54">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eastAsia="ru-RU"/>
              </w:rPr>
            </w:pPr>
            <w:r w:rsidRPr="00785B54">
              <w:rPr>
                <w:rFonts w:ascii="Times New Roman" w:eastAsia="Times New Roman" w:hAnsi="Times New Roman" w:cs="Times New Roman"/>
                <w:b/>
                <w:bCs/>
                <w:sz w:val="20"/>
                <w:szCs w:val="20"/>
                <w:lang w:eastAsia="ru-RU"/>
              </w:rPr>
              <w:t>За</w:t>
            </w:r>
            <w:r w:rsidRPr="00785B54">
              <w:rPr>
                <w:rFonts w:ascii="Times New Roman" w:eastAsia="Times New Roman" w:hAnsi="Times New Roman" w:cs="Times New Roman"/>
                <w:b/>
                <w:bCs/>
                <w:sz w:val="20"/>
                <w:szCs w:val="20"/>
                <w:lang w:val="ru-RU" w:eastAsia="ru-RU"/>
              </w:rPr>
              <w:t xml:space="preserve"> звітн</w:t>
            </w:r>
            <w:r w:rsidRPr="00785B54">
              <w:rPr>
                <w:rFonts w:ascii="Times New Roman" w:eastAsia="Times New Roman" w:hAnsi="Times New Roman" w:cs="Times New Roman"/>
                <w:b/>
                <w:bCs/>
                <w:sz w:val="20"/>
                <w:szCs w:val="20"/>
                <w:lang w:eastAsia="ru-RU"/>
              </w:rPr>
              <w:t>ий</w:t>
            </w:r>
            <w:r w:rsidRPr="00785B54">
              <w:rPr>
                <w:rFonts w:ascii="Times New Roman" w:eastAsia="Times New Roman" w:hAnsi="Times New Roman" w:cs="Times New Roman"/>
                <w:b/>
                <w:bCs/>
                <w:sz w:val="20"/>
                <w:szCs w:val="20"/>
                <w:lang w:val="ru-RU" w:eastAsia="ru-RU"/>
              </w:rPr>
              <w:t xml:space="preserve"> </w:t>
            </w:r>
            <w:r w:rsidRPr="00785B54">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color w:val="000000"/>
                <w:sz w:val="20"/>
                <w:szCs w:val="20"/>
                <w:lang w:eastAsia="ru-RU"/>
              </w:rPr>
              <w:t>За аналогічний</w:t>
            </w:r>
            <w:r w:rsidRPr="00785B54">
              <w:rPr>
                <w:rFonts w:ascii="Times New Roman" w:eastAsia="Times New Roman" w:hAnsi="Times New Roman" w:cs="Times New Roman"/>
                <w:b/>
                <w:color w:val="000000"/>
                <w:sz w:val="20"/>
                <w:szCs w:val="20"/>
                <w:lang w:eastAsia="ru-RU"/>
              </w:rPr>
              <w:br/>
              <w:t>період попереднього року</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bCs/>
                <w:sz w:val="20"/>
                <w:szCs w:val="20"/>
                <w:lang w:val="ru-RU" w:eastAsia="ru-RU"/>
              </w:rPr>
              <w:t>4</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І. Рух коштів у результаті операційної діяльності</w:t>
            </w:r>
          </w:p>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Надходження від:</w:t>
            </w:r>
          </w:p>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701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1491</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10646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8928</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42</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Витрачання на оплату:</w:t>
            </w:r>
          </w:p>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(1633)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(2290)</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(537)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(1175)</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(3488)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(2499)</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(96)</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(1641)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(1275)</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(1846)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(1128)</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(2918)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(2553)</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(5519)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(1127)</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(43)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(54)</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-2697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762</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II. Рух коштів у результаті інвестиційної діяльності</w:t>
            </w:r>
          </w:p>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Надходження від реалізації:</w:t>
            </w:r>
          </w:p>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50000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Надходження від отриманих:</w:t>
            </w:r>
          </w:p>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662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Витрачання на придбання:</w:t>
            </w:r>
          </w:p>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(50000)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(219)</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521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-219</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III. Рух коштів у результаті фінансової діяльності</w:t>
            </w:r>
          </w:p>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Надходження від:</w:t>
            </w:r>
          </w:p>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Витрачання на:</w:t>
            </w:r>
          </w:p>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-2176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543</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2423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1880</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r>
      <w:tr w:rsidR="00785B54" w:rsidRPr="00785B54" w:rsidTr="00265FCF">
        <w:tc>
          <w:tcPr>
            <w:tcW w:w="5107"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2423</w:t>
            </w:r>
          </w:p>
        </w:tc>
      </w:tr>
    </w:tbl>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85B54">
        <w:rPr>
          <w:rFonts w:ascii="Courier New" w:eastAsia="Times New Roman" w:hAnsi="Courier New" w:cs="Courier New"/>
          <w:sz w:val="20"/>
          <w:szCs w:val="20"/>
          <w:lang w:val="en-US" w:eastAsia="ru-RU"/>
        </w:rPr>
        <w:t>Звiт про рух грошових коштiв складено  у вiдповiдностi з МСБО 7 прямим методом.</w:t>
      </w:r>
    </w:p>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85B54">
        <w:rPr>
          <w:rFonts w:ascii="Courier New" w:eastAsia="Times New Roman" w:hAnsi="Courier New" w:cs="Courier New"/>
          <w:sz w:val="20"/>
          <w:szCs w:val="20"/>
          <w:lang w:val="en-US" w:eastAsia="ru-RU"/>
        </w:rPr>
        <w:t xml:space="preserve">          Станом на 31.12.2016 р. залишок грошових коштiв на рахунках у банках складає 247 тис.грн, що вiдображеноу Звiтi про рух грошових коштiв за 2016 рiк.  </w:t>
      </w:r>
    </w:p>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785B54" w:rsidRPr="00785B54" w:rsidTr="00265FCF">
        <w:tc>
          <w:tcPr>
            <w:tcW w:w="3085" w:type="dxa"/>
            <w:shd w:val="clear" w:color="auto" w:fill="auto"/>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85B54">
              <w:rPr>
                <w:rFonts w:ascii="Times New Roman" w:eastAsia="Times New Roman" w:hAnsi="Times New Roman" w:cs="Times New Roman"/>
                <w:b/>
                <w:sz w:val="20"/>
                <w:szCs w:val="20"/>
                <w:lang w:val="en-US" w:eastAsia="ru-RU"/>
              </w:rPr>
              <w:t>Генеральний директор</w:t>
            </w:r>
          </w:p>
        </w:tc>
        <w:tc>
          <w:tcPr>
            <w:tcW w:w="2623" w:type="dxa"/>
            <w:shd w:val="clear" w:color="auto" w:fill="auto"/>
            <w:vAlign w:val="center"/>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85B54">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85B54">
              <w:rPr>
                <w:rFonts w:ascii="Times New Roman" w:eastAsia="Times New Roman" w:hAnsi="Times New Roman" w:cs="Times New Roman"/>
                <w:b/>
                <w:sz w:val="20"/>
                <w:szCs w:val="20"/>
                <w:lang w:val="en-US" w:eastAsia="ru-RU"/>
              </w:rPr>
              <w:t>Хорошевський Андрiй Юрiйович</w:t>
            </w:r>
          </w:p>
        </w:tc>
      </w:tr>
      <w:tr w:rsidR="00785B54" w:rsidRPr="00785B54" w:rsidTr="00265FCF">
        <w:tc>
          <w:tcPr>
            <w:tcW w:w="3085" w:type="dxa"/>
            <w:shd w:val="clear" w:color="auto" w:fill="auto"/>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85B54">
              <w:rPr>
                <w:rFonts w:ascii="Times New Roman" w:eastAsia="Times New Roman" w:hAnsi="Times New Roman" w:cs="Times New Roman"/>
                <w:b/>
                <w:color w:val="000000"/>
                <w:sz w:val="16"/>
                <w:szCs w:val="16"/>
                <w:lang w:val="en-US" w:eastAsia="ru-RU"/>
              </w:rPr>
              <w:t>(</w:t>
            </w:r>
            <w:r w:rsidRPr="00785B54">
              <w:rPr>
                <w:rFonts w:ascii="Times New Roman" w:eastAsia="Times New Roman" w:hAnsi="Times New Roman" w:cs="Times New Roman"/>
                <w:b/>
                <w:color w:val="000000"/>
                <w:sz w:val="16"/>
                <w:szCs w:val="16"/>
                <w:lang w:val="ru-RU" w:eastAsia="ru-RU"/>
              </w:rPr>
              <w:t>підпис</w:t>
            </w:r>
            <w:r w:rsidRPr="00785B54">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85B54" w:rsidRPr="00785B54" w:rsidTr="00265FCF">
        <w:tc>
          <w:tcPr>
            <w:tcW w:w="3085" w:type="dxa"/>
            <w:shd w:val="clear" w:color="auto" w:fill="auto"/>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85B54" w:rsidRPr="00785B54" w:rsidTr="00265FCF">
        <w:tc>
          <w:tcPr>
            <w:tcW w:w="3085" w:type="dxa"/>
            <w:shd w:val="clear" w:color="auto" w:fill="auto"/>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85B54">
              <w:rPr>
                <w:rFonts w:ascii="Times New Roman" w:eastAsia="Times New Roman" w:hAnsi="Times New Roman" w:cs="Times New Roman"/>
                <w:b/>
                <w:sz w:val="20"/>
                <w:szCs w:val="20"/>
                <w:lang w:val="ru-RU" w:eastAsia="ru-RU"/>
              </w:rPr>
              <w:t>Головний бухгалтер</w:t>
            </w:r>
            <w:r w:rsidRPr="00785B54">
              <w:rPr>
                <w:rFonts w:ascii="Times New Roman" w:eastAsia="Times New Roman" w:hAnsi="Times New Roman" w:cs="Times New Roman"/>
                <w:b/>
                <w:color w:val="000000"/>
                <w:sz w:val="20"/>
                <w:szCs w:val="20"/>
                <w:lang w:val="ru-RU" w:eastAsia="ru-RU"/>
              </w:rPr>
              <w:t xml:space="preserve"> </w:t>
            </w:r>
            <w:r w:rsidRPr="00785B54">
              <w:rPr>
                <w:rFonts w:ascii="Times New Roman" w:eastAsia="Times New Roman" w:hAnsi="Times New Roman" w:cs="Times New Roman"/>
                <w:b/>
                <w:color w:val="000000"/>
                <w:sz w:val="20"/>
                <w:szCs w:val="20"/>
                <w:lang w:eastAsia="ru-RU"/>
              </w:rPr>
              <w:t xml:space="preserve">   </w:t>
            </w:r>
          </w:p>
        </w:tc>
        <w:tc>
          <w:tcPr>
            <w:tcW w:w="2623" w:type="dxa"/>
            <w:shd w:val="clear" w:color="auto" w:fill="auto"/>
            <w:vAlign w:val="center"/>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85B54">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85B54">
              <w:rPr>
                <w:rFonts w:ascii="Times New Roman" w:eastAsia="Times New Roman" w:hAnsi="Times New Roman" w:cs="Times New Roman"/>
                <w:b/>
                <w:sz w:val="20"/>
                <w:szCs w:val="20"/>
                <w:lang w:val="en-US" w:eastAsia="ru-RU"/>
              </w:rPr>
              <w:t>Максимович Олена Володимирiвна</w:t>
            </w:r>
          </w:p>
        </w:tc>
      </w:tr>
      <w:tr w:rsidR="00785B54" w:rsidRPr="00785B54" w:rsidTr="00265FCF">
        <w:tc>
          <w:tcPr>
            <w:tcW w:w="3085" w:type="dxa"/>
            <w:shd w:val="clear" w:color="auto" w:fill="auto"/>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85B54">
              <w:rPr>
                <w:rFonts w:ascii="Times New Roman" w:eastAsia="Times New Roman" w:hAnsi="Times New Roman" w:cs="Times New Roman"/>
                <w:b/>
                <w:color w:val="000000"/>
                <w:sz w:val="16"/>
                <w:szCs w:val="16"/>
                <w:lang w:val="en-US" w:eastAsia="ru-RU"/>
              </w:rPr>
              <w:t>(</w:t>
            </w:r>
            <w:r w:rsidRPr="00785B54">
              <w:rPr>
                <w:rFonts w:ascii="Times New Roman" w:eastAsia="Times New Roman" w:hAnsi="Times New Roman" w:cs="Times New Roman"/>
                <w:b/>
                <w:color w:val="000000"/>
                <w:sz w:val="16"/>
                <w:szCs w:val="16"/>
                <w:lang w:val="ru-RU" w:eastAsia="ru-RU"/>
              </w:rPr>
              <w:t>підпис</w:t>
            </w:r>
            <w:r w:rsidRPr="00785B54">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85B54" w:rsidRDefault="00785B54">
      <w:pPr>
        <w:sectPr w:rsidR="00785B54" w:rsidSect="00785B54">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785B54" w:rsidRPr="00785B54" w:rsidTr="00265FCF">
        <w:tc>
          <w:tcPr>
            <w:tcW w:w="6082" w:type="dxa"/>
          </w:tcPr>
          <w:p w:rsidR="00785B54" w:rsidRPr="00785B54" w:rsidRDefault="00785B54" w:rsidP="00785B54">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785B54" w:rsidRPr="00785B54" w:rsidRDefault="00785B54" w:rsidP="00785B54">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sz w:val="18"/>
                <w:szCs w:val="18"/>
                <w:lang w:val="ru-RU" w:eastAsia="ru-RU"/>
              </w:rPr>
            </w:pPr>
            <w:r w:rsidRPr="00785B54">
              <w:rPr>
                <w:rFonts w:ascii="Times New Roman" w:eastAsia="Times New Roman" w:hAnsi="Times New Roman" w:cs="Times New Roman"/>
                <w:sz w:val="18"/>
                <w:szCs w:val="18"/>
                <w:lang w:eastAsia="ru-RU"/>
              </w:rPr>
              <w:t>Коди</w:t>
            </w:r>
          </w:p>
        </w:tc>
      </w:tr>
      <w:tr w:rsidR="00785B54" w:rsidRPr="00785B54" w:rsidTr="00265FCF">
        <w:tc>
          <w:tcPr>
            <w:tcW w:w="6082" w:type="dxa"/>
          </w:tcPr>
          <w:p w:rsidR="00785B54" w:rsidRPr="00785B54" w:rsidRDefault="00785B54" w:rsidP="00785B54">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785B54" w:rsidRPr="00785B54" w:rsidRDefault="00785B54" w:rsidP="00785B54">
            <w:pPr>
              <w:widowControl w:val="0"/>
              <w:spacing w:after="0" w:line="240" w:lineRule="auto"/>
              <w:jc w:val="center"/>
              <w:rPr>
                <w:rFonts w:ascii="Times New Roman" w:eastAsia="Times New Roman" w:hAnsi="Times New Roman" w:cs="Times New Roman"/>
                <w:sz w:val="16"/>
                <w:szCs w:val="16"/>
                <w:lang w:val="ru-RU" w:eastAsia="ru-RU"/>
              </w:rPr>
            </w:pPr>
            <w:r w:rsidRPr="00785B54">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sz w:val="18"/>
                <w:szCs w:val="18"/>
                <w:lang w:val="en-US" w:eastAsia="ru-RU"/>
              </w:rPr>
            </w:pPr>
            <w:r w:rsidRPr="00785B54">
              <w:rPr>
                <w:rFonts w:ascii="Times New Roman" w:eastAsia="Times New Roman" w:hAnsi="Times New Roman" w:cs="Times New Roman"/>
                <w:sz w:val="18"/>
                <w:szCs w:val="18"/>
                <w:lang w:val="en-US" w:eastAsia="ru-RU"/>
              </w:rPr>
              <w:t>2017</w:t>
            </w:r>
          </w:p>
        </w:tc>
        <w:tc>
          <w:tcPr>
            <w:tcW w:w="676" w:type="dxa"/>
            <w:tcBorders>
              <w:top w:val="nil"/>
              <w:left w:val="single" w:sz="6" w:space="0" w:color="auto"/>
              <w:bottom w:val="nil"/>
              <w:right w:val="single" w:sz="6" w:space="0" w:color="auto"/>
            </w:tcBorders>
          </w:tcPr>
          <w:p w:rsidR="00785B54" w:rsidRPr="00785B54" w:rsidRDefault="00785B54" w:rsidP="00785B54">
            <w:pPr>
              <w:widowControl w:val="0"/>
              <w:spacing w:after="0" w:line="240" w:lineRule="auto"/>
              <w:rPr>
                <w:rFonts w:ascii="Times New Roman" w:eastAsia="Times New Roman" w:hAnsi="Times New Roman" w:cs="Times New Roman"/>
                <w:bCs/>
                <w:sz w:val="18"/>
                <w:szCs w:val="18"/>
                <w:lang w:val="en-US" w:eastAsia="ru-RU"/>
              </w:rPr>
            </w:pPr>
            <w:r w:rsidRPr="00785B54">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785B54" w:rsidRPr="00785B54" w:rsidRDefault="00785B54" w:rsidP="00785B54">
            <w:pPr>
              <w:widowControl w:val="0"/>
              <w:spacing w:after="0" w:line="240" w:lineRule="auto"/>
              <w:rPr>
                <w:rFonts w:ascii="Times New Roman" w:eastAsia="Times New Roman" w:hAnsi="Times New Roman" w:cs="Times New Roman"/>
                <w:bCs/>
                <w:sz w:val="18"/>
                <w:szCs w:val="18"/>
                <w:lang w:val="en-US" w:eastAsia="ru-RU"/>
              </w:rPr>
            </w:pPr>
            <w:r w:rsidRPr="00785B54">
              <w:rPr>
                <w:rFonts w:ascii="Times New Roman" w:eastAsia="Times New Roman" w:hAnsi="Times New Roman" w:cs="Times New Roman"/>
                <w:bCs/>
                <w:sz w:val="18"/>
                <w:szCs w:val="18"/>
                <w:lang w:val="en-US" w:eastAsia="ru-RU"/>
              </w:rPr>
              <w:t>01</w:t>
            </w:r>
          </w:p>
        </w:tc>
      </w:tr>
      <w:tr w:rsidR="00785B54" w:rsidRPr="00785B54" w:rsidTr="00265FCF">
        <w:tc>
          <w:tcPr>
            <w:tcW w:w="6082" w:type="dxa"/>
          </w:tcPr>
          <w:p w:rsidR="00785B54" w:rsidRPr="00785B54" w:rsidRDefault="00785B54" w:rsidP="00785B54">
            <w:pPr>
              <w:widowControl w:val="0"/>
              <w:spacing w:after="0" w:line="240" w:lineRule="auto"/>
              <w:rPr>
                <w:rFonts w:ascii="Times New Roman" w:eastAsia="Times New Roman" w:hAnsi="Times New Roman" w:cs="Times New Roman"/>
                <w:sz w:val="20"/>
                <w:szCs w:val="20"/>
                <w:lang w:val="en-US" w:eastAsia="ru-RU"/>
              </w:rPr>
            </w:pPr>
            <w:r w:rsidRPr="00785B54">
              <w:rPr>
                <w:rFonts w:ascii="Times New Roman" w:eastAsia="Times New Roman" w:hAnsi="Times New Roman" w:cs="Times New Roman"/>
                <w:sz w:val="20"/>
                <w:szCs w:val="20"/>
                <w:lang w:eastAsia="ru-RU"/>
              </w:rPr>
              <w:t xml:space="preserve">Підприємство  </w:t>
            </w:r>
            <w:r w:rsidRPr="00785B54">
              <w:rPr>
                <w:rFonts w:ascii="Times New Roman" w:eastAsia="Times New Roman" w:hAnsi="Times New Roman" w:cs="Times New Roman"/>
                <w:sz w:val="20"/>
                <w:szCs w:val="20"/>
                <w:lang w:val="en-US" w:eastAsia="ru-RU"/>
              </w:rPr>
              <w:t xml:space="preserve"> </w:t>
            </w:r>
            <w:r w:rsidRPr="00785B54">
              <w:rPr>
                <w:rFonts w:ascii="Times New Roman" w:eastAsia="Times New Roman" w:hAnsi="Times New Roman" w:cs="Times New Roman"/>
                <w:sz w:val="20"/>
                <w:szCs w:val="20"/>
                <w:u w:val="single"/>
                <w:lang w:val="en-US" w:eastAsia="ru-RU"/>
              </w:rPr>
              <w:t>ПУБЛІЧНЕ АКЦIОНЕРНЕ ТОВАРИСТВО "ХIМНАФТОМАШПРОЕКТ"</w:t>
            </w:r>
          </w:p>
        </w:tc>
        <w:tc>
          <w:tcPr>
            <w:tcW w:w="1956" w:type="dxa"/>
          </w:tcPr>
          <w:p w:rsidR="00785B54" w:rsidRPr="00785B54" w:rsidRDefault="00785B54" w:rsidP="00785B54">
            <w:pPr>
              <w:widowControl w:val="0"/>
              <w:spacing w:after="0" w:line="240" w:lineRule="auto"/>
              <w:rPr>
                <w:rFonts w:ascii="Times New Roman" w:eastAsia="Times New Roman" w:hAnsi="Times New Roman" w:cs="Times New Roman"/>
                <w:sz w:val="18"/>
                <w:szCs w:val="18"/>
                <w:lang w:val="ru-RU" w:eastAsia="ru-RU"/>
              </w:rPr>
            </w:pPr>
            <w:r w:rsidRPr="00785B54">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785B54" w:rsidRPr="00785B54" w:rsidRDefault="00785B54" w:rsidP="00785B54">
            <w:pPr>
              <w:widowControl w:val="0"/>
              <w:spacing w:after="0" w:line="240" w:lineRule="auto"/>
              <w:jc w:val="center"/>
              <w:rPr>
                <w:rFonts w:ascii="Times New Roman" w:eastAsia="Times New Roman" w:hAnsi="Times New Roman" w:cs="Times New Roman"/>
                <w:sz w:val="18"/>
                <w:szCs w:val="18"/>
                <w:lang w:val="en-US" w:eastAsia="ru-RU"/>
              </w:rPr>
            </w:pPr>
            <w:r w:rsidRPr="00785B54">
              <w:rPr>
                <w:rFonts w:ascii="Times New Roman" w:eastAsia="Times New Roman" w:hAnsi="Times New Roman" w:cs="Times New Roman"/>
                <w:sz w:val="18"/>
                <w:szCs w:val="18"/>
                <w:lang w:val="en-US" w:eastAsia="ru-RU"/>
              </w:rPr>
              <w:t>00219632</w:t>
            </w:r>
          </w:p>
        </w:tc>
      </w:tr>
    </w:tbl>
    <w:p w:rsidR="00785B54" w:rsidRPr="00785B54" w:rsidRDefault="00785B54" w:rsidP="00785B54">
      <w:pPr>
        <w:widowControl w:val="0"/>
        <w:spacing w:after="0" w:line="240" w:lineRule="auto"/>
        <w:jc w:val="center"/>
        <w:rPr>
          <w:rFonts w:ascii="Times New Roman" w:eastAsia="Times New Roman" w:hAnsi="Times New Roman" w:cs="Times New Roman"/>
          <w:b/>
          <w:bCs/>
          <w:lang w:eastAsia="ru-RU"/>
        </w:rPr>
      </w:pPr>
    </w:p>
    <w:p w:rsidR="00785B54" w:rsidRPr="00785B54" w:rsidRDefault="00785B54" w:rsidP="00785B54">
      <w:pPr>
        <w:widowControl w:val="0"/>
        <w:spacing w:after="0" w:line="240" w:lineRule="auto"/>
        <w:jc w:val="center"/>
        <w:rPr>
          <w:rFonts w:ascii="Times New Roman" w:eastAsia="Times New Roman" w:hAnsi="Times New Roman" w:cs="Times New Roman"/>
          <w:b/>
          <w:bCs/>
          <w:lang w:val="ru-RU" w:eastAsia="ru-RU"/>
        </w:rPr>
      </w:pPr>
      <w:r w:rsidRPr="00785B54">
        <w:rPr>
          <w:rFonts w:ascii="Times New Roman" w:eastAsia="Times New Roman" w:hAnsi="Times New Roman" w:cs="Times New Roman"/>
          <w:b/>
          <w:bCs/>
          <w:lang w:val="en-US" w:eastAsia="ru-RU"/>
        </w:rPr>
        <w:t>Звіт</w:t>
      </w:r>
      <w:r w:rsidRPr="00785B54">
        <w:rPr>
          <w:rFonts w:ascii="Times New Roman" w:eastAsia="Times New Roman" w:hAnsi="Times New Roman" w:cs="Times New Roman"/>
          <w:b/>
          <w:bCs/>
          <w:lang w:eastAsia="ru-RU"/>
        </w:rPr>
        <w:t xml:space="preserve"> про власний капітал</w:t>
      </w:r>
    </w:p>
    <w:p w:rsidR="00785B54" w:rsidRPr="00785B54" w:rsidRDefault="00785B54" w:rsidP="00785B54">
      <w:pPr>
        <w:widowControl w:val="0"/>
        <w:spacing w:after="0" w:line="240" w:lineRule="auto"/>
        <w:jc w:val="center"/>
        <w:rPr>
          <w:rFonts w:ascii="Times New Roman" w:eastAsia="Times New Roman" w:hAnsi="Times New Roman" w:cs="Times New Roman"/>
          <w:b/>
          <w:bCs/>
          <w:lang w:eastAsia="ru-RU"/>
        </w:rPr>
      </w:pPr>
      <w:r w:rsidRPr="00785B54">
        <w:rPr>
          <w:rFonts w:ascii="Times New Roman" w:eastAsia="Times New Roman" w:hAnsi="Times New Roman" w:cs="Times New Roman"/>
          <w:b/>
          <w:bCs/>
          <w:lang w:val="en-US" w:eastAsia="ru-RU"/>
        </w:rPr>
        <w:t>з</w:t>
      </w:r>
      <w:r w:rsidRPr="00785B54">
        <w:rPr>
          <w:rFonts w:ascii="Times New Roman" w:eastAsia="Times New Roman" w:hAnsi="Times New Roman" w:cs="Times New Roman"/>
          <w:b/>
          <w:bCs/>
          <w:lang w:eastAsia="ru-RU"/>
        </w:rPr>
        <w:t xml:space="preserve">а </w:t>
      </w:r>
      <w:r w:rsidRPr="00785B54">
        <w:rPr>
          <w:rFonts w:ascii="Times New Roman" w:eastAsia="Times New Roman" w:hAnsi="Times New Roman" w:cs="Times New Roman"/>
          <w:b/>
          <w:bCs/>
          <w:lang w:val="en-US" w:eastAsia="ru-RU"/>
        </w:rPr>
        <w:t>2016 рік</w:t>
      </w:r>
      <w:r w:rsidRPr="00785B54">
        <w:rPr>
          <w:rFonts w:ascii="Times New Roman" w:eastAsia="Times New Roman" w:hAnsi="Times New Roman" w:cs="Times New Roman"/>
          <w:b/>
          <w:bCs/>
          <w:lang w:eastAsia="ru-RU"/>
        </w:rPr>
        <w:t xml:space="preserve"> </w:t>
      </w:r>
    </w:p>
    <w:p w:rsidR="00785B54" w:rsidRPr="00785B54" w:rsidRDefault="00785B54" w:rsidP="00785B54">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13"/>
        <w:gridCol w:w="1134"/>
      </w:tblGrid>
      <w:tr w:rsidR="00785B54" w:rsidRPr="00785B54" w:rsidTr="00265FCF">
        <w:trPr>
          <w:jc w:val="right"/>
        </w:trPr>
        <w:tc>
          <w:tcPr>
            <w:tcW w:w="8613" w:type="dxa"/>
            <w:tcBorders>
              <w:right w:val="single" w:sz="4" w:space="0" w:color="auto"/>
            </w:tcBorders>
            <w:vAlign w:val="center"/>
          </w:tcPr>
          <w:p w:rsidR="00785B54" w:rsidRPr="00785B54" w:rsidRDefault="00785B54" w:rsidP="00785B54">
            <w:pPr>
              <w:widowControl w:val="0"/>
              <w:spacing w:after="0" w:line="240" w:lineRule="auto"/>
              <w:rPr>
                <w:rFonts w:ascii="Times New Roman" w:eastAsia="Times New Roman" w:hAnsi="Times New Roman" w:cs="Times New Roman"/>
                <w:lang w:val="ru-RU" w:eastAsia="ru-RU"/>
              </w:rPr>
            </w:pPr>
            <w:r w:rsidRPr="00785B54">
              <w:rPr>
                <w:rFonts w:ascii="Times New Roman" w:eastAsia="Times New Roman" w:hAnsi="Times New Roman" w:cs="Times New Roman"/>
                <w:lang w:eastAsia="ru-RU"/>
              </w:rPr>
              <w:t xml:space="preserve">                                                                    </w:t>
            </w:r>
            <w:r w:rsidRPr="00785B54">
              <w:rPr>
                <w:rFonts w:ascii="Times New Roman" w:eastAsia="Times New Roman" w:hAnsi="Times New Roman" w:cs="Times New Roman"/>
                <w:lang w:val="en-US" w:eastAsia="ru-RU"/>
              </w:rPr>
              <w:t>Форма № 4</w:t>
            </w:r>
            <w:r w:rsidRPr="00785B54">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785B54" w:rsidRPr="00785B54" w:rsidRDefault="00785B54" w:rsidP="00785B54">
            <w:pPr>
              <w:keepNext/>
              <w:keepLines/>
              <w:widowControl w:val="0"/>
              <w:suppressAutoHyphens/>
              <w:spacing w:after="0" w:line="240" w:lineRule="auto"/>
              <w:rPr>
                <w:rFonts w:ascii="Times New Roman" w:eastAsia="Times New Roman" w:hAnsi="Times New Roman" w:cs="Times New Roman"/>
                <w:lang w:val="en-US" w:eastAsia="ru-RU"/>
              </w:rPr>
            </w:pPr>
            <w:r w:rsidRPr="00785B54">
              <w:rPr>
                <w:rFonts w:ascii="Times New Roman" w:eastAsia="Times New Roman" w:hAnsi="Times New Roman" w:cs="Times New Roman"/>
                <w:lang w:val="en-US" w:eastAsia="ru-RU"/>
              </w:rPr>
              <w:t>1801005</w:t>
            </w:r>
          </w:p>
        </w:tc>
      </w:tr>
    </w:tbl>
    <w:p w:rsidR="00785B54" w:rsidRPr="00785B54" w:rsidRDefault="00785B54" w:rsidP="00785B54">
      <w:pPr>
        <w:widowControl w:val="0"/>
        <w:spacing w:after="0" w:line="240" w:lineRule="auto"/>
        <w:jc w:val="center"/>
        <w:rPr>
          <w:rFonts w:ascii="Times New Roman" w:eastAsia="Times New Roman" w:hAnsi="Times New Roman" w:cs="Times New Roman"/>
          <w:b/>
          <w:bCs/>
          <w:sz w:val="10"/>
          <w:szCs w:val="10"/>
          <w:lang w:val="ru-RU" w:eastAsia="ru-RU"/>
        </w:rPr>
      </w:pPr>
    </w:p>
    <w:p w:rsidR="00785B54" w:rsidRPr="00785B54" w:rsidRDefault="00785B54" w:rsidP="00785B54">
      <w:pPr>
        <w:widowControl w:val="0"/>
        <w:spacing w:after="0" w:line="240" w:lineRule="auto"/>
        <w:jc w:val="center"/>
        <w:rPr>
          <w:rFonts w:ascii="Times New Roman" w:eastAsia="Times New Roman" w:hAnsi="Times New Roman" w:cs="Times New Roman"/>
          <w:b/>
          <w:bCs/>
          <w:sz w:val="10"/>
          <w:szCs w:val="10"/>
          <w:lang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785B54" w:rsidRPr="00785B54" w:rsidTr="00265FCF">
        <w:trPr>
          <w:trHeight w:val="345"/>
        </w:trPr>
        <w:tc>
          <w:tcPr>
            <w:tcW w:w="2506" w:type="dxa"/>
            <w:tcBorders>
              <w:left w:val="single" w:sz="6" w:space="0" w:color="auto"/>
              <w:bottom w:val="single" w:sz="6" w:space="0" w:color="auto"/>
              <w:right w:val="single" w:sz="6" w:space="0" w:color="auto"/>
            </w:tcBorders>
            <w:vAlign w:val="center"/>
          </w:tcPr>
          <w:p w:rsidR="00785B54" w:rsidRPr="00785B54" w:rsidRDefault="00785B54" w:rsidP="00785B54">
            <w:pPr>
              <w:keepNext/>
              <w:spacing w:after="0" w:line="240" w:lineRule="auto"/>
              <w:jc w:val="center"/>
              <w:outlineLvl w:val="0"/>
              <w:rPr>
                <w:rFonts w:ascii="Times New Roman" w:eastAsia="Times New Roman" w:hAnsi="Times New Roman" w:cs="Times New Roman"/>
                <w:b/>
                <w:bCs/>
                <w:sz w:val="20"/>
                <w:szCs w:val="20"/>
                <w:lang w:eastAsia="ru-RU"/>
              </w:rPr>
            </w:pPr>
            <w:r w:rsidRPr="00785B54">
              <w:rPr>
                <w:rFonts w:ascii="Times New Roman CYR" w:eastAsia="Times New Roman" w:hAnsi="Times New Roman CYR" w:cs="Times New Roman CYR"/>
                <w:b/>
                <w:bCs/>
                <w:sz w:val="20"/>
                <w:szCs w:val="20"/>
                <w:lang w:eastAsia="ru-RU"/>
              </w:rPr>
              <w:t>Стаття</w:t>
            </w:r>
          </w:p>
        </w:tc>
        <w:tc>
          <w:tcPr>
            <w:tcW w:w="630" w:type="dxa"/>
            <w:tcBorders>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eastAsia="ru-RU"/>
              </w:rPr>
            </w:pPr>
            <w:r w:rsidRPr="00785B54">
              <w:rPr>
                <w:rFonts w:ascii="Times New Roman" w:eastAsia="Times New Roman" w:hAnsi="Times New Roman" w:cs="Times New Roman"/>
                <w:b/>
                <w:bCs/>
                <w:sz w:val="20"/>
                <w:szCs w:val="20"/>
                <w:lang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color w:val="000000"/>
                <w:sz w:val="20"/>
                <w:szCs w:val="20"/>
                <w:lang w:eastAsia="ru-RU"/>
              </w:rPr>
            </w:pPr>
            <w:r w:rsidRPr="00785B54">
              <w:rPr>
                <w:rFonts w:ascii="Times New Roman" w:eastAsia="Times New Roman" w:hAnsi="Times New Roman" w:cs="Times New Roman"/>
                <w:b/>
                <w:color w:val="000000"/>
                <w:sz w:val="20"/>
                <w:szCs w:val="20"/>
                <w:lang w:eastAsia="ru-RU"/>
              </w:rPr>
              <w:t>Зареєст-рований (пайовий)</w:t>
            </w:r>
          </w:p>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eastAsia="ru-RU"/>
              </w:rPr>
            </w:pPr>
            <w:r w:rsidRPr="00785B54">
              <w:rPr>
                <w:rFonts w:ascii="Times New Roman" w:eastAsia="Times New Roman" w:hAnsi="Times New Roman" w:cs="Times New Roman"/>
                <w:b/>
                <w:color w:val="000000"/>
                <w:sz w:val="20"/>
                <w:szCs w:val="20"/>
                <w:lang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eastAsia="ru-RU"/>
              </w:rPr>
            </w:pPr>
            <w:r w:rsidRPr="00785B54">
              <w:rPr>
                <w:rFonts w:ascii="Times New Roman" w:eastAsia="Times New Roman" w:hAnsi="Times New Roman" w:cs="Times New Roman"/>
                <w:b/>
                <w:color w:val="000000"/>
                <w:sz w:val="20"/>
                <w:szCs w:val="20"/>
                <w:lang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color w:val="000000"/>
                <w:sz w:val="20"/>
                <w:szCs w:val="20"/>
                <w:lang w:eastAsia="ru-RU"/>
              </w:rPr>
            </w:pPr>
            <w:r w:rsidRPr="00785B54">
              <w:rPr>
                <w:rFonts w:ascii="Times New Roman" w:eastAsia="Times New Roman" w:hAnsi="Times New Roman" w:cs="Times New Roman"/>
                <w:b/>
                <w:color w:val="000000"/>
                <w:sz w:val="20"/>
                <w:szCs w:val="20"/>
                <w:lang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sz w:val="20"/>
                <w:szCs w:val="20"/>
                <w:lang w:eastAsia="ru-RU"/>
              </w:rPr>
            </w:pPr>
            <w:r w:rsidRPr="00785B54">
              <w:rPr>
                <w:rFonts w:ascii="Times New Roman" w:eastAsia="Times New Roman" w:hAnsi="Times New Roman" w:cs="Times New Roman"/>
                <w:b/>
                <w:color w:val="000000"/>
                <w:sz w:val="20"/>
                <w:szCs w:val="20"/>
                <w:lang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color w:val="000000"/>
                <w:sz w:val="20"/>
                <w:szCs w:val="20"/>
                <w:lang w:eastAsia="ru-RU"/>
              </w:rPr>
            </w:pPr>
            <w:r w:rsidRPr="00785B54">
              <w:rPr>
                <w:rFonts w:ascii="Times New Roman" w:eastAsia="Times New Roman" w:hAnsi="Times New Roman" w:cs="Times New Roman"/>
                <w:b/>
                <w:color w:val="000000"/>
                <w:sz w:val="20"/>
                <w:szCs w:val="20"/>
                <w:lang w:eastAsia="ru-RU"/>
              </w:rPr>
              <w:t>Нероз-</w:t>
            </w:r>
          </w:p>
          <w:p w:rsidR="00785B54" w:rsidRPr="00785B54" w:rsidRDefault="00785B54" w:rsidP="00785B54">
            <w:pPr>
              <w:widowControl w:val="0"/>
              <w:spacing w:after="0" w:line="240" w:lineRule="auto"/>
              <w:jc w:val="center"/>
              <w:rPr>
                <w:rFonts w:ascii="Times New Roman" w:eastAsia="Times New Roman" w:hAnsi="Times New Roman" w:cs="Times New Roman"/>
                <w:b/>
                <w:color w:val="000000"/>
                <w:sz w:val="20"/>
                <w:szCs w:val="20"/>
                <w:lang w:eastAsia="ru-RU"/>
              </w:rPr>
            </w:pPr>
            <w:r w:rsidRPr="00785B54">
              <w:rPr>
                <w:rFonts w:ascii="Times New Roman" w:eastAsia="Times New Roman" w:hAnsi="Times New Roman" w:cs="Times New Roman"/>
                <w:b/>
                <w:color w:val="000000"/>
                <w:sz w:val="20"/>
                <w:szCs w:val="20"/>
                <w:lang w:eastAsia="ru-RU"/>
              </w:rPr>
              <w:t>поділе-</w:t>
            </w:r>
          </w:p>
          <w:p w:rsidR="00785B54" w:rsidRPr="00785B54" w:rsidRDefault="00785B54" w:rsidP="00785B54">
            <w:pPr>
              <w:widowControl w:val="0"/>
              <w:spacing w:after="0" w:line="240" w:lineRule="auto"/>
              <w:jc w:val="center"/>
              <w:rPr>
                <w:rFonts w:ascii="Times New Roman" w:eastAsia="Times New Roman" w:hAnsi="Times New Roman" w:cs="Times New Roman"/>
                <w:b/>
                <w:sz w:val="20"/>
                <w:szCs w:val="20"/>
                <w:lang w:eastAsia="ru-RU"/>
              </w:rPr>
            </w:pPr>
            <w:r w:rsidRPr="00785B54">
              <w:rPr>
                <w:rFonts w:ascii="Times New Roman" w:eastAsia="Times New Roman" w:hAnsi="Times New Roman" w:cs="Times New Roman"/>
                <w:b/>
                <w:color w:val="000000"/>
                <w:sz w:val="20"/>
                <w:szCs w:val="20"/>
                <w:lang w:eastAsia="ru-RU"/>
              </w:rPr>
              <w:t>ний прибуток</w:t>
            </w:r>
            <w:r w:rsidRPr="00785B54">
              <w:rPr>
                <w:rFonts w:ascii="Times New Roman" w:eastAsia="Times New Roman" w:hAnsi="Times New Roman" w:cs="Times New Roman"/>
                <w:b/>
                <w:lang w:val="ru-RU" w:eastAsia="ru-RU"/>
              </w:rPr>
              <w:t xml:space="preserve"> </w:t>
            </w:r>
            <w:r w:rsidRPr="00785B54">
              <w:rPr>
                <w:rFonts w:ascii="Times New Roman" w:eastAsia="Times New Roman" w:hAnsi="Times New Roman" w:cs="Times New Roman"/>
                <w:b/>
                <w:color w:val="000000"/>
                <w:sz w:val="20"/>
                <w:szCs w:val="20"/>
                <w:lang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sz w:val="20"/>
                <w:szCs w:val="20"/>
                <w:lang w:eastAsia="ru-RU"/>
              </w:rPr>
            </w:pPr>
            <w:r w:rsidRPr="00785B54">
              <w:rPr>
                <w:rFonts w:ascii="Times New Roman" w:eastAsia="Times New Roman" w:hAnsi="Times New Roman" w:cs="Times New Roman"/>
                <w:b/>
                <w:color w:val="000000"/>
                <w:sz w:val="20"/>
                <w:szCs w:val="20"/>
                <w:lang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color w:val="000000"/>
                <w:sz w:val="20"/>
                <w:szCs w:val="20"/>
                <w:lang w:eastAsia="ru-RU"/>
              </w:rPr>
            </w:pPr>
            <w:r w:rsidRPr="00785B54">
              <w:rPr>
                <w:rFonts w:ascii="Times New Roman" w:eastAsia="Times New Roman" w:hAnsi="Times New Roman" w:cs="Times New Roman"/>
                <w:b/>
                <w:color w:val="000000"/>
                <w:sz w:val="20"/>
                <w:szCs w:val="20"/>
                <w:lang w:eastAsia="ru-RU"/>
              </w:rPr>
              <w:t>Вилу</w:t>
            </w:r>
            <w:r w:rsidRPr="00785B54">
              <w:rPr>
                <w:rFonts w:ascii="Times New Roman" w:eastAsia="Times New Roman" w:hAnsi="Times New Roman" w:cs="Times New Roman"/>
                <w:b/>
                <w:color w:val="000000"/>
                <w:sz w:val="20"/>
                <w:szCs w:val="20"/>
                <w:lang w:val="en-US" w:eastAsia="ru-RU"/>
              </w:rPr>
              <w:t>-</w:t>
            </w:r>
            <w:r w:rsidRPr="00785B54">
              <w:rPr>
                <w:rFonts w:ascii="Times New Roman" w:eastAsia="Times New Roman" w:hAnsi="Times New Roman" w:cs="Times New Roman"/>
                <w:b/>
                <w:color w:val="000000"/>
                <w:sz w:val="20"/>
                <w:szCs w:val="20"/>
                <w:lang w:eastAsia="ru-RU"/>
              </w:rPr>
              <w:t>чений капітал</w:t>
            </w:r>
          </w:p>
        </w:tc>
        <w:tc>
          <w:tcPr>
            <w:tcW w:w="898" w:type="dxa"/>
            <w:tcBorders>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sz w:val="20"/>
                <w:szCs w:val="20"/>
                <w:lang w:eastAsia="ru-RU"/>
              </w:rPr>
            </w:pPr>
            <w:r w:rsidRPr="00785B54">
              <w:rPr>
                <w:rFonts w:ascii="Times New Roman" w:eastAsia="Times New Roman" w:hAnsi="Times New Roman" w:cs="Times New Roman"/>
                <w:b/>
                <w:sz w:val="20"/>
                <w:szCs w:val="20"/>
                <w:lang w:eastAsia="ru-RU"/>
              </w:rPr>
              <w:t>Всього</w:t>
            </w:r>
          </w:p>
        </w:tc>
      </w:tr>
      <w:tr w:rsidR="00785B54" w:rsidRPr="00785B54" w:rsidTr="00265FCF">
        <w:tc>
          <w:tcPr>
            <w:tcW w:w="250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bCs/>
                <w:sz w:val="20"/>
                <w:szCs w:val="20"/>
                <w:lang w:val="ru-RU"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val="ru-RU" w:eastAsia="ru-RU"/>
              </w:rPr>
            </w:pPr>
            <w:r w:rsidRPr="00785B54">
              <w:rPr>
                <w:rFonts w:ascii="Times New Roman" w:eastAsia="Times New Roman" w:hAnsi="Times New Roman" w:cs="Times New Roman"/>
                <w:b/>
                <w:bCs/>
                <w:sz w:val="20"/>
                <w:szCs w:val="20"/>
                <w:lang w:val="ru-RU"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eastAsia="ru-RU"/>
              </w:rPr>
            </w:pPr>
            <w:r w:rsidRPr="00785B54">
              <w:rPr>
                <w:rFonts w:ascii="Times New Roman" w:eastAsia="Times New Roman" w:hAnsi="Times New Roman" w:cs="Times New Roman"/>
                <w:b/>
                <w:bCs/>
                <w:sz w:val="20"/>
                <w:szCs w:val="20"/>
                <w:lang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eastAsia="ru-RU"/>
              </w:rPr>
            </w:pPr>
            <w:r w:rsidRPr="00785B54">
              <w:rPr>
                <w:rFonts w:ascii="Times New Roman" w:eastAsia="Times New Roman" w:hAnsi="Times New Roman" w:cs="Times New Roman"/>
                <w:b/>
                <w:bCs/>
                <w:sz w:val="20"/>
                <w:szCs w:val="20"/>
                <w:lang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eastAsia="ru-RU"/>
              </w:rPr>
            </w:pPr>
            <w:r w:rsidRPr="00785B54">
              <w:rPr>
                <w:rFonts w:ascii="Times New Roman" w:eastAsia="Times New Roman" w:hAnsi="Times New Roman" w:cs="Times New Roman"/>
                <w:b/>
                <w:bCs/>
                <w:sz w:val="20"/>
                <w:szCs w:val="20"/>
                <w:lang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eastAsia="ru-RU"/>
              </w:rPr>
            </w:pPr>
            <w:r w:rsidRPr="00785B54">
              <w:rPr>
                <w:rFonts w:ascii="Times New Roman" w:eastAsia="Times New Roman" w:hAnsi="Times New Roman" w:cs="Times New Roman"/>
                <w:b/>
                <w:bCs/>
                <w:sz w:val="20"/>
                <w:szCs w:val="20"/>
                <w:lang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eastAsia="ru-RU"/>
              </w:rPr>
            </w:pPr>
            <w:r w:rsidRPr="00785B54">
              <w:rPr>
                <w:rFonts w:ascii="Times New Roman" w:eastAsia="Times New Roman" w:hAnsi="Times New Roman" w:cs="Times New Roman"/>
                <w:b/>
                <w:bCs/>
                <w:sz w:val="20"/>
                <w:szCs w:val="20"/>
                <w:lang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eastAsia="ru-RU"/>
              </w:rPr>
            </w:pPr>
            <w:r w:rsidRPr="00785B54">
              <w:rPr>
                <w:rFonts w:ascii="Times New Roman" w:eastAsia="Times New Roman" w:hAnsi="Times New Roman" w:cs="Times New Roman"/>
                <w:b/>
                <w:bCs/>
                <w:sz w:val="20"/>
                <w:szCs w:val="20"/>
                <w:lang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
                <w:bCs/>
                <w:sz w:val="20"/>
                <w:szCs w:val="20"/>
                <w:lang w:eastAsia="ru-RU"/>
              </w:rPr>
            </w:pPr>
            <w:r w:rsidRPr="00785B54">
              <w:rPr>
                <w:rFonts w:ascii="Times New Roman" w:eastAsia="Times New Roman" w:hAnsi="Times New Roman" w:cs="Times New Roman"/>
                <w:b/>
                <w:bCs/>
                <w:sz w:val="20"/>
                <w:szCs w:val="20"/>
                <w:lang w:eastAsia="ru-RU"/>
              </w:rPr>
              <w:t>10</w:t>
            </w:r>
          </w:p>
        </w:tc>
      </w:tr>
      <w:tr w:rsidR="00785B54" w:rsidRPr="00785B54" w:rsidTr="00265FCF">
        <w:tc>
          <w:tcPr>
            <w:tcW w:w="250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2000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49</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819</w:t>
            </w:r>
          </w:p>
        </w:tc>
        <w:tc>
          <w:tcPr>
            <w:tcW w:w="959"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9003</w:t>
            </w:r>
          </w:p>
        </w:tc>
        <w:tc>
          <w:tcPr>
            <w:tcW w:w="836"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11871</w:t>
            </w:r>
          </w:p>
        </w:tc>
      </w:tr>
      <w:tr w:rsidR="00785B54" w:rsidRPr="00785B54" w:rsidTr="00265FCF">
        <w:tc>
          <w:tcPr>
            <w:tcW w:w="250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Коригування:</w:t>
            </w:r>
          </w:p>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r>
      <w:tr w:rsidR="00785B54" w:rsidRPr="00785B54" w:rsidTr="00265FCF">
        <w:tc>
          <w:tcPr>
            <w:tcW w:w="250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r>
      <w:tr w:rsidR="00785B54" w:rsidRPr="00785B54" w:rsidTr="00265FCF">
        <w:tc>
          <w:tcPr>
            <w:tcW w:w="250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r>
      <w:tr w:rsidR="00785B54" w:rsidRPr="00785B54" w:rsidTr="00265FCF">
        <w:tc>
          <w:tcPr>
            <w:tcW w:w="250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2000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49</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819</w:t>
            </w:r>
          </w:p>
        </w:tc>
        <w:tc>
          <w:tcPr>
            <w:tcW w:w="959"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9003</w:t>
            </w:r>
          </w:p>
        </w:tc>
        <w:tc>
          <w:tcPr>
            <w:tcW w:w="836"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11871</w:t>
            </w:r>
          </w:p>
        </w:tc>
      </w:tr>
      <w:tr w:rsidR="00785B54" w:rsidRPr="00785B54" w:rsidTr="00265FCF">
        <w:tc>
          <w:tcPr>
            <w:tcW w:w="250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58</w:t>
            </w:r>
          </w:p>
        </w:tc>
        <w:tc>
          <w:tcPr>
            <w:tcW w:w="836"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58</w:t>
            </w:r>
          </w:p>
        </w:tc>
      </w:tr>
      <w:tr w:rsidR="00785B54" w:rsidRPr="00785B54" w:rsidTr="00265FCF">
        <w:tc>
          <w:tcPr>
            <w:tcW w:w="250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r>
      <w:tr w:rsidR="00785B54" w:rsidRPr="00785B54" w:rsidTr="00265FCF">
        <w:tc>
          <w:tcPr>
            <w:tcW w:w="250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Розподіл прибутку:</w:t>
            </w:r>
          </w:p>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r>
      <w:tr w:rsidR="00785B54" w:rsidRPr="00785B54" w:rsidTr="00265FCF">
        <w:tc>
          <w:tcPr>
            <w:tcW w:w="250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r>
      <w:tr w:rsidR="00785B54" w:rsidRPr="00785B54" w:rsidTr="00265FCF">
        <w:tc>
          <w:tcPr>
            <w:tcW w:w="250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r>
      <w:tr w:rsidR="00785B54" w:rsidRPr="00785B54" w:rsidTr="00265FCF">
        <w:tc>
          <w:tcPr>
            <w:tcW w:w="250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r>
      <w:tr w:rsidR="00785B54" w:rsidRPr="00785B54" w:rsidTr="00265FCF">
        <w:tc>
          <w:tcPr>
            <w:tcW w:w="250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r>
      <w:tr w:rsidR="00785B54" w:rsidRPr="00785B54" w:rsidTr="00265FCF">
        <w:tc>
          <w:tcPr>
            <w:tcW w:w="250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r>
      <w:tr w:rsidR="00785B54" w:rsidRPr="00785B54" w:rsidTr="00265FCF">
        <w:tc>
          <w:tcPr>
            <w:tcW w:w="250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r>
      <w:tr w:rsidR="00785B54" w:rsidRPr="00785B54" w:rsidTr="00265FCF">
        <w:tc>
          <w:tcPr>
            <w:tcW w:w="250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r>
      <w:tr w:rsidR="00785B54" w:rsidRPr="00785B54" w:rsidTr="00265FCF">
        <w:tc>
          <w:tcPr>
            <w:tcW w:w="250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r>
      <w:tr w:rsidR="00785B54" w:rsidRPr="00785B54" w:rsidTr="00265FCF">
        <w:tc>
          <w:tcPr>
            <w:tcW w:w="250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r>
      <w:tr w:rsidR="00785B54" w:rsidRPr="00785B54" w:rsidTr="00265FCF">
        <w:tc>
          <w:tcPr>
            <w:tcW w:w="250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58</w:t>
            </w:r>
          </w:p>
        </w:tc>
        <w:tc>
          <w:tcPr>
            <w:tcW w:w="836"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58</w:t>
            </w:r>
          </w:p>
        </w:tc>
      </w:tr>
      <w:tr w:rsidR="00785B54" w:rsidRPr="00785B54" w:rsidTr="00265FCF">
        <w:tc>
          <w:tcPr>
            <w:tcW w:w="2506" w:type="dxa"/>
            <w:tcBorders>
              <w:top w:val="single" w:sz="6" w:space="0" w:color="auto"/>
              <w:left w:val="single" w:sz="6" w:space="0" w:color="auto"/>
              <w:bottom w:val="single" w:sz="6" w:space="0" w:color="auto"/>
              <w:right w:val="single" w:sz="6" w:space="0" w:color="auto"/>
            </w:tcBorders>
            <w:shd w:val="clear" w:color="auto" w:fill="auto"/>
          </w:tcPr>
          <w:p w:rsidR="00785B54" w:rsidRPr="00785B54" w:rsidRDefault="00785B54" w:rsidP="00785B54">
            <w:pPr>
              <w:widowControl w:val="0"/>
              <w:spacing w:after="0" w:line="240" w:lineRule="auto"/>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val="ru-RU" w:eastAsia="ru-RU"/>
              </w:rPr>
            </w:pPr>
            <w:r w:rsidRPr="00785B54">
              <w:rPr>
                <w:rFonts w:ascii="Times New Roman" w:eastAsia="Times New Roman" w:hAnsi="Times New Roman" w:cs="Times New Roman"/>
                <w:bCs/>
                <w:sz w:val="20"/>
                <w:szCs w:val="20"/>
                <w:lang w:val="ru-RU" w:eastAsia="ru-RU"/>
              </w:rPr>
              <w:t>2000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49</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819</w:t>
            </w:r>
          </w:p>
        </w:tc>
        <w:tc>
          <w:tcPr>
            <w:tcW w:w="959"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9061</w:t>
            </w:r>
          </w:p>
        </w:tc>
        <w:tc>
          <w:tcPr>
            <w:tcW w:w="836"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5B54" w:rsidRPr="00785B54" w:rsidRDefault="00785B54" w:rsidP="00785B54">
            <w:pPr>
              <w:widowControl w:val="0"/>
              <w:spacing w:after="0" w:line="240" w:lineRule="auto"/>
              <w:jc w:val="center"/>
              <w:rPr>
                <w:rFonts w:ascii="Times New Roman" w:eastAsia="Times New Roman" w:hAnsi="Times New Roman" w:cs="Times New Roman"/>
                <w:bCs/>
                <w:sz w:val="20"/>
                <w:szCs w:val="20"/>
                <w:lang w:eastAsia="ru-RU"/>
              </w:rPr>
            </w:pPr>
            <w:r w:rsidRPr="00785B54">
              <w:rPr>
                <w:rFonts w:ascii="Times New Roman" w:eastAsia="Times New Roman" w:hAnsi="Times New Roman" w:cs="Times New Roman"/>
                <w:bCs/>
                <w:sz w:val="20"/>
                <w:szCs w:val="20"/>
                <w:lang w:eastAsia="ru-RU"/>
              </w:rPr>
              <w:t>11929</w:t>
            </w:r>
          </w:p>
        </w:tc>
      </w:tr>
    </w:tbl>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85B54">
        <w:rPr>
          <w:rFonts w:ascii="Courier New" w:eastAsia="Times New Roman" w:hAnsi="Courier New" w:cs="Courier New"/>
          <w:sz w:val="20"/>
          <w:szCs w:val="20"/>
          <w:lang w:val="en-US" w:eastAsia="ru-RU"/>
        </w:rPr>
        <w:t xml:space="preserve"> </w:t>
      </w:r>
    </w:p>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785B54" w:rsidRPr="00785B54" w:rsidTr="00265FCF">
        <w:tc>
          <w:tcPr>
            <w:tcW w:w="3227" w:type="dxa"/>
            <w:shd w:val="clear" w:color="auto" w:fill="auto"/>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85B54">
              <w:rPr>
                <w:rFonts w:ascii="Times New Roman" w:eastAsia="Times New Roman" w:hAnsi="Times New Roman" w:cs="Times New Roman"/>
                <w:b/>
                <w:sz w:val="20"/>
                <w:szCs w:val="20"/>
                <w:lang w:val="en-US" w:eastAsia="ru-RU"/>
              </w:rPr>
              <w:t>Генеральний директор</w:t>
            </w:r>
          </w:p>
        </w:tc>
        <w:tc>
          <w:tcPr>
            <w:tcW w:w="2481" w:type="dxa"/>
            <w:shd w:val="clear" w:color="auto" w:fill="auto"/>
            <w:vAlign w:val="center"/>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85B54">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85B54">
              <w:rPr>
                <w:rFonts w:ascii="Times New Roman" w:eastAsia="Times New Roman" w:hAnsi="Times New Roman" w:cs="Times New Roman"/>
                <w:b/>
                <w:sz w:val="20"/>
                <w:szCs w:val="20"/>
                <w:lang w:val="en-US" w:eastAsia="ru-RU"/>
              </w:rPr>
              <w:t>Хорошевський Андрiй Юрiйович</w:t>
            </w:r>
          </w:p>
        </w:tc>
      </w:tr>
      <w:tr w:rsidR="00785B54" w:rsidRPr="00785B54" w:rsidTr="00265FCF">
        <w:tc>
          <w:tcPr>
            <w:tcW w:w="3227" w:type="dxa"/>
            <w:shd w:val="clear" w:color="auto" w:fill="auto"/>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85B54">
              <w:rPr>
                <w:rFonts w:ascii="Times New Roman" w:eastAsia="Times New Roman" w:hAnsi="Times New Roman" w:cs="Times New Roman"/>
                <w:b/>
                <w:color w:val="000000"/>
                <w:sz w:val="16"/>
                <w:szCs w:val="16"/>
                <w:lang w:val="en-US" w:eastAsia="ru-RU"/>
              </w:rPr>
              <w:t>(</w:t>
            </w:r>
            <w:r w:rsidRPr="00785B54">
              <w:rPr>
                <w:rFonts w:ascii="Times New Roman" w:eastAsia="Times New Roman" w:hAnsi="Times New Roman" w:cs="Times New Roman"/>
                <w:b/>
                <w:color w:val="000000"/>
                <w:sz w:val="16"/>
                <w:szCs w:val="16"/>
                <w:lang w:val="ru-RU" w:eastAsia="ru-RU"/>
              </w:rPr>
              <w:t>підпис</w:t>
            </w:r>
            <w:r w:rsidRPr="00785B54">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85B54" w:rsidRPr="00785B54" w:rsidTr="00265FCF">
        <w:tc>
          <w:tcPr>
            <w:tcW w:w="3227" w:type="dxa"/>
            <w:shd w:val="clear" w:color="auto" w:fill="auto"/>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85B54" w:rsidRPr="00785B54" w:rsidTr="00265FCF">
        <w:tc>
          <w:tcPr>
            <w:tcW w:w="3227" w:type="dxa"/>
            <w:shd w:val="clear" w:color="auto" w:fill="auto"/>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85B54">
              <w:rPr>
                <w:rFonts w:ascii="Times New Roman" w:eastAsia="Times New Roman" w:hAnsi="Times New Roman" w:cs="Times New Roman"/>
                <w:b/>
                <w:sz w:val="20"/>
                <w:szCs w:val="20"/>
                <w:lang w:val="ru-RU" w:eastAsia="ru-RU"/>
              </w:rPr>
              <w:t>Головний бухгалтер</w:t>
            </w:r>
            <w:r w:rsidRPr="00785B54">
              <w:rPr>
                <w:rFonts w:ascii="Times New Roman" w:eastAsia="Times New Roman" w:hAnsi="Times New Roman" w:cs="Times New Roman"/>
                <w:b/>
                <w:color w:val="000000"/>
                <w:sz w:val="20"/>
                <w:szCs w:val="20"/>
                <w:lang w:val="ru-RU" w:eastAsia="ru-RU"/>
              </w:rPr>
              <w:t xml:space="preserve"> </w:t>
            </w:r>
            <w:r w:rsidRPr="00785B54">
              <w:rPr>
                <w:rFonts w:ascii="Times New Roman" w:eastAsia="Times New Roman" w:hAnsi="Times New Roman" w:cs="Times New Roman"/>
                <w:b/>
                <w:color w:val="000000"/>
                <w:sz w:val="20"/>
                <w:szCs w:val="20"/>
                <w:lang w:eastAsia="ru-RU"/>
              </w:rPr>
              <w:t xml:space="preserve">   </w:t>
            </w:r>
          </w:p>
        </w:tc>
        <w:tc>
          <w:tcPr>
            <w:tcW w:w="2481" w:type="dxa"/>
            <w:shd w:val="clear" w:color="auto" w:fill="auto"/>
            <w:vAlign w:val="center"/>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85B54">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85B54">
              <w:rPr>
                <w:rFonts w:ascii="Times New Roman" w:eastAsia="Times New Roman" w:hAnsi="Times New Roman" w:cs="Times New Roman"/>
                <w:b/>
                <w:sz w:val="20"/>
                <w:szCs w:val="20"/>
                <w:lang w:val="en-US" w:eastAsia="ru-RU"/>
              </w:rPr>
              <w:t>Максимович Олена Володимирiвна</w:t>
            </w:r>
          </w:p>
        </w:tc>
      </w:tr>
      <w:tr w:rsidR="00785B54" w:rsidRPr="00785B54" w:rsidTr="00265FCF">
        <w:tc>
          <w:tcPr>
            <w:tcW w:w="3227" w:type="dxa"/>
            <w:shd w:val="clear" w:color="auto" w:fill="auto"/>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85B54">
              <w:rPr>
                <w:rFonts w:ascii="Times New Roman" w:eastAsia="Times New Roman" w:hAnsi="Times New Roman" w:cs="Times New Roman"/>
                <w:b/>
                <w:color w:val="000000"/>
                <w:sz w:val="16"/>
                <w:szCs w:val="16"/>
                <w:lang w:val="en-US" w:eastAsia="ru-RU"/>
              </w:rPr>
              <w:t>(</w:t>
            </w:r>
            <w:r w:rsidRPr="00785B54">
              <w:rPr>
                <w:rFonts w:ascii="Times New Roman" w:eastAsia="Times New Roman" w:hAnsi="Times New Roman" w:cs="Times New Roman"/>
                <w:b/>
                <w:color w:val="000000"/>
                <w:sz w:val="16"/>
                <w:szCs w:val="16"/>
                <w:lang w:val="ru-RU" w:eastAsia="ru-RU"/>
              </w:rPr>
              <w:t>підпис</w:t>
            </w:r>
            <w:r w:rsidRPr="00785B54">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85B54" w:rsidRPr="00785B54" w:rsidRDefault="00785B54" w:rsidP="0078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85B54" w:rsidRDefault="00785B54">
      <w:pPr>
        <w:sectPr w:rsidR="00785B54" w:rsidSect="00785B54">
          <w:pgSz w:w="11906" w:h="16838"/>
          <w:pgMar w:top="363" w:right="567" w:bottom="363" w:left="1417" w:header="708" w:footer="708" w:gutter="0"/>
          <w:cols w:space="708"/>
          <w:docGrid w:linePitch="360"/>
        </w:sectPr>
      </w:pPr>
    </w:p>
    <w:p w:rsidR="00785B54" w:rsidRPr="00785B54" w:rsidRDefault="00785B54" w:rsidP="00785B54">
      <w:pPr>
        <w:spacing w:after="300" w:line="240" w:lineRule="auto"/>
        <w:jc w:val="center"/>
        <w:outlineLvl w:val="2"/>
        <w:rPr>
          <w:rFonts w:ascii="Times New Roman" w:eastAsia="Times New Roman" w:hAnsi="Times New Roman" w:cs="Times New Roman"/>
          <w:b/>
          <w:bCs/>
          <w:color w:val="000000"/>
          <w:sz w:val="28"/>
          <w:szCs w:val="28"/>
          <w:lang w:eastAsia="uk-UA"/>
        </w:rPr>
      </w:pPr>
      <w:r w:rsidRPr="00785B54">
        <w:rPr>
          <w:rFonts w:ascii="Times New Roman" w:eastAsia="Times New Roman" w:hAnsi="Times New Roman" w:cs="Times New Roman"/>
          <w:b/>
          <w:bCs/>
          <w:color w:val="000000"/>
          <w:sz w:val="28"/>
          <w:szCs w:val="28"/>
          <w:lang w:eastAsia="uk-UA"/>
        </w:rPr>
        <w:t>Примітки до фінансової звітності, складені відповідно до міжнародних стандартів фінансової звітності</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ПАТ "ХIМНАФТОМАШПРОЕКТ"</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1. ОСНОВНI ВIДОМОСТI ПРО ТОВАРИСТВО</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Згiдно з положеннями Закону України "Про акцiонернi товариства" загальними зборами акцiонерiв ВАТ  "Хiмнафтомашпроект", якi вiдбулись 29 березня 2013р. (Протокол № 2), прийнято рiшення  про внесення змiн та доповнень до Статуту товариства, в тому числi пов'язанi з приведенням дiяльностi та документiв Товариства у вiдповiднiсть з законом. Вiдкрите акцiонерне товариство перейменовано в Публiчне акцiонерне товариство "Хiмнафтомашпроект" (скорочена назва - ПАТ "Хiмнафтомашпроект"), обрано новий склад органiв управлiння та 13.04.2013 р. зареєстрована нова редакцiя Статуту.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Вiдкрите акцiонерне товариство "Хiмнафтомашпроект" було засноване вiдповiдно до рiшення Мiнiстерства машинобудування, вiйськово-промислового комплексу та конверсiї України вiд 02 сiчня 1994 р. № 105-а шляхом перетворення Державного iнституту по проектуванню заводiв хiмiчного i нафтового машинобудування, заводiв i цехiв зварних конструкцiй "Дiпрохiммаш" у вiдкрите акцiонерне товариство вiдповiдно до Указу Президента України "Про корпоратизацiю державних пiдприємств"  вiд 15.06.1993 р. В процесi приватизацiї (корпоратизацiї) здiйснено повний викуп майна, що знаходиться на балансi Товариства.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Iдентифiкацiйний код ПАТ "Хiмнафтомашпроект" - 00219632</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Мiсцезнаходження Товариства - бульвар Лесi Українки, 34, м. Київ, 01133.</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Юридична адреса Товариства - бульвар Лесi Українки, 34, м. Київ, 01133.</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Адреса електронної пошти: info@himmash.kiev.ua</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Офiцiйна сторiнка в iнтернетi www.himmash.kiev.ua</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Дата державної реєстрацiї ПАТ "Хiмнафтомашпроект"  - 07.02.1994 р., про що видано Свiдоцтво про державну реєстрацiю юридичної особи Печерською районною у мiстi Києвi державною адмiнiстрацiєю  серiя А00 за № 029092, номер запису про включення  вiдомостей до ЄДР 1 070 120 0000 005091.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Iнформацiя про учасникiв Товариства станом на 31.12.2016 р.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Станом на 31 грудня 2016 року зареєстрований капiтал  Товариства становить 2 000 000,00 грн. Засновниками є недиверсифiкований закритий венчурний пайовий iнвестицiйний  фонд "Фiнансовi технологiї", код за ЄДРIСI 233103, країна реєстрацiї Україна Товариства з обмеженою вiдповiдальнiстю "Компанiя з Управлiння Активами "Спiльнi Iнвестицiйнi Проекти", код ЄДРПОУ 32547688, країна реєстрацiї Україна, який володiє 96,9858% всiх акцiй. 3,0142%  акцiй належить 59 -ти  фiзичним  особам (громадянство-Україна), що не є родичами та пов язаними мiж собою  особами.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 свою чергу засновниками ТОВ КУА СIП ( код 32547688) являються 12 фiзичних осiб, кожен з яких не володiє 10 % i бiльше статутного капiталу в юридичнiй особi.</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Кiнцевий бенифiцiар вiдсутнiй згiдно ч.3ст.41 ЗУ "Про iнститути спiльного iнвестування", та Протоколу Держфiнмонiторингу вiд 07.07.2015р.</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ПАТ "Хiмнафтомашпроект"  не є засновником iнших суб'єктiв господарювання.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Основнi  види  дiяльностi Товариства:</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68.20 Надання в оренду й експлуатацiю власного чи орендованого нерухомого майна.</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71.11 Дiяльнiсть у сферi архiтектури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71.12 Дiяльнiсть у сферi iнжинiрингу, геологiї та геодезiї, надання послуг технiчного консультування в цих сферах</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Бухгалтерський облiк Товариства ведеться вiдповiдно до Закону України "Про бухгалтерський облiк i фiнансову звiтнiсть" вiд 16.07.1999 р. № 996-XIV, Положеннями (стандартами) бухгалтерського облiку, iншими нормативними актами, що регламентують ведення бухгалтерського облiку в Українi.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Форма ведення бухгалтерського облiку передбачає використання комп'ютерної програми "1C: Пiдприємство 7.7".</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2. ОСНОВНI ПIДХОДИ ДО СКЛАДАННЯ ФIНАНСОВОЇ ЗВIТНОСТI</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Концептуальна основа фiнансової звiтностi</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Концептуальною основою даної фiнансової звiтностi є бухгалтерськi полiтики та принципи, що базуються на вимогах Мiжнародних стандартiв фiнансової звiтностi (далi - МСФЗ).</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Фiнансова звiтнiсть Товариства складена вiдповiдно до основних якiсних характеристик, принципiв пiдготовки фiнансової звiтностi i МСБО 1: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 xml:space="preserve">зрозумiлiсть;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 xml:space="preserve">доцiльнiсть (iстотнiсть);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 xml:space="preserve">достовiрнiсть (надання правдивої iнформацiї, перевага сутностi над формою, нейтральнiсть, обачнiсть, повнота);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 xml:space="preserve">порiвняннiсть.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Товариство керується вiдповiдними стандартами i iнтерпретацiями, iз урахуванням роз'яснень по їх вживанню, випущених Радою з МСФЗ. За вiдсутнiстю конкретних стандартiв i iнтерпретацiй, керiвництво Товариства самостiйно розробляє облiкову полiтику i забезпечує її вживання так, щоб iнформацiя, що представляється у фiнансовiй звiтностi, вiдповiдала концепцiї, принципам, якiсним характеристикам i iншим вимогами МСФЗ.</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У разi публiкацiї нового стандарту МСФЗ, змiна облiкової полiтики здiйснюються вiдповiдно до його перехiдних положень. Якщо новий стандарт не мiстить перехiдних положень або той що передивляється здiйснюється добровiльно, то змiна застосовується перспективно.</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Ведення бухгалтерського облiку ПАТ "Хiмнафтомашпроект" здiйснюється по єдиному робочому плану рахункiв, розробленому на пiдставi Плану рахункiв бухгалтерського облiку активiв, капiталу, зобов'язань i господарських операцiй пiдприємств i органiзацiй, затвердженого наказом Мiнiстерства фiнансiв України вiд 30.11.1999 г. № 291.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Порядок органiзацiї i проведення iнвентаризацiї майна i зобов'язань Товариства визначений Положенням про порядок проведення iнвентаризацiї активiв i зобов'язань, затвердженим Генеральним директором Товариства.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Фiнансова звiтнiсть за МСФЗ складається на пiдставi iнформацiї про активи, зобов'язання, капiтал, господарськi операцiї i результати дiяльностi Товариства за даними бухгалтерського облiку шляхом трансформацiї (компiляцiї) статей вiдповiдно до вимог МСФЗ.</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Функцiональна валюта та валюта подання звiтностi</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Дана фiнансова звiтнiсть представлена в нацiональнiй валютi України (гривнi), яка є грошовою одиницею України, функцiональною валютою Товариства i валютою представлення звiтностi. Функцiональна валюта визначалася як валюта основного економiчного середовища, в якiй Товариство здiйснює свою дiяльнiсть.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Безперервнiсть дiяльностi</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Фiнансова звiтнiсть складена виходячи з припущення про безперервнiсть дiяльностi Товариства, що передбачає що передбачає реалiзацiю активiв i зобов'язань в ходi нормальної економiчної дiяльностi. Фiнансова звiтнiсть не мiстить коригувань, якi б вказували на невiдповiднiсть принципу "безперервностi дiяльностi".</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Iдентифiкацiя фiнансової звiтностi</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Фiнансова звiтнiсть Товариства є фiнансовою звiтнiстю загального призначення, яка має на метi задовольнити потреби користувачiв, якi не можуть вимагати складати звiтнiсть згiдно з їхнiми iнформацiйними потребами. Метою фiнансової звiтностi є надання iнформацiї про фiнансовий стан, фiнансовi результати дiяльностi та грошовi потоки Товариства, яка є корисною для широкого кола користувачiв у разi прийняття ними економiчних рiшень.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Перехiд на МСФЗ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Товариство вперше пiдготувало рiчну фiнансову звiтнiсть у вiдповiдностi до МСФЗ за 2012 рiк. З цiєю метою Товариство пiдготувало вступний баланс станом на 01.01.2011р. ("дата переходу на МСФЗ") у вiдповiдностi з МСФЗ 1 "Перше застосування Мiжнародних стандартiв фiнансової звiтностi".</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Рiшення про затвердження фiнансової звiтностi</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Фiнансова звiтнiсть Товариства затверджена до випуску (з метою оприлюднення) керiвником Товариства 17 лютого 2017 року. Нi акцiонери Товариства, нi iншi особи не мають права вносити змiни до цiєї фiнансової звiтностi пiсля її затвердження до випуску.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Звiтний перiод фiнансової звiтностi</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Звiтним перiодом, за який формується фiнансова звiтнiсть, вважається календарний рiк, тобто перiод  з 01 сiчня по 31 сiчня 2016 року.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3. ОПЕРАЦIЙНЕ СЕРЕДОВИЩЕ ТОВАРИСТВА, РИЗИКИ ТА ЕКОНОМIЧНА СИТУАЦIЯ</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Українська економiка  знаходиться в затяжнiй кризi, ускладненiй вiйськовим конфлiктом на сходi України та невизнаним вiдокремленням Автономної республiки Крим. За результатами 2016 року мiжнароднi рейтинговi агентства суттєво знизили рейтинги суверенного боргу України. Крiм того, внаслiдок вищезазначених факторiв та негативних очiкувань населення країни, українська гривня в 2015-2016 роках девальвувала вiдношенню до долару США та євро. Стабiлiзацiя ситуацiї в Українi в значнiй мiрi залежатиме вiд дiй уряду, спрямованих на вирiшення вiйськового конфлiкту, реформування фiнансової, адмiнiстративної, фiскальної та правової систем країни. Для вирiшення вищезазначених задач уряд країни запроваджує досить жорсткi та непопулярнi заходи, як, наприклад, часткову мобiлiзацiю вiйськовозобов'язаного населення, запровадження нових податкiв та зборiв, введення обмежень на готiвковi та безготiвковi операцiї з iноземною валютою, тощо. Проведення таких заходiв може негативно вплинути на економiку України, операцiйну дiяльнiсть Товариства та оцiнку його активiв.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4. СУТТЄВI ПОЛОЖЕННЯ ОБЛIКОВОЇ ПОЛIТИКИ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Подання i розкриття iнформацiї вiдповiдає вимогам МСБО 1 "Подання фiнансової зiтностi". Порiвняльна iнформацiя представлена щодо попереднього перiоду - 2015 р. У примiтках розкривається iнформацiя про характер основних коригувань статей та їх оцiнок, якi були потрiбнi для приведення у вiдповiднiсть iз МСФЗ. Оцiнки вiдносно вхiдних залишкiв балансу станом на 1 сiчня 2016 р., а також сум, що стосуються всiх iнших перiодiв, представлених у фiнансовiй звiтностi згiдно з МСФЗ, розроблюються вiдповiдно до мiжнародних стандартiв.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Визнанню пiдлягають всi активи та зобов'язання, що вiдповiдають критерiям визнання згiдно МСФЗ.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Основною базисною оцiнкою для елементiв фiнансової звiтностi Товариства, якщо це не передбачено окремими МСФЗ, вважається iсторична собiвартiсть. Товариство поєднує основну базисну оцiнку з iншими основами оцiнки. Наприклад, запаси Товариство вiдображає за найменшою з двох оцiнок - собiвартiстю або чистою вартiстю реалiзацiї; ринковi цiннi папери вiдображаються за ринковою вартiстю. Порядок оцiнки активiв, зобов'язань, доходiв та витрат, 'рунтується на Товариствi на принципi обачностi.</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Змiни в облiкових оцiнках, а саме коригування балансової вартостi активiв або зобов'язань Товариство проводило внаслiдок перегляду їх поточного статусу i очiкуваних майбутнiх вигiд. Деякi елементи у фiнансовiй звiтностi, оцiненi Товариством з певною часткою суб'єктивного припущення: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дебiторська заборгованiсть (МСБО 32, МСБО 39) з урахуванням коригування на безнадiйну та сумнiвну заборгованiсть;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запаси (МСБО 2) за найменшою з величин: собiвартостi i чистої реалiзацiйної вартостi, але з урахуванням можливого старiння;</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амортизацiя необоротних активiв (МСБО 16, МСБО 38) здiйснюється на пiдставi припущень про термiн їх корисної служби i способi споживання зосереджених в них економiчних вигiд.</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Наслiдки перегляду бухгалтерської оцiнки визнаються Товариством перспективно, тобто включаються в прибуток (збиток) за поточний або вiдповiднi майбутнi перiоди.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Змiна облiкової оцiнки, яка впливає на оцiнку активiв або зобов'язань, визнається шляхом коригування балансової вартостi активу або зобов'язання.</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Для кожного зi звiтiв фiнансової звiтностi обирається окрема база визначення кiлькiсних критерiїв i якiсних ознак суттєвостi статей фiнансової звiтностi i дiапазон кiлькiсних критерiїв, зокрема: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 xml:space="preserve">для статей балансу базою обрано сума пiдсумку балансу, у такому разi рiвень суттєвостi - до 5% бази, або пiдсумок класу активiв, власного капiталу, класу зобов'язань - до 15% бази;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 xml:space="preserve">для статей звiту про фiнансовi результати базою обрано суму чистого доходу вiд реалiзацiї продукцiї (товарiв, робiт, послуг), у такому разi рiвень суттєвостi - до 5 %бази або фiнансового результату вiд операцiйної дiяльностi - до 25%;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 xml:space="preserve">для статей звiту про рух грошових коштiв базою обрано суму чистого рух грошових коштiв вiд операцiйної дiяльностi iз рiвнем суттєвостi до 5% такої бази;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 xml:space="preserve">для статей звiту про змiни у власному капiталi базою обрано розмiр власного капiталу пiдприємства iз рiвнем суттєвостi до 5%.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Вiдповiдно до облiкової полiтики Товариства суттєвi помилки за попереднi перiоди виправляються ретроспективно.</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Основнi засоби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Об'єкти необоротних активiв вiдображаються в балансi Товариства по первiснiй вартостi за мiнусом накопиченого зносу та будь-яких збиткiв вiд знецiнення об'єкту. Первiсна вартiсть таких засобiв включає витрати, безпосередньо пов'язанi iз придбанням активiв, i, по квалiфiкацiйним активам, капiталiзованi витрати за позиками. Для об'єктiв, зведених господарським способом - собiвартiстю будуть визнанi всi витрати, безпосередньо пов'язанi з веденням такого будiвництва та розподiленi накладнi витрати (матерiали, заробiтна плата, амортизацiя обладнання, задiяного у будiвництвi та iн.).</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Витрати на ремонт та обслуговування вiдносяться в склад витрат того перiоду, коли такi витрати були понесенi.</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Витрати на реконструкцiю та модернiзацiю капiталiзуються. Непридатнi для подальшого використання  частини основних засобiв визнаються в складi запасiв i в подальшому реалiзуються як брухт.</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Прибутки (збитки) вiд вибуття основних засобiв вiдображаються в складi прибуткiв та збиткiв по мiрi їх виникнення.</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Вартiсть об'єктiв основних засобiв вiдноситься на витрати шляхом нарахування амортизацiї протягом строку корисного використання такого активу, який складає 4-6 рокiв. Для всiх об'єктiв основних засобiв, амортизацiя розраховується прямолiнiйним методом.</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Товариство оцiнює строк корисного використання основних засобiв не рiдше, анiж на кiнець кожного фiнансового року i, якщо очiкування вiдрiзняються вiд попереднiх оцiнок, змiни вiдображаються як змiна в облiкових оцiнках у вiдповiдностi до МСФО 8 (IAS 8) "Облiкова полiтика, змiни в облiкових оцiнках та помилки".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Такi оцiнки можуть справляти суттєвий вплив на балансову вартiсть основних засобiв та на амортизацiйнi вiдрахування протягом перiоду.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Нематерiальнi активи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Нематерiальнi активи - немонетарнi активи, якi не мають матерiальної форми та можуть бути iдентифiкованi.</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Нематерiальнi активi вiдображаються в облiку по первiснiй вартостi за вирахуванням нарахованої сум нарахованої амортизацiї та резерву пiд знецiнення.</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Амортизацiя нараховується прямолiнiйним методом протягом строку корисного використання активу. Нематерiальнi активи перевiряються на знецiнення при появi ризикiв знецiнення. Очiкуваний строк використання активу перевiряється на кiнець кожного звiтного перiоду. Змiна строкiв корисного використання є змiною облiкових оцiнок i вiдображається перспективно.</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У звiтному перiодi у якостi нематерiальних активiв Товариство облiковує програмнi продукти.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Знецiнення активiв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Товариство оцiнює балансову вартiсть матерiальних та нематерiальних активiв на предмет наявностi ознак знецiнення таких активiв. При оцiнцi на знецiнення активiв, якi не генерують незалежнi грошовi потоки, такi активи вiдносяться до вiдповiдної одиницi, яка такi потоки генерує. Наступнi змiни у вiднесення активiв до одиницi, яка генерує грошовi потоки, або ж розподiленнi таких грошових потокiв у перiодах можуть мати суттєвий вплив на балансову вартiсть вiдповiдних активiв.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Фiнансовi iнструменти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Товариство визнає фiнансовi активи та фiнансовi зобов'язання у своєму Балансi тодi i тiльки тодi, коли вони стають стороною контрактних зобов'язань на фiнансовi iнструменти. Фiнансовi активи та зобов'язання визнаються на дату здiйснення операцiї.</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Згiдно з МСБО 39 "Фiнансовi iнструменти: визнання та оцiнка" фiнансовi активи класифiкуються у такi чотири категорiї: фiнансовi активи, що переоцiнюються за справедливою вартiстю через прибуток або збиток; позики та дебiторська заборгованiсть; iнвестицiї, утримуванi до погашення, i фiнансовi активи, якi утримуються на пiдприємствi для продажу.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При первiсному визнаннi фiнансових активiв, вони визнаються за справедливою вартiстю плюс у разi, якщо це не iнвестицiї, що переоцiнюються за справедливою вартiстю через прибуток або збиток, витрати за угодою, прямо пов'язанi з придбанням або випуском фiнансового активу.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Товариство  класифiкує фiнансовi активи безпосередньо пiсля первiсного визнання i, якщо це дозволено або прийнятно, переглядає встановлену класифiкацiю наприкiнцi кожного фiнансового року.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Фiнансовi активи, якi  переоцiнюються за справедливою вартiстю через прибуток або збиток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Фiнансовий актив є фiнансовим активом, який переоцiнюється за справедливою вартiстю через прибуток або збиток, якщо вiн класифiкується як утримуваний для продажу або є таким пiсля первiсного визнання. Фiнансовi активи переоцiнюються за справедливою вартiстю через прибуток або збиток, якщо Товариство управляє такими iнвестицiями та приймає рiшення про купiвлю або продаж на основi їхньої справедливої вартостi вiдповiдно до прийнятого управлiння ризиками або iнвестицiйною стратегiєю. Пiсля первiсного визнання витрати, що мають вiдношення до здiйснення операцiї, визнаються у прибутках або збитках у мiру виникнення. Фiнансовi активи, якi переоцiнюються за справедливою вартiстю через прибуток або збиток, оцiнюються за справедливою вартiстю; вiдповiднi змiни визнаються у прибутках або збитках.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Позики та дебiторська заборгованiсть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Позики та дебiторська заборгованiсть - це непохiднi фiнансовi активи з фiксованими або визначуваними платежами, якi не котируються на активному ринку. Пiсля первiсної оцiнки позики та дебiторська заборгованiсть облiковуються за амортизованою вартiстю з використанням ефективної процентної ставки за вирахуванням резерву пiд знецiнення. Амортизована вартiсть розраховується з урахуванням знижок або премiй, що виникли при придбаннi, i включає комiсiйнi, якi є невiд'ємною частиною ефективної процентної ставки, i витрати по здiйсненню угоди. Доходи i витрати, що виникають при припиненнi визнання активу у фiнансовiй звiтностi, при знецiненнi та нарахуваннi амортизацiї, визнаються у звiтi про фiнансовi результати за перiод.</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При первiсному визнаннi позики виданi облiковуються за справедливою вартiстю виданих коштiв, яка визначається з використанням ринкових процентних ставок на подiбнi iнструменти, якщо вони iстотно вiдрiзняються вiд процентної ставки за виданою позикою. Виданi позики оцiнюються за амортизованою вартiстю iз застосуванням методу ефективного вiдсотка. Рiзниця мiж справедливою вартiстю виданих коштiв та сумою погашення позики вiдображається як вiдсотки до отримання протягом строку, на який видано позику. Амортизована вартiсть розраховується з урахуванням будь-яких витрат, пов'язаних iз здiйсненням операцiї, та будь-якого дисконту або премiї при погашеннi.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Позики, строк погашення яких бiльше дванадцяти мiсяцiв вiд дати звiту про фiнансовий стан, включаються до складу необоротних активiв.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Дебiторська заборгованiсть первiсно враховується по вартостi, яку повинен буде сплатити дебiтор. Торгiвельна та iнша дебiторська заборгованiсть коригується на суму резерву пiд знецiнення. Резерв пiд сумнiвну заборгованiсть створюється за наявностi об'єктивних свiдоцтв того, що Товариство не зможе отримати заборгованiсть з врахуванням вихiдних умов. Ознаками того, що дебiторська заборгованiсть знецiнена вважаються суттєвi фiнансовi труднощi контрагента, ймовiрнiсть його банкрутства, реорганiзацiї, несплата або прострочення платежу. У разi, коли дебiторська заборгованiсть стає безнадiйною, вона списується за рахунок резерву пiд сумнiвну дебiторську заборгованiсть. Оплата ранiше списаних сум визнається в складi доходiв перiоду.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Грошовi кошти та їх еквiваленти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До складу грошових коштiв вiдносяться грошовi кошти на рахунках в Товариства та в касi. До складу еквiвалентiв грошових коштiв можуть вiдноситися короткостроковi високолiквiднi фiнансовi вкладення, якi можуть бути легко конвертованi в грошовi кошти, зi строком погашення не бiльше трьох мiсяцiв з дати придбання, вартiсть яких схильна до незначних коливань.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Забезпечення</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Забезпечення визнається тодi, коли Товариство має поточне зобов'язання, що виникло внаслiдок минулої подiї, а також iснує ймовiрнiсть, що для погашення зобов'язання буде необхiдно вибуття ресурсiв, якi втiлюють у собi економiчнi вигоди, i можна достовiрно оцiнити суму зобов'язання. Забезпечення переглядається на кожну дату звiтностi та коригується для вiдображення поточної оцiнки. У випадках, якщо вплив вартостi грошей у часi є суттєвим, сума забезпечення визначається шляхом дисконтування очiкуваних майбутнiх грошових потокiв за ставкою до оподаткування, яка вiдображає поточну ринкову оцiнку вартостi грошей в часi i  якщо необхiдно, ризики, притаманнi виконанню таких зобов'язань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Визнання доходiв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Доходи Товариства в залежностi вiд їх характеру, умови отримання i напрямiв дiяльностi, в переважнiй бiльшостi, складаються з:</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o Доходу вiд надання примiщень в оренду;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o Доходу вiд здiйснення проектних робiт;</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o Доходу вiд реалiзацiї цiнних паперiв.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Доходи вiдображаються за наявностi ймовiрностi отримання Товариством вiдповiдних економiчних вигiд вiд операцiї i можливостi достовiрної оцiнки суми доходу.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Визнання собiвартостi наданих послуг та iнших витрат</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За функцiями витрати Товариства подiляються на:</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o тi, що включаються у собiвартiсть послуг;</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o адмiнiстративнi (загальногосподарськi) витрати;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o iншi витрати.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Витрати вiдображаються у звiтi про сукупний дохiд на основi прямого взаємозв'язку мiж понесеними витратами i надходженнями за вiдповiдними статтями доходу (принцип вiдповiдностi). За вiдсутностi такого взаємозв'язку витрати вiдносяться на фiнансовий результат того перiоду, коли вони були понесенi незалежно вiд дати здiйснення платежiв (принцип нарахування).</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Витрати визнаються в бухгалтерському облiку, якщо в результатi конкретної операцiї вiдбудеться зменшення економiчних вигiд органiзацiї, або наявний на балансi актив припиняє вiдповiдати визнанню активiв.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Податок на прибуток</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 Поточний податок</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Податковi активи та зобов'язання з поточного податку за поточнi i попереднi перiоди оцiнюються за сумою, передбачуваної до вiдшкодування вiд податкових органiв або до сплати податковим органам. Податковi ставки та податкове законодавство, що застосовуються для розрахунку цiєї суми, - це ставки i закони, прийнятi на звiтну дату.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Товариство прийняло рiшення використати можливiсть, що надана положеннями Податкового Кодексу України, i не застосовує коригувань фiнансового результату до оподаткування на податковi рiзницi, визначенi Роздiлом III Податкового Кодексу України.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b) Вiдкладений податок</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Вiдкладений податок на прибуток визначається за методом зобов'язань шляхом визначення тимчасових рiзниць на звiтну дату мiж податковою базою активiв та зобов'язань та їх балансовою вартiстю для цiлей фiнансової звiтностi.</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Вiдкладенi податковi зобов'язання визнаються за всiма оподатковуваним тимчасових рiзницями. Вiдкладенi активи з податку на прибуток визнаються за всiма тимчасовими рiзницями, невикористаним податковим пiльгам i невикористаним податковими збитками, у тiй мiрi, в якiй iснує значна ймовiрнiсть того, що буде iснувати оподатковуваний прибуток, проти якого можуть бути зарахованi тимчасовi рiзницi, невикористанi податковi пiльги i невикористанi податковi збитки.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Балансова вартiсть вiдкладеного податкового активу має переглядатись на кожну звiтну дату i знижується, якщо ймовiрнiсть того, що буде мати мiсце достатнiй оподатковуваний прибуток, який дозволить використати всi або частину вiдкладених податкових активiв, мала.</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Вiдкладенi податковi активи та зобов'язання оцiнюються за податковими ставками, якi ,як передбачається, будуть застосовуватися у звiтному роцi, коли актив буде реалiзований, а зобов'язання погашено, на основi податкових ставок ( та податкового законодавства), якi станом на звiтну дату були введенi в дiю або фактично введенi в дiю.</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Оренда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Оренда - це контракт за яким власник активiв (орендодавець передає iншiй сторонi  (орендатору) ексклюзивне право користування активом за плату на визначений строк в часi. Початок термiну оренди - це найбiльш рання з дат: або дата укладання договору, або прийняття сторонами зобов'язань у вiдношеннi основних умов оренди.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Строк оренди - це перiод в продовж якого договiр оренди не може бути  розiрваний, та на який орендар домовився  орендувати актив.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Визначення того, чи є угода орендою, або чи мiстить вона ознаки оренди, засноване на аналiзi змiсту  угоди на дату початку дiї договору. У рамках такого аналiзу потрiбно встановити, чи залежить виконання договору вiд використання конкретного активу або активiв  переходить у  право користування активом або активами в результатi даної угоди вiд однiєї сторони до iнший, навiть якщо це не вказується в договорi  явно.</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Перiод амортизацiї по капiтальних вкладеннях в орендованi основнi засоби являє собою перiод, протягом якого Компанiя має можливiсть продовжувати термiн оренди з урахуванням юридичних положень, що регулюють вiдповiднi умови продовження. Дане положення вiдноситься до договорiв оренди офiсного примiщення, за якими в неї є успiшна iсторiя продовження термiнiв оренди. Капiтальнi вкладення у  орендованi основнi засоби (офiсне примiщення) амортизуються протягом строку корисного використання або термiну вiдповiдної оренди, якщо цей термiн коротший.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 Залишкова вартiсть та строки корисного використання активiв аналiзуються i, при необхiдностi, коригуються на кожну звiтну дату. У випадку виявлення ознак того, що балансова вартiсть одиницi, яка генерує грошовi потоки, перевищує його оцiнену суму очiкуваного вiдшкодування, балансова вартiсть активу списується до його очiкуваного вiдшкодування.</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5. НОВI СТАНДАРТИ ТА IНТЕРПРЕТАЦIЇ</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Новi та переглянутi стандарти та iнтерпретацiї, що повиннi застосовуватись Товариством</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 цiлому, облiкова полiтика вiдповiдає тiй, що застосовувалась у попередньому звiтному роцi. Деякi новi стандарти та iнтерпретацiї стали обов'язковими для застосування з 1 сiчня 2016 року. Нижче наведенi новi та переглянутi стандарти та iнтерпретацiї, якi повиннi застосовуватись Товариством у теперiшнiй час або в майбутньому: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Поправки до МСФЗ 10 "Консолiдована фiнансова звiтнiсть" та МСБО 28 "Iнвестицiї в асоцiйованi компанiї та спiльнi пiдприємства" - Продаж або внесок активiв мiж iнвестором та асоцiйованою компанiєю чи спiльним пiдприємством.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Поправки розглядають протирiччя мiж МСФЗ 10 i МСБО 28, в частинi облiку втрати контролю над дочiрньою компанiєю, яка продається асоцiйованiй компанiї або спiльному пiдприємству або вноситься в них. Поправки роз'яснюють, що прибутки чи збитки, якi виникають в результатi продажу або внеску активiв, що представляють собою бiзнес, згiдно з визначенням в МСФЗ 3, в угодi мiж iнвестором i його асоцiйованою компанiєю чи спiльним пiдприємством, визнаються в повному обсязi. Однак прибутки чи збитки, якi виникають в результатi продажу або внеску активiв, якi не становлять собою бiзнес, визнаються тiльки в межах часток участi, наявних у iнших, нiж компанiя iнвестора в асоцiйованiй компанiї чи спiльному пiдприємствi.</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Поправки до МСФЗ 10, "Консолiдована фiнансова звiтнiсть", МСФЗ 12 "Розкриття iнформацiї про частки в iнших компанiях" та МСБУ 28 "Iнвестицiї в асоцiйованi компанiї та спiльнi пiдприємства": "Iнвестицiйнi компанiї - застосування виключення з вимог щодо консолiдацiї".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Поправки розглядають питання, якi виникають при застосуваннi виключень щодо iнвестицiйних компанiй згiдно з МСФЗ 10. Поправки до МСФЗ 10 роз'яснюють, що виключення з вимоги про надання консолiдованої фiнансової звiтностi застосовується до материнської компанiї, яка є дочiрньою органiзацiєю iнвестицiйної компанiї, яка оцiнює свої дочiрнi компанiї за справедливою вартiстю.</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Крiм цього, поправки до МСФЗ 10 роз'яснюють, що консолiдацiї пiдлягає тiльки така дочiрня компанiя iнвестицiйної компанiї, яка сама не є iнвестицiйною компанiєю i надає iнвестицiйнiй компанiї допомiжнi послуги. Всi iншi дочiрнi компанiї iнвестицiйної компанiї оцiнюються за справедливою вартiстю. Поправки до МСБО 28 дозволяють iнвестору при застосуваннi методу участi в капiталi зберегти оцiнку за справедливою вартiстю, застосовану його асоцiйованою компанiєю або спiльним пiдприємством, якi є iнвестицiйною компанiєю, до своїх власних часток участi в дочiрнiх компанiях.</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Поправки до МСФЗ 11 "Угоди про спiльну дiяльнiсть: Облiк придбання часток участi у спiльних операцiях". Данi поправки вимагають, щоб учасник спiльних операцiй враховував придбанi частки участi у спiльнiй дiяльностi, дiяльнiсть якої являється бiзнесом, згiдно з вiдповiдними принципами МСФЗ 3 "Об'єднання бiзнесу" для облiку об'єднання бiзнесу. Поправки також роз'яснюють, що частки участi в спiльнiй операцiї, якi були придбанi ранiше,  не переоцiнюються при придбаннi додаткової частки участi в тiй же спiльної операцiї, якщо зберiгається спiльний контроль. Крiм того, в МСФЗ 11 було добавлено виключення зi сфери застосування, згiдно котрому данi поправки не застосовуються, якщо сторони, якi здiйснюють спiльний контроль (включаючи компанiю, що звiтує), находяться пiд спiльним контролем однiєї i тiєї ж кiнцевої контролюючої сторони.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МСФЗ 14 "Рахунки вiдкладених тарифних рiзниць". МСФЗ 14 є необов'язковим стандартом, який дозволяє органiзацiям, дiяльнiсть яких пiдлягає тарифному регулюванню, продовжувати застосовувати бiльшiсть застосовуваних ними дiючих принципiв облiкової полiтики щодо залишкiв по рахунках вiдкладених тарифних рiзниць пiсля першого застосування МСФЗ. Органiзацiї, що застосовують МСФЗ 14, повиннi представити рахунки вiдкладених тарифних рiзниць окремими рядками в звiтi про фiнансовий стан, а за такими залишками - окремими рядками у звiтi про прибутки i збитки та iнший сукупний дохiд. Стандарт вимагає розкриття iнформацiї про характер тарифного регулювання та пов'язанi з ним ризики, а також про вплив такого регулювання на фiнансову звiтнiсть органiзацiї.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Поправки до МСБО 1 "Подання фiнансової звiтностi" - "Iнiцiатива з розкриття iнформацiї".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Цi поправки скорiш уточнюють, нiж суттєво змiнюють, iснуючi в МСБО 1 вимоги. Поправки роз'яснюють наступне: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вимоги до суттєвостi в МСБО 1;</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окремi статтi в звiтi(ах) про прибуток i збиток та iнший сукупний дохiд i звiтi про фiнансовий стан можуть бути дезагрегованi;</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у компанiй є можливiсть вибирати порядок подання примiток до фiнансової звiтностi;</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частка iншого сукупного доходу асоцiйованих компанiй та спiльних пiдприємств, якi облiковуються за методом участi в капiталi, має бути представлена агреговано в рамках однiєї статтi i класифiкуватися як статтi, якi будуть чи не будуть згодом рекласифiкованi до складу прибутку чи збитку.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Крiм цього, поправки роз'яснюють вимоги, якi застосовуються при поданнi додаткових промiжних пiдсумкових сум у звiтi про фiнансовий стан i у звiтi про прибутки i збитки та iнший сукупний дохiд.</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Поправки до МСБО 16 "Основнi засоби" та МСБО 38 "Нематерiальнi активи: Уточнення прийнятних методiв зносу i амортизацiї". Поправки роз'яснюють, що виручка вiдображає структуру економiчних вигод, якi генеруються в результатi дiяльностi бiзнесу (частиною якого є актив), а не економiчнi вигоди, якi споживаються в рамках використання активу. В результатi заснований на виручцi метод не може використовуватися для нарахування зносу основних засобiв i може використовуватися тiльки в рiдкiсних випадках для амортизацiї нематерiальних активiв. Товариство не використовував заснований на виручцi метод для амортизацiї необоротних активiв.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Поправки до МСБО 27 "Окрема фiнансова звiтнiсть" - Метод участi у капiталi в окремiй фiнансовiй звiтностi. Поправки дозволяють органiзацiям використовувати метод участi у капiталi для облiку iнвестицiй у дочiрнi компанiї, спiльнi пiдприємства та асоцiйованi компанiї в окремiй фiнансовiй звiтностi. Органiзацiї, якi вже застосовують МСФЗ i приймають рiшення про перехiд на метод участi у капiталi в своїй окремiй фiнансовiй звiтностi, повиннi будуть застосовувати цю змiну ретроспективно. Органiзацiї, що вперше застосовують МСФЗ i приймають рiшення про використання методу участi у капiталi в своїй окремiй фiнансовiй звiтностi, зобов'язанi застосовувати цей метод з дати переходу на МСФЗ.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Поправки до МСБО 41 "Сiльське господарство: плодоноснi рослини". Поправки вносять змiни у вимоги до облiку бiологiчних активiв, якi вiдповiдають визначенню плодоносних рослин. Такi активи бiльш не належать до сфери застосування МСБО 41, натомiсть до них застосовується МСБО 16 "Основнi засоби". Пiсля первiсного визнання плодоноснi рослини будуть оцiнюватися згiдно МСБО 16 по накопичених фактичних витратах (до дозрiвання) i з використанням облiку моделi по накопиченим фактичним витратам або моделi переоцiнки (пiсля дозрiвання). Поправки також пiдтверджують, що продукцiя плодоносних рослин, як i ранiше, залишається в сферi застосування МСБО 41 та повинна оцiнюватися за справедливою вартiстю за вирахуванням витрат на продаж. Вiдносно державних субсидiй, що вiдносяться до плодоносних рослин, застосовуватиметься МСБО 20 "Облiк державних грантiв i розкриття iнформацiї про державну допомогу".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"Щорiчнi удосконалення МСФЗ" (цикл 2012 - 2014 рокiв).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МСФЗ 5 "Непоточнi активи, утримуванi для продажу, та припинена дiяльнiсть" - Змiна способу вибуття. Поправка роз'яснює, що рекласифiкацiя активу або групи вибуття з утримуваних для продажу в групу тих, що пiдлягають розподiлу власникам, або навпаки, вважається продовженням початкового плану вибуття. Пiсля рекласифiкацiї застосовуються вимоги МСФЗ 5 до класифiкацiї, подання та оцiнки.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Якщо актив перестає бути класифiкований як призначений для розподiлу на користь власникiв, застосовуються вимоги МСФЗ 5 для активiв, якi перестають класифiкуватися як призначенi для продажу.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МСФЗ 7 "Фiнансовi iнструменти: Розкриття".</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Контракти на обслуговування. Поправка роз'яснює обставини, в яких пiдприємство зберiгає подальшу участь при обслуговуваннi переданого активу.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Подальша участь iснує, якщо пiдприємство, яке надає послуги, має майбутнi вигоди вiд переданого фiнансового активу. Прикладами, коли подальша участь iснує, є ситуацiї, де плата за обслуговування являє собою:</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змiнну винагороду, яка залежить вiд суми переданого активу; або</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фiксовану винагороду, яку може бути не виплачено в повному обсязi через невиконання переданого фiнансового активу.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Поправка повинна застосовуватися ретроспективно вiдповiдно до МСФЗ 8 "Облiкова полiтика, змiни в облiкових оцiнках та помилки". Тим не менш, поправка не повинна застосовуватися протягом будь-якого перiоду, що розпочався до рiчного перiоду, в якому компанiя вперше застосовує поправку.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Застосування поправок по взаємозалiку у скороченiй промiжнiй фiнансовiй звiтностi.</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Ще одна поправка до МСФЗ 7 роз'яснює, що застосування поправки Взаємозалiк фiнансових активiв та фiнансових зобов'язань (Поправки до МСФЗ 7), випущеної в груднi 2011 року, явно не вимагається для всiх промiжних перiодiв. Тим не менш, слiд зазначити, що в деяких випадках може знадобитися включення в скорочену промiжну фiнансову звiтнiсть розкриття з метою дотримання вимог МСФЗ 34.</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МСБО 19 "Виплати працiвникам" - Ставка дисконтування - регiональнi ринки.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Поправка роз'яснює, що високоякiснi корпоративнi облiгацiї, якi використовуються для визначення ставки дисконтування для облiку винагород працiвникам, повиннi бути вираженi в тiй же валютi, в якiй виплачується вiдповiдна винагорода працiвникам. У разi вiдсутностi ринку високоякiсних корпоративних облiгацiй, деномiнованих в конкретних валютах, необхiдно використовувати ставки за державними облiгацiями.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Пiдприємства зобов'язанi застосовувати зазначенi змiни з самого раннього порiвняльного перiоду, представленого у фiнансовiй звiтностi, початковi коригування визнаються у складi нерозподiленого прибутку на початок цього перiоду.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МСБО 34 "Промiжна фiнансова звiтнiсть" - Розкриття iнформацiї "в iншому мiсцi в промiжному фiнансовому звiтi".</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Пункт 16А МСБО 34 вимагає подавати додатковi розкриття або 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Примiтках до промiжної фiнансової звiтностi, або</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В iншому мiсцi промiжного фiнансового звiту.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Поправка роз'яснює, що потрiбно перехресне посилання, якщо розкриття представленi "в iншому мiсцi" в промiжнiй фiнансовiй звiтностi, наприклад, у коментарях керiвництва або у звiтi про ризики компанiї. Однак, щоб вiдповiдати пункту 16А МСБО 34, якщо розкриття iнформацiї мiститься в окремому вiд промiжної фiнансової звiтностi документi, такий документ повинен бути доступний для користувачiв фiнансової звiтностi на тих же умовах i в той же час, що i сама промiжна фiнансова звiтнiсть.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МСФЗ та Iнтерпретацiї, що не набрали чинностi</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Товариство не застосовувало наступнi МСФЗ та Iнтерпретацiї до МСФЗ та МСБО, якi були опублiкованi, але не набрали чинностi:</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МСФЗ 9 "Фiнансовi iнструменти". У липнi 2014 була випущена остаточна редакцiя МСФЗ 9, яка вiдображає результати всiх етапiв проекту за фiнансовими iнструментами i замiнює МСБО 39 "Фiнансовi iнструменти: визнання та оцiнка" i всi попереднi редакцiї МСФЗ 9. Стандарт вводить новi вимоги щодо класифiкацiї та оцiнки, знецiнення та облiку хеджування. МСФЗ 9 набирає чинностi для рiчних звiтних перiодiв, що починаються 1 сiчня 2018 або пiсля цiєї дати, при цьому допускається дострокове застосування. Стандарт застосовується ретроспективно, але надання порiвняльної iнформацiї не є обов'язковим. Застосування МСФЗ 9 матиме вплив на класифiкацiю та оцiнку фiнансових активiв Товариства, але не матиме впливу на класифiкацiю та оцiнку фiнансових зобов'язань Товариства.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МСФЗ 15 "Виручка за договорами з клiєнтами". МСФЗ 15 передбачає нову модель, що включає п'ять етапiв, яка буде застосовуватися щодо виручки за договорами з клiєнтами. Згiдно МСФЗ 15 виручка визнається в сумi, яка вiдображає вiдшкодування, право на яке органiзацiя очiкує отримати в обмiн на передачу активiв або послуг клiєнту. Принципи МСФЗ 15 передбачають бiльш структурований пiдхiд до оцiнки i визнання виручки.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Новий стандарт по виручцi застосовується щодо всiх органiзацiй i замiнить всi дiючi вимоги до визнання виручки згiдно з МСФЗ. Стандарт застосовується до рiчних звiтних перiодiв, що починаються 1 сiчня 2018 або пiсля цiєї дати, ретроспективно в повному обсязi або з використанням модифiкованого ретроспективного пiдходу, при цьому допускається дострокове застосування. В даний час Товариство оцiнює вплив МСФЗ 15 i планує застосувати новий стандарт на вiдповiдну дату набрання чинностi.</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Поправки до МСБО 7 "Iнiцiатива з розкриття iнформацiї"</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Поправки до МСБО 7 "Звiт про рух грошових коштiв" є частиною iнiцiативи Ради по МСФЗ у сферi розкриття iнформацiї.  Поправки  вводять новi вимоги по розкриттю iнформацiї для користувачiв фiнансової звiтностi, якi б дозволили оцiнити змiни в зобов'язаннях, обумовлених фiнансовою дiяльнiстю не лише внаслiдок руху грошових коштiв, але й внаслiдок iнших чинникiв. При першому застосуваннi надання порiвняльної iнформацiї не є обов'язковим. Поправки набувають чинностi для рiчних звiтних перiодiв, що починаються 1 сiчня 2017 або пiсля цiєї дати, при цьому допускається дострокове застосування. Застосування даної поправки призведе до  розкриття  Товариством додаткової iнформацiї.</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Поправки до МСБО 12 "Визнання вiдстрочених податкових активiв щодо нереалiзованих збиткiв"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Поправки роз'яснюють, що органiзацiя повинна враховувати те, чи обмежує податкове законодавство джерела оподатковуваного прибутку, проти якого вона може робити вiдрахування при вiдновленнi такої тимчасовою рiзницi. Крiм того, поправки мiстять вказiвки щодо того, як органiзацiя повинна визначати майбутнiй оподаткований прибуток, i описують обставини, при яких оподатковуваний прибуток може передбачати вiдшкодування деяких активiв в сумi, що перевищує їх балансову вартiсть. Органiзацiї повиннi застосовувати данi поправки ретроспективно. Однак при первинному застосуваннi поправок змiна власного капiталу на початок самого раннього порiвняльного перiоду може бути визнано в складi нерозподiленого прибутку на початок перiоду (або в складi iншого компонента власного капiталу, вiдповiдно) без рознесення змiни мiж нерозподiленим прибутком та iншими компонентами власного капiталу на початок перiоду. Органiзацiї, якi застосовують данi пiльги, повиннi розкрити цей факт. Поправки набувають чинностi для рiчних звiтних перiодiв, що починаються 1 сiчня 2017 або пiсля цiєї дати, при цьому допускається дострокове застосування.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Якщо органiзацiя застосує данi поправки до бiльш раннього перiоду, вона повинна розкрити цей факт. Очiкується, що поправки не матимуть впливу на фiнансову звiтнiсть Товариства.</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Поправки до МСФЗ 2 "Класифiкацiя i оцiнка операцiй з виплат на основi акцiй"</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Рада з МСФЗ випустила поправки до МСФЗ 2 "Виплати на основi акцiй", в яких розглядаються три основних аспекти: вплив умов переходу прав на оцiнку операцiй з виплат на основi акцiй з розрахунками грошовими коштами; класифiкацiя операцiй з виплат на основi акцiй з умовою розрахункiв на нетто-основi для зобов'язань з податку; облiк змiни умов операцiї з виплат на основi акцiй, в результатi якого операцiя перестає класифiкуватися як операцiя з розрахунками грошовими коштами i починає класифiкуватися як операцiя з розрахунками пайовими iнструментами.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При прийняттi поправок органiзацiї не зобов'язанi перераховувати iнформацiю за попереднi перiоди, проте допускається ретроспективне застосування за умови застосування поправок щодо всiх трьох аспектiв i дотримання iнших критерiїв. . Поправки набувають чинностi для рiчних звiтних перiодiв, що починаються 1 сiчня 2018 або пiсля цiєї дати, при цьому допускається дострокове застосування. Очiкується, що поправки не матимуть впливу на фiнансову звiтнiсть Товариства.</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МСФЗ 16 "Оренда"</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МСФЗ 16 був випущений в сiчнi 2016 року i замiнює собою МСБО 17 "Оренда", Роз'яснення КТМФЗ (IFRIC) 4 "Визначення наявностi в угодi ознак оренди", Роз'яснення ПКР (SIC) 15 "Операцiйна оренда - стимули" i Роз'яснення ПКР (SIC) 27 "Визначення сутностi операцiй, якi мають юридичну форму угоди про оренду". МСФЗ 16 встановлює принципи визнання, оцiнки, подання та розкриття iнформацiї про оренду i вимагає, щоб орендарi вiдображали всi договори оренди з використанням єдиної моделi облiку в балансi, аналогiчно порядку облiку, передбаченому в МСБО 17 для фiнансової оренди. Стандарт передбачає два виключення вiд визнання для орендарiв - щодо оренди активiв з низькою вартiстю (наприклад, персональних комп'ютерiв) i короткострокової оренди. На дату початку оренди орендар буде визнавати зобов'язання щодо орендних платежiв, а також актив, який представляє право користування базовим активом протягом термiну оренди. Орендарi будуть зобов'язанi визнавати витрати на вiдсотки за зобов'язанням по орендi окремо вiд витрат по амортизацiї активу в формi права користування.</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Орендарi також повиннi будуть переоцiнювати зобов'язання з оренди при настаннi певної подiї (наприклад, змiни термiнiв оренди, змiни майбутнiх орендних платежiв в результатi змiни iндексу або ставки, що використовуються для визначення таких платежiв). У бiльшостi випадкiв орендар буде враховувати суми переоцiнки зобов'язання з оренди в якостi коригування активу в формi права користування.</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Порядок облiку для орендодавця вiдповiдно до МСФЗ 16 практично не змiнюється в порiвняннi з дiючими в даний момент вимог МСБО 17.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МСФЗ 16 набуває чинностi для рiчних звiтних перiодiв, що починаються 1 сiчня 2019 року або пiсля цiєї дати. Допускається застосування до цiєї дати, але не ранiше дати застосування органiзацiєю МСФЗ 15. Орендар має право застосовувати даний стандарт з використанням ретроспективного пiдходу або модифiкованого ретроспективного пiдходу. Перехiднi положення стандарту передбачають певнi виключення. Очiкується, що поправки не матимуть впливу на фiнансову звiтнiсть Товариства.</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Судження щодо застосування МСБО 29</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Оскiльки вiдповiдно офiцiйним даним Державної служби статистики України, кумулятивний рiвень iнфляцiї за трирiчний перiод, включаючи 2014, 2015 та 2016 роки, склав 101,18% , перед керiвництвом Товариства виникло питання необхiдностi проведення перерахунку показникiв фiнансової звiтностi Товариства згiдно з МСБО 29 за 2016 рiк.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 З метою прийняття вiдповiдного рiшення, керiвництвом Товариства проаналiзовано критерiї, якi характеризують показник гiперiнфляцiї i передбаченi у параграфi 3 МСБО 29, а саме: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а) основна маса населення вiддає перевагу збереженню своїх цiнностей у формi немонетарних активiв або у вiдносно стабiльнiй iноземнiй валютi. Суми, утримуванi в нацiональнiй валютi, негайно iнвестуються для збереження купiвельної спроможностi;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б) основна маса населення розглядає грошовi суми не в нацiональнiй грошовiй одиницi, а у вiдносно стабiльнiй iноземнiй валютi. Цiни можуть також наводитися в цiй валютi;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в) продаж та придбання на умовах вiдстрочки платежу здiйснюється за цiнами, якi компенсують очiкувану втрату купiвельної спроможностi протягом перiоду вiдстрочки платежу, навiть якщо цей строк є коротким;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г) вiдсотковi ставки, заробiтна плата та цiни iндексуються згiдно iндексу цiн;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 кумулятивний рiвень iнфляцiї за трирiчний перiод наближається до 100% або перевищує цей рiвень.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 той же час до уваги були прийнятi додатковi характеристики, а саме фактор динамiки змiн рiвня iнфляцiї. Так, рiвень iнфляцiї у 2015 роцi склав 43,3%, а в 2016 роцi - 12,4%. Така динамiка може бути аргументом для судження щодо невикористання норм МСБО 29 на тiй пiдставi, що економiка України з 2016 року почала виходити зi стану глибоких iнфляцiйних процесiв.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Також було враховано, що прогноз НБУ щодо iнфляцiї на 2017 рiк становить 9,1%, а на 2018 рiк - 6%.</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Швидке сповiльнення iнфляцiї у 2016 роцi дозволило НБУ понизити облiкову ставку 6 разiв протягом року - iз 22 до 14% рiчних. Як наслiдок, у 2016 роцi спостерiгалося зниження вiдсоткових ставок за депозитами. Крiм цього, iндекс заробiтної плати у 2016 роцi у лютому, червнi, липнi та серпнi складав менше 100%. Також, не можна стверджувати, що продаж та придбання на умовах вiдстрочки платежу здiйснюється за цiнами, якi компенсують очiкувану втрату купiвельної спроможностi протягом перiоду вiдстрочки платежу, тим паче, якщо цей строк є коротким.</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Зважаючи на те, що згiдно з МСБО 29 проведення перерахунку фiнансової звiтностi є питанням судження управлiнського персоналу кожної компанiї керiвництво Товариства прийшло до висновку, що за показниками, наведеними у пiдпунктах в) i г) параграфа 3 МСБО 29 економiчний стан в Українi не вiдповiдає ситуацiї, що характеризується гiперiнфляцiєю, тому перерахунок показникiв фiнансової звiтностi Товариства згiдно з МСБО 29 за 2016 рiк не є доцiльним.</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6. РОЗКРИТТЯ IНФОРМАЦIЇ ЩОДО ВИКОРИСТАННЯ СПРАВЕДЛИВОЇ ВАРТОСТI</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Товариство визначає справедливу вартiсть вiдповiдно до МСФЗ 13 як цiну, яка була б отримана при продажу активу або сплачена при передачi зобов'язання в умовах звичайної операцiї мiж учасниками ринку на дату оцiнки.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Справедливою вартiстю активу на Товариствi в бiльшостi випадкiв є iсторична собiвартiсть придбаного за кошти активу на дату здiйснення операцiї. Справедливою вартiстю поточної дебiторської заборгованостi, що вiдповiдає критерiям визнання активом, є сума її погашення такої заборгованостi.</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Очiкувана справедлива вартiсть фiнансових активiв i зобов'язань визначається з використанням наявної iнформацiї про ринок i вiдповiдних методiв оцiнки. Однак для iнтерпретацiї маркетингових даних з метою оцiнки справедливої вартостi необхiдний квалiфiкований висновок. Вiдповiдно, при оцiнцi не обов'язково зазначати суму, яку можна реалiзувати на iснуючому ринку. Використання рiзних маркетингових припущень та/або методiв оцiнки може мати значний вплив на очiкувану справедливу вартiсть.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Очiкувана справедлива вартiсть фiнансових активiв i зобов'язань визначається з використанням дисконтованих грошових потокiв та iнших вiдповiдних методiв оцiнки на кiнець року; вона не вказує на справедливу вартiсть цих iнструментiв на дату пiдготовки цiєї фiнансової звiтностi. Цi оцiнки не вiдображають нiяких премiй або знижок, якi могли б випливати з пропозицiї одночасного продажу повного пакету певного фiнансового iнструменту Товариства. Оцiнка справедливої вартостi 'рунтується на судженнях щодо передбачуваних майбутнiх грошових потокiв, iснуючої економiчної ситуацiї, ризикiв, притаманних рiзним фiнансовим iнструментам, та iнших факторiв.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Оцiнка справедливої вартостi 'рунтується на iснуючих фiнансових iнструментах без спроб оцiнити вартiсть очiкуваної ф'ючерсної угоди та вартiсть активiв i пасивiв, якi не вважаються фiнансовими iнструментами. Крiм того, податкова рамiфiкацiя (розгалуженiсть) пов'язана з реалiзацiєю нереалiзованих прибуткiв i збиткiв, може вплинути на оцiнку справедливої вартостi i тому не враховувалася у цiй звiтностi.</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Фiнансовi активи i фiнансовi зобов'язання Товариства мiстять грошовi кошти i еквiваленти грошових коштiв, дебiторську i кредиторську заборгованостi, iншi зобов'язання та позики. Облiкова полiтика щодо їхнього визнання та оцiнки розкривається у вiдповiдних роздiлах цих Примiток.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Протягом звiтного перiоду Товариство не використовувала жодних фiнансових деривативiв, процентних свопiв i форвардних контрактiв для зменшення валютних або вiдсоткових ризикiв.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7. ДОХIД ВIД РЕАЛIЗАЦIЇ ТОВАРIВ, РОБIТ, ПОСЛУГ</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Доходи вiд реалiзацiї у звiтному та попередньому фiнансових роках, були сформованi наступним чином:</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(у тисячах гривень)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t>2016</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2015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Дохiд вiд виконання проектних робiт</w:t>
      </w:r>
      <w:r w:rsidRPr="00785B54">
        <w:rPr>
          <w:rFonts w:ascii="Courier New" w:eastAsia="Times New Roman" w:hAnsi="Courier New" w:cs="Courier New"/>
          <w:sz w:val="20"/>
          <w:szCs w:val="20"/>
          <w:lang w:val="en-US" w:eastAsia="uk-UA"/>
        </w:rPr>
        <w:tab/>
        <w:t>1 012</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424</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Дохiд вiд надання орендних послуг</w:t>
      </w:r>
      <w:r w:rsidRPr="00785B54">
        <w:rPr>
          <w:rFonts w:ascii="Courier New" w:eastAsia="Times New Roman" w:hAnsi="Courier New" w:cs="Courier New"/>
          <w:sz w:val="20"/>
          <w:szCs w:val="20"/>
          <w:lang w:val="en-US" w:eastAsia="uk-UA"/>
        </w:rPr>
        <w:tab/>
        <w:t>10 336</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8 371</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РАЗОМ</w:t>
      </w:r>
      <w:r w:rsidRPr="00785B54">
        <w:rPr>
          <w:rFonts w:ascii="Courier New" w:eastAsia="Times New Roman" w:hAnsi="Courier New" w:cs="Courier New"/>
          <w:sz w:val="20"/>
          <w:szCs w:val="20"/>
          <w:lang w:val="en-US" w:eastAsia="uk-UA"/>
        </w:rPr>
        <w:tab/>
        <w:t>11 348</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8 795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8. СОБIВАРТIСТЬ РЕАЛIЗАЦIЇ  ТОВАРIВ, РОБIТ, ПОСЛУГ</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(у тисячах гривень)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t>2016</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2015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Собiвартiсть виконаних проектних робiт</w:t>
      </w:r>
      <w:r w:rsidRPr="00785B54">
        <w:rPr>
          <w:rFonts w:ascii="Courier New" w:eastAsia="Times New Roman" w:hAnsi="Courier New" w:cs="Courier New"/>
          <w:sz w:val="20"/>
          <w:szCs w:val="20"/>
          <w:lang w:val="en-US" w:eastAsia="uk-UA"/>
        </w:rPr>
        <w:tab/>
        <w:t>874</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356</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Собiвартiсть орендних послуг</w:t>
      </w:r>
      <w:r w:rsidRPr="00785B54">
        <w:rPr>
          <w:rFonts w:ascii="Courier New" w:eastAsia="Times New Roman" w:hAnsi="Courier New" w:cs="Courier New"/>
          <w:sz w:val="20"/>
          <w:szCs w:val="20"/>
          <w:lang w:val="en-US" w:eastAsia="uk-UA"/>
        </w:rPr>
        <w:tab/>
        <w:t>1 571</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3 048</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РАЗОМ</w:t>
      </w:r>
      <w:r w:rsidRPr="00785B54">
        <w:rPr>
          <w:rFonts w:ascii="Courier New" w:eastAsia="Times New Roman" w:hAnsi="Courier New" w:cs="Courier New"/>
          <w:sz w:val="20"/>
          <w:szCs w:val="20"/>
          <w:lang w:val="en-US" w:eastAsia="uk-UA"/>
        </w:rPr>
        <w:tab/>
        <w:t>2 445</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3 404</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9. АДМIНIСТРАТИВНI ВИТРАТИ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За перiод, що закiнчився 31 грудня 2016 року адмiнiстративнi витрати включали: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(у тисячах гривень)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t>2016</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2015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Витрати на оплату працi</w:t>
      </w:r>
      <w:r w:rsidRPr="00785B54">
        <w:rPr>
          <w:rFonts w:ascii="Courier New" w:eastAsia="Times New Roman" w:hAnsi="Courier New" w:cs="Courier New"/>
          <w:sz w:val="20"/>
          <w:szCs w:val="20"/>
          <w:lang w:val="en-US" w:eastAsia="uk-UA"/>
        </w:rPr>
        <w:tab/>
        <w:t>2 066</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2 885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Вiдрахування на соцiальнi заходи</w:t>
      </w:r>
      <w:r w:rsidRPr="00785B54">
        <w:rPr>
          <w:rFonts w:ascii="Courier New" w:eastAsia="Times New Roman" w:hAnsi="Courier New" w:cs="Courier New"/>
          <w:sz w:val="20"/>
          <w:szCs w:val="20"/>
          <w:lang w:val="en-US" w:eastAsia="uk-UA"/>
        </w:rPr>
        <w:tab/>
        <w:t>449</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587</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Амортизацiя</w:t>
      </w:r>
      <w:r w:rsidRPr="00785B54">
        <w:rPr>
          <w:rFonts w:ascii="Courier New" w:eastAsia="Times New Roman" w:hAnsi="Courier New" w:cs="Courier New"/>
          <w:sz w:val="20"/>
          <w:szCs w:val="20"/>
          <w:lang w:val="en-US" w:eastAsia="uk-UA"/>
        </w:rPr>
        <w:tab/>
        <w:t>419</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635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Послуги стороннiх органiзацiй</w:t>
      </w:r>
      <w:r w:rsidRPr="00785B54">
        <w:rPr>
          <w:rFonts w:ascii="Courier New" w:eastAsia="Times New Roman" w:hAnsi="Courier New" w:cs="Courier New"/>
          <w:sz w:val="20"/>
          <w:szCs w:val="20"/>
          <w:lang w:val="en-US" w:eastAsia="uk-UA"/>
        </w:rPr>
        <w:tab/>
        <w:t>6 553</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250</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РАЗОМ</w:t>
      </w:r>
      <w:r w:rsidRPr="00785B54">
        <w:rPr>
          <w:rFonts w:ascii="Courier New" w:eastAsia="Times New Roman" w:hAnsi="Courier New" w:cs="Courier New"/>
          <w:sz w:val="20"/>
          <w:szCs w:val="20"/>
          <w:lang w:val="en-US" w:eastAsia="uk-UA"/>
        </w:rPr>
        <w:tab/>
        <w:t>9 487</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4 357</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10. IНШI ОПЕРАЦIЙНI ДОХОДИ ТА ВИТРАТИ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Iншi операцiйнi доходи у звiтному та попередньому фiнансових роках, були сформованi наступним чином:</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(у тисячах гривень)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t>2016</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2015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Дохiд вiд продажу транспортних засобiв  </w:t>
      </w:r>
      <w:r w:rsidRPr="00785B54">
        <w:rPr>
          <w:rFonts w:ascii="Courier New" w:eastAsia="Times New Roman" w:hAnsi="Courier New" w:cs="Courier New"/>
          <w:sz w:val="20"/>
          <w:szCs w:val="20"/>
          <w:lang w:val="en-US" w:eastAsia="uk-UA"/>
        </w:rPr>
        <w:tab/>
        <w:t>105</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124</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Iншi доходи вiд операцiйної дiяльностi  </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РАЗОМ</w:t>
      </w:r>
      <w:r w:rsidRPr="00785B54">
        <w:rPr>
          <w:rFonts w:ascii="Courier New" w:eastAsia="Times New Roman" w:hAnsi="Courier New" w:cs="Courier New"/>
          <w:sz w:val="20"/>
          <w:szCs w:val="20"/>
          <w:lang w:val="en-US" w:eastAsia="uk-UA"/>
        </w:rPr>
        <w:tab/>
        <w:t>105</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125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Iншi операцiйнi витрати у звiтному та попередньому фiнансових роках, були сформованi наступним чином:</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 (у тисячах гривень)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t>2016</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2015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Витрати на дослiдження i розробки</w:t>
      </w:r>
      <w:r w:rsidRPr="00785B54">
        <w:rPr>
          <w:rFonts w:ascii="Courier New" w:eastAsia="Times New Roman" w:hAnsi="Courier New" w:cs="Courier New"/>
          <w:sz w:val="20"/>
          <w:szCs w:val="20"/>
          <w:lang w:val="en-US" w:eastAsia="uk-UA"/>
        </w:rPr>
        <w:tab/>
        <w:t>1</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Сумнiвнi та безнадiйнi борги</w:t>
      </w:r>
      <w:r w:rsidRPr="00785B54">
        <w:rPr>
          <w:rFonts w:ascii="Courier New" w:eastAsia="Times New Roman" w:hAnsi="Courier New" w:cs="Courier New"/>
          <w:sz w:val="20"/>
          <w:szCs w:val="20"/>
          <w:lang w:val="en-US" w:eastAsia="uk-UA"/>
        </w:rPr>
        <w:tab/>
        <w:t>26</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Витрати вiд списання залишкової вартостi транспортних засобiв</w:t>
      </w:r>
      <w:r w:rsidRPr="00785B54">
        <w:rPr>
          <w:rFonts w:ascii="Courier New" w:eastAsia="Times New Roman" w:hAnsi="Courier New" w:cs="Courier New"/>
          <w:sz w:val="20"/>
          <w:szCs w:val="20"/>
          <w:lang w:val="en-US" w:eastAsia="uk-UA"/>
        </w:rPr>
        <w:tab/>
        <w:t>84</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Iншi витрати вiд операцiйної дiяльностi</w:t>
      </w:r>
      <w:r w:rsidRPr="00785B54">
        <w:rPr>
          <w:rFonts w:ascii="Courier New" w:eastAsia="Times New Roman" w:hAnsi="Courier New" w:cs="Courier New"/>
          <w:sz w:val="20"/>
          <w:szCs w:val="20"/>
          <w:lang w:val="en-US" w:eastAsia="uk-UA"/>
        </w:rPr>
        <w:tab/>
        <w:t>1</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434</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РАЗОМ</w:t>
      </w:r>
      <w:r w:rsidRPr="00785B54">
        <w:rPr>
          <w:rFonts w:ascii="Courier New" w:eastAsia="Times New Roman" w:hAnsi="Courier New" w:cs="Courier New"/>
          <w:sz w:val="20"/>
          <w:szCs w:val="20"/>
          <w:lang w:val="en-US" w:eastAsia="uk-UA"/>
        </w:rPr>
        <w:tab/>
        <w:t>112</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434</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11. IНШI ДОХОДИ ТА ВИТРАТИ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Iншi доходи у звiтному та попередньому фiнансових роках, були сформованi наступним чином:</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 (у тисячах гривень)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t>2016</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2015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Дохiд вiд вiдшкодування страхового випадку</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9</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Дохiд вiд реалiзацiї облiгацiй</w:t>
      </w:r>
      <w:r w:rsidRPr="00785B54">
        <w:rPr>
          <w:rFonts w:ascii="Courier New" w:eastAsia="Times New Roman" w:hAnsi="Courier New" w:cs="Courier New"/>
          <w:sz w:val="20"/>
          <w:szCs w:val="20"/>
          <w:lang w:val="en-US" w:eastAsia="uk-UA"/>
        </w:rPr>
        <w:tab/>
        <w:t>50 562</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Дохiд вiд реалiзацiї акцiй</w:t>
      </w:r>
      <w:r w:rsidRPr="00785B54">
        <w:rPr>
          <w:rFonts w:ascii="Courier New" w:eastAsia="Times New Roman" w:hAnsi="Courier New" w:cs="Courier New"/>
          <w:sz w:val="20"/>
          <w:szCs w:val="20"/>
          <w:lang w:val="en-US" w:eastAsia="uk-UA"/>
        </w:rPr>
        <w:tab/>
        <w:t>1 650</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РАЗОМ</w:t>
      </w:r>
      <w:r w:rsidRPr="00785B54">
        <w:rPr>
          <w:rFonts w:ascii="Courier New" w:eastAsia="Times New Roman" w:hAnsi="Courier New" w:cs="Courier New"/>
          <w:sz w:val="20"/>
          <w:szCs w:val="20"/>
          <w:lang w:val="en-US" w:eastAsia="uk-UA"/>
        </w:rPr>
        <w:tab/>
        <w:t>52 212</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9</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Iншi витрати у звiтному та попередньому фiнансових роках, були сформованi наступним чином:</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 (у тисячах гривень)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t>2016</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2015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Витрати на придбання облiгацiй</w:t>
      </w:r>
      <w:r w:rsidRPr="00785B54">
        <w:rPr>
          <w:rFonts w:ascii="Courier New" w:eastAsia="Times New Roman" w:hAnsi="Courier New" w:cs="Courier New"/>
          <w:sz w:val="20"/>
          <w:szCs w:val="20"/>
          <w:lang w:val="en-US" w:eastAsia="uk-UA"/>
        </w:rPr>
        <w:tab/>
        <w:t>50 000</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Витрати на придбання акцiй</w:t>
      </w:r>
      <w:r w:rsidRPr="00785B54">
        <w:rPr>
          <w:rFonts w:ascii="Courier New" w:eastAsia="Times New Roman" w:hAnsi="Courier New" w:cs="Courier New"/>
          <w:sz w:val="20"/>
          <w:szCs w:val="20"/>
          <w:lang w:val="en-US" w:eastAsia="uk-UA"/>
        </w:rPr>
        <w:tab/>
        <w:t>1 550</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РАЗОМ</w:t>
      </w:r>
      <w:r w:rsidRPr="00785B54">
        <w:rPr>
          <w:rFonts w:ascii="Courier New" w:eastAsia="Times New Roman" w:hAnsi="Courier New" w:cs="Courier New"/>
          <w:sz w:val="20"/>
          <w:szCs w:val="20"/>
          <w:lang w:val="en-US" w:eastAsia="uk-UA"/>
        </w:rPr>
        <w:tab/>
        <w:t>51 550</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12. ВИТРАТИ З ПОДАТКУ НА ПРИБУТОК</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Ставка податку на прибуток у 2016 - 2015 роках  становила 18%.</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Витрати з податку на прибуток Товариства у 2016 роцi складали: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(у тисячах гривень)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t>2016</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2015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Витрати з податку на прибуток</w:t>
      </w:r>
      <w:r w:rsidRPr="00785B54">
        <w:rPr>
          <w:rFonts w:ascii="Courier New" w:eastAsia="Times New Roman" w:hAnsi="Courier New" w:cs="Courier New"/>
          <w:sz w:val="20"/>
          <w:szCs w:val="20"/>
          <w:lang w:val="en-US" w:eastAsia="uk-UA"/>
        </w:rPr>
        <w:tab/>
        <w:t>(13)</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(313)</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РАЗОМ</w:t>
      </w:r>
      <w:r w:rsidRPr="00785B54">
        <w:rPr>
          <w:rFonts w:ascii="Courier New" w:eastAsia="Times New Roman" w:hAnsi="Courier New" w:cs="Courier New"/>
          <w:sz w:val="20"/>
          <w:szCs w:val="20"/>
          <w:lang w:val="en-US" w:eastAsia="uk-UA"/>
        </w:rPr>
        <w:tab/>
        <w:t>(13)</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(313)</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13. ПРИБУТОК НА АКЦIЮ</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Суми базового прибутку на акцiю розрахованi шляхом дiлення прибутку за рiк, що припадає на власникiв звичайних акцiй Товариства, на середньозважену кiлькiсть звичайних акцiй в обiгу протягом року.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Нижче наводиться iнформацiя про прибуток i кiлькостi акцiй, що використана в розрахунках базисного та розбавленого прибутку на акцiю:</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 (у  гривнях)</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t>2016</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2015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Середньорiчна кiлькiсть простих акцiй</w:t>
      </w:r>
      <w:r w:rsidRPr="00785B54">
        <w:rPr>
          <w:rFonts w:ascii="Courier New" w:eastAsia="Times New Roman" w:hAnsi="Courier New" w:cs="Courier New"/>
          <w:sz w:val="20"/>
          <w:szCs w:val="20"/>
          <w:lang w:val="en-US" w:eastAsia="uk-UA"/>
        </w:rPr>
        <w:tab/>
        <w:t>200000000</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200000000</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Скоригована середньорiчна кiлькiсть простих акцiй</w:t>
      </w:r>
      <w:r w:rsidRPr="00785B54">
        <w:rPr>
          <w:rFonts w:ascii="Courier New" w:eastAsia="Times New Roman" w:hAnsi="Courier New" w:cs="Courier New"/>
          <w:sz w:val="20"/>
          <w:szCs w:val="20"/>
          <w:lang w:val="en-US" w:eastAsia="uk-UA"/>
        </w:rPr>
        <w:tab/>
        <w:t>200000000</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200000000</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Чистий прибуток на одну просту акцiю</w:t>
      </w:r>
      <w:r w:rsidRPr="00785B54">
        <w:rPr>
          <w:rFonts w:ascii="Courier New" w:eastAsia="Times New Roman" w:hAnsi="Courier New" w:cs="Courier New"/>
          <w:sz w:val="20"/>
          <w:szCs w:val="20"/>
          <w:lang w:val="en-US" w:eastAsia="uk-UA"/>
        </w:rPr>
        <w:tab/>
        <w:t>0,00029</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0,002105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Скоригований чистий прибуток на одну просту акцiю</w:t>
      </w:r>
      <w:r w:rsidRPr="00785B54">
        <w:rPr>
          <w:rFonts w:ascii="Courier New" w:eastAsia="Times New Roman" w:hAnsi="Courier New" w:cs="Courier New"/>
          <w:sz w:val="20"/>
          <w:szCs w:val="20"/>
          <w:lang w:val="en-US" w:eastAsia="uk-UA"/>
        </w:rPr>
        <w:tab/>
        <w:t>0,00029</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0,002105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Мiж звiтною датою i датою схвалення цiєї фiнансової звiтностi до випуску нiяких операцiй зi звичайними акцiями або потенцiйними звичайними акцiями не проводилося.</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8. Грошовi кошти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14. ОСНОВНI ЗАСОБИ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За 2016 рiк та попереднi фiнансовi роки, вiдбулись наступнi змiни в балансовiй вартостi основних засобiв Товариства:</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(у тисячах гривень)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t>будинки та споруди</w:t>
      </w:r>
      <w:r w:rsidRPr="00785B54">
        <w:rPr>
          <w:rFonts w:ascii="Courier New" w:eastAsia="Times New Roman" w:hAnsi="Courier New" w:cs="Courier New"/>
          <w:sz w:val="20"/>
          <w:szCs w:val="20"/>
          <w:lang w:val="en-US" w:eastAsia="uk-UA"/>
        </w:rPr>
        <w:tab/>
        <w:t>машини та обладнання</w:t>
      </w:r>
      <w:r w:rsidRPr="00785B54">
        <w:rPr>
          <w:rFonts w:ascii="Courier New" w:eastAsia="Times New Roman" w:hAnsi="Courier New" w:cs="Courier New"/>
          <w:sz w:val="20"/>
          <w:szCs w:val="20"/>
          <w:lang w:val="en-US" w:eastAsia="uk-UA"/>
        </w:rPr>
        <w:tab/>
        <w:t>транспортнi засоби</w:t>
      </w:r>
      <w:r w:rsidRPr="00785B54">
        <w:rPr>
          <w:rFonts w:ascii="Courier New" w:eastAsia="Times New Roman" w:hAnsi="Courier New" w:cs="Courier New"/>
          <w:sz w:val="20"/>
          <w:szCs w:val="20"/>
          <w:lang w:val="en-US" w:eastAsia="uk-UA"/>
        </w:rPr>
        <w:tab/>
        <w:t>iнсрументи, прилади та iнвентар</w:t>
      </w:r>
      <w:r w:rsidRPr="00785B54">
        <w:rPr>
          <w:rFonts w:ascii="Courier New" w:eastAsia="Times New Roman" w:hAnsi="Courier New" w:cs="Courier New"/>
          <w:sz w:val="20"/>
          <w:szCs w:val="20"/>
          <w:lang w:val="en-US" w:eastAsia="uk-UA"/>
        </w:rPr>
        <w:tab/>
        <w:t>Всього</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Первiсна вартiсть</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31.12.2014</w:t>
      </w:r>
      <w:r w:rsidRPr="00785B54">
        <w:rPr>
          <w:rFonts w:ascii="Courier New" w:eastAsia="Times New Roman" w:hAnsi="Courier New" w:cs="Courier New"/>
          <w:sz w:val="20"/>
          <w:szCs w:val="20"/>
          <w:lang w:val="en-US" w:eastAsia="uk-UA"/>
        </w:rPr>
        <w:tab/>
        <w:t>2133</w:t>
      </w:r>
      <w:r w:rsidRPr="00785B54">
        <w:rPr>
          <w:rFonts w:ascii="Courier New" w:eastAsia="Times New Roman" w:hAnsi="Courier New" w:cs="Courier New"/>
          <w:sz w:val="20"/>
          <w:szCs w:val="20"/>
          <w:lang w:val="en-US" w:eastAsia="uk-UA"/>
        </w:rPr>
        <w:tab/>
        <w:t>530</w:t>
      </w:r>
      <w:r w:rsidRPr="00785B54">
        <w:rPr>
          <w:rFonts w:ascii="Courier New" w:eastAsia="Times New Roman" w:hAnsi="Courier New" w:cs="Courier New"/>
          <w:sz w:val="20"/>
          <w:szCs w:val="20"/>
          <w:lang w:val="en-US" w:eastAsia="uk-UA"/>
        </w:rPr>
        <w:tab/>
        <w:t>84</w:t>
      </w:r>
      <w:r w:rsidRPr="00785B54">
        <w:rPr>
          <w:rFonts w:ascii="Courier New" w:eastAsia="Times New Roman" w:hAnsi="Courier New" w:cs="Courier New"/>
          <w:sz w:val="20"/>
          <w:szCs w:val="20"/>
          <w:lang w:val="en-US" w:eastAsia="uk-UA"/>
        </w:rPr>
        <w:tab/>
        <w:t>635</w:t>
      </w:r>
      <w:r w:rsidRPr="00785B54">
        <w:rPr>
          <w:rFonts w:ascii="Courier New" w:eastAsia="Times New Roman" w:hAnsi="Courier New" w:cs="Courier New"/>
          <w:sz w:val="20"/>
          <w:szCs w:val="20"/>
          <w:lang w:val="en-US" w:eastAsia="uk-UA"/>
        </w:rPr>
        <w:tab/>
        <w:t>3382</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Надходження</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213</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213</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Iншi змiни</w:t>
      </w:r>
      <w:r w:rsidRPr="00785B54">
        <w:rPr>
          <w:rFonts w:ascii="Courier New" w:eastAsia="Times New Roman" w:hAnsi="Courier New" w:cs="Courier New"/>
          <w:sz w:val="20"/>
          <w:szCs w:val="20"/>
          <w:lang w:val="en-US" w:eastAsia="uk-UA"/>
        </w:rPr>
        <w:tab/>
        <w:t>2695</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2695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Реалiзацiя (списання)</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(57)</w:t>
      </w:r>
      <w:r w:rsidRPr="00785B54">
        <w:rPr>
          <w:rFonts w:ascii="Courier New" w:eastAsia="Times New Roman" w:hAnsi="Courier New" w:cs="Courier New"/>
          <w:sz w:val="20"/>
          <w:szCs w:val="20"/>
          <w:lang w:val="en-US" w:eastAsia="uk-UA"/>
        </w:rPr>
        <w:tab/>
        <w:t>(27)</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(84)</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31.12.2015</w:t>
      </w:r>
      <w:r w:rsidRPr="00785B54">
        <w:rPr>
          <w:rFonts w:ascii="Courier New" w:eastAsia="Times New Roman" w:hAnsi="Courier New" w:cs="Courier New"/>
          <w:sz w:val="20"/>
          <w:szCs w:val="20"/>
          <w:lang w:val="en-US" w:eastAsia="uk-UA"/>
        </w:rPr>
        <w:tab/>
        <w:t>4828</w:t>
      </w:r>
      <w:r w:rsidRPr="00785B54">
        <w:rPr>
          <w:rFonts w:ascii="Courier New" w:eastAsia="Times New Roman" w:hAnsi="Courier New" w:cs="Courier New"/>
          <w:sz w:val="20"/>
          <w:szCs w:val="20"/>
          <w:lang w:val="en-US" w:eastAsia="uk-UA"/>
        </w:rPr>
        <w:tab/>
        <w:t>686</w:t>
      </w:r>
      <w:r w:rsidRPr="00785B54">
        <w:rPr>
          <w:rFonts w:ascii="Courier New" w:eastAsia="Times New Roman" w:hAnsi="Courier New" w:cs="Courier New"/>
          <w:sz w:val="20"/>
          <w:szCs w:val="20"/>
          <w:lang w:val="en-US" w:eastAsia="uk-UA"/>
        </w:rPr>
        <w:tab/>
        <w:t>57</w:t>
      </w:r>
      <w:r w:rsidRPr="00785B54">
        <w:rPr>
          <w:rFonts w:ascii="Courier New" w:eastAsia="Times New Roman" w:hAnsi="Courier New" w:cs="Courier New"/>
          <w:sz w:val="20"/>
          <w:szCs w:val="20"/>
          <w:lang w:val="en-US" w:eastAsia="uk-UA"/>
        </w:rPr>
        <w:tab/>
        <w:t>635</w:t>
      </w:r>
      <w:r w:rsidRPr="00785B54">
        <w:rPr>
          <w:rFonts w:ascii="Courier New" w:eastAsia="Times New Roman" w:hAnsi="Courier New" w:cs="Courier New"/>
          <w:sz w:val="20"/>
          <w:szCs w:val="20"/>
          <w:lang w:val="en-US" w:eastAsia="uk-UA"/>
        </w:rPr>
        <w:tab/>
        <w:t>6206</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Надходження</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602</w:t>
      </w:r>
      <w:r w:rsidRPr="00785B54">
        <w:rPr>
          <w:rFonts w:ascii="Courier New" w:eastAsia="Times New Roman" w:hAnsi="Courier New" w:cs="Courier New"/>
          <w:sz w:val="20"/>
          <w:szCs w:val="20"/>
          <w:lang w:val="en-US" w:eastAsia="uk-UA"/>
        </w:rPr>
        <w:tab/>
        <w:t>39</w:t>
      </w:r>
      <w:r w:rsidRPr="00785B54">
        <w:rPr>
          <w:rFonts w:ascii="Courier New" w:eastAsia="Times New Roman" w:hAnsi="Courier New" w:cs="Courier New"/>
          <w:sz w:val="20"/>
          <w:szCs w:val="20"/>
          <w:lang w:val="en-US" w:eastAsia="uk-UA"/>
        </w:rPr>
        <w:tab/>
        <w:t>517</w:t>
      </w:r>
      <w:r w:rsidRPr="00785B54">
        <w:rPr>
          <w:rFonts w:ascii="Courier New" w:eastAsia="Times New Roman" w:hAnsi="Courier New" w:cs="Courier New"/>
          <w:sz w:val="20"/>
          <w:szCs w:val="20"/>
          <w:lang w:val="en-US" w:eastAsia="uk-UA"/>
        </w:rPr>
        <w:tab/>
        <w:t>1158</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Iншi змiни</w:t>
      </w:r>
      <w:r w:rsidRPr="00785B54">
        <w:rPr>
          <w:rFonts w:ascii="Courier New" w:eastAsia="Times New Roman" w:hAnsi="Courier New" w:cs="Courier New"/>
          <w:sz w:val="20"/>
          <w:szCs w:val="20"/>
          <w:lang w:val="en-US" w:eastAsia="uk-UA"/>
        </w:rPr>
        <w:tab/>
        <w:t>(4306)</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(12)</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(4318)</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Реалiзацiя (списання)</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(823)</w:t>
      </w:r>
      <w:r w:rsidRPr="00785B54">
        <w:rPr>
          <w:rFonts w:ascii="Courier New" w:eastAsia="Times New Roman" w:hAnsi="Courier New" w:cs="Courier New"/>
          <w:sz w:val="20"/>
          <w:szCs w:val="20"/>
          <w:lang w:val="en-US" w:eastAsia="uk-UA"/>
        </w:rPr>
        <w:tab/>
        <w:t>(80)</w:t>
      </w:r>
      <w:r w:rsidRPr="00785B54">
        <w:rPr>
          <w:rFonts w:ascii="Courier New" w:eastAsia="Times New Roman" w:hAnsi="Courier New" w:cs="Courier New"/>
          <w:sz w:val="20"/>
          <w:szCs w:val="20"/>
          <w:lang w:val="en-US" w:eastAsia="uk-UA"/>
        </w:rPr>
        <w:tab/>
        <w:t>(1152)</w:t>
      </w:r>
      <w:r w:rsidRPr="00785B54">
        <w:rPr>
          <w:rFonts w:ascii="Courier New" w:eastAsia="Times New Roman" w:hAnsi="Courier New" w:cs="Courier New"/>
          <w:sz w:val="20"/>
          <w:szCs w:val="20"/>
          <w:lang w:val="en-US" w:eastAsia="uk-UA"/>
        </w:rPr>
        <w:tab/>
        <w:t>(2055)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31.12.2016</w:t>
      </w:r>
      <w:r w:rsidRPr="00785B54">
        <w:rPr>
          <w:rFonts w:ascii="Courier New" w:eastAsia="Times New Roman" w:hAnsi="Courier New" w:cs="Courier New"/>
          <w:sz w:val="20"/>
          <w:szCs w:val="20"/>
          <w:lang w:val="en-US" w:eastAsia="uk-UA"/>
        </w:rPr>
        <w:tab/>
        <w:t>4522</w:t>
      </w:r>
      <w:r w:rsidRPr="00785B54">
        <w:rPr>
          <w:rFonts w:ascii="Courier New" w:eastAsia="Times New Roman" w:hAnsi="Courier New" w:cs="Courier New"/>
          <w:sz w:val="20"/>
          <w:szCs w:val="20"/>
          <w:lang w:val="en-US" w:eastAsia="uk-UA"/>
        </w:rPr>
        <w:tab/>
        <w:t>465</w:t>
      </w:r>
      <w:r w:rsidRPr="00785B54">
        <w:rPr>
          <w:rFonts w:ascii="Courier New" w:eastAsia="Times New Roman" w:hAnsi="Courier New" w:cs="Courier New"/>
          <w:sz w:val="20"/>
          <w:szCs w:val="20"/>
          <w:lang w:val="en-US" w:eastAsia="uk-UA"/>
        </w:rPr>
        <w:tab/>
        <w:t>4</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4991</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Накопичений знос та знецiнення</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31.12.2014</w:t>
      </w:r>
      <w:r w:rsidRPr="00785B54">
        <w:rPr>
          <w:rFonts w:ascii="Courier New" w:eastAsia="Times New Roman" w:hAnsi="Courier New" w:cs="Courier New"/>
          <w:sz w:val="20"/>
          <w:szCs w:val="20"/>
          <w:lang w:val="en-US" w:eastAsia="uk-UA"/>
        </w:rPr>
        <w:tab/>
        <w:t>(484)</w:t>
      </w:r>
      <w:r w:rsidRPr="00785B54">
        <w:rPr>
          <w:rFonts w:ascii="Courier New" w:eastAsia="Times New Roman" w:hAnsi="Courier New" w:cs="Courier New"/>
          <w:sz w:val="20"/>
          <w:szCs w:val="20"/>
          <w:lang w:val="en-US" w:eastAsia="uk-UA"/>
        </w:rPr>
        <w:tab/>
        <w:t>(496)</w:t>
      </w:r>
      <w:r w:rsidRPr="00785B54">
        <w:rPr>
          <w:rFonts w:ascii="Courier New" w:eastAsia="Times New Roman" w:hAnsi="Courier New" w:cs="Courier New"/>
          <w:sz w:val="20"/>
          <w:szCs w:val="20"/>
          <w:lang w:val="en-US" w:eastAsia="uk-UA"/>
        </w:rPr>
        <w:tab/>
        <w:t>(83)</w:t>
      </w:r>
      <w:r w:rsidRPr="00785B54">
        <w:rPr>
          <w:rFonts w:ascii="Courier New" w:eastAsia="Times New Roman" w:hAnsi="Courier New" w:cs="Courier New"/>
          <w:sz w:val="20"/>
          <w:szCs w:val="20"/>
          <w:lang w:val="en-US" w:eastAsia="uk-UA"/>
        </w:rPr>
        <w:tab/>
        <w:t>(403)</w:t>
      </w:r>
      <w:r w:rsidRPr="00785B54">
        <w:rPr>
          <w:rFonts w:ascii="Courier New" w:eastAsia="Times New Roman" w:hAnsi="Courier New" w:cs="Courier New"/>
          <w:sz w:val="20"/>
          <w:szCs w:val="20"/>
          <w:lang w:val="en-US" w:eastAsia="uk-UA"/>
        </w:rPr>
        <w:tab/>
        <w:t>(1466)</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Нарахований знос</w:t>
      </w:r>
      <w:r w:rsidRPr="00785B54">
        <w:rPr>
          <w:rFonts w:ascii="Courier New" w:eastAsia="Times New Roman" w:hAnsi="Courier New" w:cs="Courier New"/>
          <w:sz w:val="20"/>
          <w:szCs w:val="20"/>
          <w:lang w:val="en-US" w:eastAsia="uk-UA"/>
        </w:rPr>
        <w:tab/>
        <w:t>(572)</w:t>
      </w:r>
      <w:r w:rsidRPr="00785B54">
        <w:rPr>
          <w:rFonts w:ascii="Courier New" w:eastAsia="Times New Roman" w:hAnsi="Courier New" w:cs="Courier New"/>
          <w:sz w:val="20"/>
          <w:szCs w:val="20"/>
          <w:lang w:val="en-US" w:eastAsia="uk-UA"/>
        </w:rPr>
        <w:tab/>
        <w:t>(51)</w:t>
      </w:r>
      <w:r w:rsidRPr="00785B54">
        <w:rPr>
          <w:rFonts w:ascii="Courier New" w:eastAsia="Times New Roman" w:hAnsi="Courier New" w:cs="Courier New"/>
          <w:sz w:val="20"/>
          <w:szCs w:val="20"/>
          <w:lang w:val="en-US" w:eastAsia="uk-UA"/>
        </w:rPr>
        <w:tab/>
        <w:t>(1)</w:t>
      </w:r>
      <w:r w:rsidRPr="00785B54">
        <w:rPr>
          <w:rFonts w:ascii="Courier New" w:eastAsia="Times New Roman" w:hAnsi="Courier New" w:cs="Courier New"/>
          <w:sz w:val="20"/>
          <w:szCs w:val="20"/>
          <w:lang w:val="en-US" w:eastAsia="uk-UA"/>
        </w:rPr>
        <w:tab/>
        <w:t>(102)</w:t>
      </w:r>
      <w:r w:rsidRPr="00785B54">
        <w:rPr>
          <w:rFonts w:ascii="Courier New" w:eastAsia="Times New Roman" w:hAnsi="Courier New" w:cs="Courier New"/>
          <w:sz w:val="20"/>
          <w:szCs w:val="20"/>
          <w:lang w:val="en-US" w:eastAsia="uk-UA"/>
        </w:rPr>
        <w:tab/>
        <w:t>(726)</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Погашення амортизацiї</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63</w:t>
      </w:r>
      <w:r w:rsidRPr="00785B54">
        <w:rPr>
          <w:rFonts w:ascii="Courier New" w:eastAsia="Times New Roman" w:hAnsi="Courier New" w:cs="Courier New"/>
          <w:sz w:val="20"/>
          <w:szCs w:val="20"/>
          <w:lang w:val="en-US" w:eastAsia="uk-UA"/>
        </w:rPr>
        <w:tab/>
        <w:t>27</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90</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31.12.2015</w:t>
      </w:r>
      <w:r w:rsidRPr="00785B54">
        <w:rPr>
          <w:rFonts w:ascii="Courier New" w:eastAsia="Times New Roman" w:hAnsi="Courier New" w:cs="Courier New"/>
          <w:sz w:val="20"/>
          <w:szCs w:val="20"/>
          <w:lang w:val="en-US" w:eastAsia="uk-UA"/>
        </w:rPr>
        <w:tab/>
        <w:t>(1056)</w:t>
      </w:r>
      <w:r w:rsidRPr="00785B54">
        <w:rPr>
          <w:rFonts w:ascii="Courier New" w:eastAsia="Times New Roman" w:hAnsi="Courier New" w:cs="Courier New"/>
          <w:sz w:val="20"/>
          <w:szCs w:val="20"/>
          <w:lang w:val="en-US" w:eastAsia="uk-UA"/>
        </w:rPr>
        <w:tab/>
        <w:t>(484)</w:t>
      </w:r>
      <w:r w:rsidRPr="00785B54">
        <w:rPr>
          <w:rFonts w:ascii="Courier New" w:eastAsia="Times New Roman" w:hAnsi="Courier New" w:cs="Courier New"/>
          <w:sz w:val="20"/>
          <w:szCs w:val="20"/>
          <w:lang w:val="en-US" w:eastAsia="uk-UA"/>
        </w:rPr>
        <w:tab/>
        <w:t>(57)</w:t>
      </w:r>
      <w:r w:rsidRPr="00785B54">
        <w:rPr>
          <w:rFonts w:ascii="Courier New" w:eastAsia="Times New Roman" w:hAnsi="Courier New" w:cs="Courier New"/>
          <w:sz w:val="20"/>
          <w:szCs w:val="20"/>
          <w:lang w:val="en-US" w:eastAsia="uk-UA"/>
        </w:rPr>
        <w:tab/>
        <w:t>(505)</w:t>
      </w:r>
      <w:r w:rsidRPr="00785B54">
        <w:rPr>
          <w:rFonts w:ascii="Courier New" w:eastAsia="Times New Roman" w:hAnsi="Courier New" w:cs="Courier New"/>
          <w:sz w:val="20"/>
          <w:szCs w:val="20"/>
          <w:lang w:val="en-US" w:eastAsia="uk-UA"/>
        </w:rPr>
        <w:tab/>
        <w:t>(2102)</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Нарахований знос</w:t>
      </w:r>
      <w:r w:rsidRPr="00785B54">
        <w:rPr>
          <w:rFonts w:ascii="Courier New" w:eastAsia="Times New Roman" w:hAnsi="Courier New" w:cs="Courier New"/>
          <w:sz w:val="20"/>
          <w:szCs w:val="20"/>
          <w:lang w:val="en-US" w:eastAsia="uk-UA"/>
        </w:rPr>
        <w:tab/>
        <w:t>(460)</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(460)</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Погашення амортизацiї</w:t>
      </w:r>
      <w:r w:rsidRPr="00785B54">
        <w:rPr>
          <w:rFonts w:ascii="Courier New" w:eastAsia="Times New Roman" w:hAnsi="Courier New" w:cs="Courier New"/>
          <w:sz w:val="20"/>
          <w:szCs w:val="20"/>
          <w:lang w:val="en-US" w:eastAsia="uk-UA"/>
        </w:rPr>
        <w:tab/>
        <w:t>385</w:t>
      </w:r>
      <w:r w:rsidRPr="00785B54">
        <w:rPr>
          <w:rFonts w:ascii="Courier New" w:eastAsia="Times New Roman" w:hAnsi="Courier New" w:cs="Courier New"/>
          <w:sz w:val="20"/>
          <w:szCs w:val="20"/>
          <w:lang w:val="en-US" w:eastAsia="uk-UA"/>
        </w:rPr>
        <w:tab/>
        <w:t>142</w:t>
      </w:r>
      <w:r w:rsidRPr="00785B54">
        <w:rPr>
          <w:rFonts w:ascii="Courier New" w:eastAsia="Times New Roman" w:hAnsi="Courier New" w:cs="Courier New"/>
          <w:sz w:val="20"/>
          <w:szCs w:val="20"/>
          <w:lang w:val="en-US" w:eastAsia="uk-UA"/>
        </w:rPr>
        <w:tab/>
        <w:t>57</w:t>
      </w:r>
      <w:r w:rsidRPr="00785B54">
        <w:rPr>
          <w:rFonts w:ascii="Courier New" w:eastAsia="Times New Roman" w:hAnsi="Courier New" w:cs="Courier New"/>
          <w:sz w:val="20"/>
          <w:szCs w:val="20"/>
          <w:lang w:val="en-US" w:eastAsia="uk-UA"/>
        </w:rPr>
        <w:tab/>
        <w:t>505</w:t>
      </w:r>
      <w:r w:rsidRPr="00785B54">
        <w:rPr>
          <w:rFonts w:ascii="Courier New" w:eastAsia="Times New Roman" w:hAnsi="Courier New" w:cs="Courier New"/>
          <w:sz w:val="20"/>
          <w:szCs w:val="20"/>
          <w:lang w:val="en-US" w:eastAsia="uk-UA"/>
        </w:rPr>
        <w:tab/>
        <w:t>1089</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31.12.2016</w:t>
      </w:r>
      <w:r w:rsidRPr="00785B54">
        <w:rPr>
          <w:rFonts w:ascii="Courier New" w:eastAsia="Times New Roman" w:hAnsi="Courier New" w:cs="Courier New"/>
          <w:sz w:val="20"/>
          <w:szCs w:val="20"/>
          <w:lang w:val="en-US" w:eastAsia="uk-UA"/>
        </w:rPr>
        <w:tab/>
        <w:t>(1131)</w:t>
      </w:r>
      <w:r w:rsidRPr="00785B54">
        <w:rPr>
          <w:rFonts w:ascii="Courier New" w:eastAsia="Times New Roman" w:hAnsi="Courier New" w:cs="Courier New"/>
          <w:sz w:val="20"/>
          <w:szCs w:val="20"/>
          <w:lang w:val="en-US" w:eastAsia="uk-UA"/>
        </w:rPr>
        <w:tab/>
        <w:t>(342)</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(1473)</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Залишкова вартiсть </w:t>
      </w:r>
      <w:r w:rsidRPr="00785B54">
        <w:rPr>
          <w:rFonts w:ascii="Courier New" w:eastAsia="Times New Roman" w:hAnsi="Courier New" w:cs="Courier New"/>
          <w:sz w:val="20"/>
          <w:szCs w:val="20"/>
          <w:lang w:val="en-US" w:eastAsia="uk-UA"/>
        </w:rPr>
        <w:tab/>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31.12.2014</w:t>
      </w:r>
      <w:r w:rsidRPr="00785B54">
        <w:rPr>
          <w:rFonts w:ascii="Courier New" w:eastAsia="Times New Roman" w:hAnsi="Courier New" w:cs="Courier New"/>
          <w:sz w:val="20"/>
          <w:szCs w:val="20"/>
          <w:lang w:val="en-US" w:eastAsia="uk-UA"/>
        </w:rPr>
        <w:tab/>
        <w:t>1649</w:t>
      </w:r>
      <w:r w:rsidRPr="00785B54">
        <w:rPr>
          <w:rFonts w:ascii="Courier New" w:eastAsia="Times New Roman" w:hAnsi="Courier New" w:cs="Courier New"/>
          <w:sz w:val="20"/>
          <w:szCs w:val="20"/>
          <w:lang w:val="en-US" w:eastAsia="uk-UA"/>
        </w:rPr>
        <w:tab/>
        <w:t>34</w:t>
      </w:r>
      <w:r w:rsidRPr="00785B54">
        <w:rPr>
          <w:rFonts w:ascii="Courier New" w:eastAsia="Times New Roman" w:hAnsi="Courier New" w:cs="Courier New"/>
          <w:sz w:val="20"/>
          <w:szCs w:val="20"/>
          <w:lang w:val="en-US" w:eastAsia="uk-UA"/>
        </w:rPr>
        <w:tab/>
        <w:t>1</w:t>
      </w:r>
      <w:r w:rsidRPr="00785B54">
        <w:rPr>
          <w:rFonts w:ascii="Courier New" w:eastAsia="Times New Roman" w:hAnsi="Courier New" w:cs="Courier New"/>
          <w:sz w:val="20"/>
          <w:szCs w:val="20"/>
          <w:lang w:val="en-US" w:eastAsia="uk-UA"/>
        </w:rPr>
        <w:tab/>
        <w:t>232</w:t>
      </w:r>
      <w:r w:rsidRPr="00785B54">
        <w:rPr>
          <w:rFonts w:ascii="Courier New" w:eastAsia="Times New Roman" w:hAnsi="Courier New" w:cs="Courier New"/>
          <w:sz w:val="20"/>
          <w:szCs w:val="20"/>
          <w:lang w:val="en-US" w:eastAsia="uk-UA"/>
        </w:rPr>
        <w:tab/>
        <w:t>1916</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31.12.2015</w:t>
      </w:r>
      <w:r w:rsidRPr="00785B54">
        <w:rPr>
          <w:rFonts w:ascii="Courier New" w:eastAsia="Times New Roman" w:hAnsi="Courier New" w:cs="Courier New"/>
          <w:sz w:val="20"/>
          <w:szCs w:val="20"/>
          <w:lang w:val="en-US" w:eastAsia="uk-UA"/>
        </w:rPr>
        <w:tab/>
        <w:t>3772</w:t>
      </w:r>
      <w:r w:rsidRPr="00785B54">
        <w:rPr>
          <w:rFonts w:ascii="Courier New" w:eastAsia="Times New Roman" w:hAnsi="Courier New" w:cs="Courier New"/>
          <w:sz w:val="20"/>
          <w:szCs w:val="20"/>
          <w:lang w:val="en-US" w:eastAsia="uk-UA"/>
        </w:rPr>
        <w:tab/>
        <w:t>202</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130</w:t>
      </w:r>
      <w:r w:rsidRPr="00785B54">
        <w:rPr>
          <w:rFonts w:ascii="Courier New" w:eastAsia="Times New Roman" w:hAnsi="Courier New" w:cs="Courier New"/>
          <w:sz w:val="20"/>
          <w:szCs w:val="20"/>
          <w:lang w:val="en-US" w:eastAsia="uk-UA"/>
        </w:rPr>
        <w:tab/>
        <w:t>4104</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31.12.2016</w:t>
      </w:r>
      <w:r w:rsidRPr="00785B54">
        <w:rPr>
          <w:rFonts w:ascii="Courier New" w:eastAsia="Times New Roman" w:hAnsi="Courier New" w:cs="Courier New"/>
          <w:sz w:val="20"/>
          <w:szCs w:val="20"/>
          <w:lang w:val="en-US" w:eastAsia="uk-UA"/>
        </w:rPr>
        <w:tab/>
        <w:t>3391</w:t>
      </w:r>
      <w:r w:rsidRPr="00785B54">
        <w:rPr>
          <w:rFonts w:ascii="Courier New" w:eastAsia="Times New Roman" w:hAnsi="Courier New" w:cs="Courier New"/>
          <w:sz w:val="20"/>
          <w:szCs w:val="20"/>
          <w:lang w:val="en-US" w:eastAsia="uk-UA"/>
        </w:rPr>
        <w:tab/>
        <w:t>123</w:t>
      </w:r>
      <w:r w:rsidRPr="00785B54">
        <w:rPr>
          <w:rFonts w:ascii="Courier New" w:eastAsia="Times New Roman" w:hAnsi="Courier New" w:cs="Courier New"/>
          <w:sz w:val="20"/>
          <w:szCs w:val="20"/>
          <w:lang w:val="en-US" w:eastAsia="uk-UA"/>
        </w:rPr>
        <w:tab/>
        <w:t>4</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3518</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Амортизацiя основних засобiв нараховується прямолiнiйним методом з метою рiвномiрного зменшення первiсної вартостi до лiквiдацiйної вартостi протягом наступних строкiв корисного використання активiв: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будiвлi  -  20 рокiв;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споруди -  15 рокiв;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передавальнi пристрої - 10 рокiв;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машини та обладнання  -  5 рокiв;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комп'ютерне обладнання  -  2 роки;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транспортнi засоби - 5 рокiв;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iнструменти, прилади, iнвентар (меблi) - 4 роки;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iншi основнi засоби - 12 рокiв.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15. IНВЕСТИЦIЙНА НЕРУХОМIСТЬ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Об'єкти iнвестицiйної нерухомостi Товариства в звiтi про фiнансовий стан вiдображенi у складi необоротних активiв окремим рядком за первiсною вартiстю за вирахуванням накопиченого зносу. До складу iнвестицiйної нерухомостi Товариства включенi об'єкти, що надаються в операцiйну оренду.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За 2016 рiк вiдбулись наступнi змiни в балансовiй вартостi iнвестицiйної нерухомостi Товариства:</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(у тисячах гривень)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t>Будинки та споруди</w:t>
      </w:r>
      <w:r w:rsidRPr="00785B54">
        <w:rPr>
          <w:rFonts w:ascii="Courier New" w:eastAsia="Times New Roman" w:hAnsi="Courier New" w:cs="Courier New"/>
          <w:sz w:val="20"/>
          <w:szCs w:val="20"/>
          <w:lang w:val="en-US" w:eastAsia="uk-UA"/>
        </w:rPr>
        <w:tab/>
        <w:t>Iншi</w:t>
      </w:r>
      <w:r w:rsidRPr="00785B54">
        <w:rPr>
          <w:rFonts w:ascii="Courier New" w:eastAsia="Times New Roman" w:hAnsi="Courier New" w:cs="Courier New"/>
          <w:sz w:val="20"/>
          <w:szCs w:val="20"/>
          <w:lang w:val="en-US" w:eastAsia="uk-UA"/>
        </w:rPr>
        <w:tab/>
        <w:t>Всього</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Первiсна вартiсть</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31.12.2014</w:t>
      </w:r>
      <w:r w:rsidRPr="00785B54">
        <w:rPr>
          <w:rFonts w:ascii="Courier New" w:eastAsia="Times New Roman" w:hAnsi="Courier New" w:cs="Courier New"/>
          <w:sz w:val="20"/>
          <w:szCs w:val="20"/>
          <w:lang w:val="en-US" w:eastAsia="uk-UA"/>
        </w:rPr>
        <w:tab/>
        <w:t xml:space="preserve">8288 </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8288</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Iншi змiни</w:t>
      </w:r>
      <w:r w:rsidRPr="00785B54">
        <w:rPr>
          <w:rFonts w:ascii="Courier New" w:eastAsia="Times New Roman" w:hAnsi="Courier New" w:cs="Courier New"/>
          <w:sz w:val="20"/>
          <w:szCs w:val="20"/>
          <w:lang w:val="en-US" w:eastAsia="uk-UA"/>
        </w:rPr>
        <w:tab/>
        <w:t>(2696)</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(2696)</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31.12.2015</w:t>
      </w:r>
      <w:r w:rsidRPr="00785B54">
        <w:rPr>
          <w:rFonts w:ascii="Courier New" w:eastAsia="Times New Roman" w:hAnsi="Courier New" w:cs="Courier New"/>
          <w:sz w:val="20"/>
          <w:szCs w:val="20"/>
          <w:lang w:val="en-US" w:eastAsia="uk-UA"/>
        </w:rPr>
        <w:tab/>
        <w:t>5592</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5592</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Надходження</w:t>
      </w:r>
      <w:r w:rsidRPr="00785B54">
        <w:rPr>
          <w:rFonts w:ascii="Courier New" w:eastAsia="Times New Roman" w:hAnsi="Courier New" w:cs="Courier New"/>
          <w:sz w:val="20"/>
          <w:szCs w:val="20"/>
          <w:lang w:val="en-US" w:eastAsia="uk-UA"/>
        </w:rPr>
        <w:tab/>
        <w:t>4306</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4306</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31.12.2016</w:t>
      </w:r>
      <w:r w:rsidRPr="00785B54">
        <w:rPr>
          <w:rFonts w:ascii="Courier New" w:eastAsia="Times New Roman" w:hAnsi="Courier New" w:cs="Courier New"/>
          <w:sz w:val="20"/>
          <w:szCs w:val="20"/>
          <w:lang w:val="en-US" w:eastAsia="uk-UA"/>
        </w:rPr>
        <w:tab/>
        <w:t>5898</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5898</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Накопичений знос та знецiнення</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31.12.2014</w:t>
      </w:r>
      <w:r w:rsidRPr="00785B54">
        <w:rPr>
          <w:rFonts w:ascii="Courier New" w:eastAsia="Times New Roman" w:hAnsi="Courier New" w:cs="Courier New"/>
          <w:sz w:val="20"/>
          <w:szCs w:val="20"/>
          <w:lang w:val="en-US" w:eastAsia="uk-UA"/>
        </w:rPr>
        <w:tab/>
        <w:t>(1613)</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(1613)</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Iншi змiни</w:t>
      </w:r>
      <w:r w:rsidRPr="00785B54">
        <w:rPr>
          <w:rFonts w:ascii="Courier New" w:eastAsia="Times New Roman" w:hAnsi="Courier New" w:cs="Courier New"/>
          <w:sz w:val="20"/>
          <w:szCs w:val="20"/>
          <w:lang w:val="en-US" w:eastAsia="uk-UA"/>
        </w:rPr>
        <w:tab/>
        <w:t>398</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398</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31.12.2015</w:t>
      </w:r>
      <w:r w:rsidRPr="00785B54">
        <w:rPr>
          <w:rFonts w:ascii="Courier New" w:eastAsia="Times New Roman" w:hAnsi="Courier New" w:cs="Courier New"/>
          <w:sz w:val="20"/>
          <w:szCs w:val="20"/>
          <w:lang w:val="en-US" w:eastAsia="uk-UA"/>
        </w:rPr>
        <w:tab/>
        <w:t>(1215)</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(1215)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Нарахований знос за перiод</w:t>
      </w:r>
      <w:r w:rsidRPr="00785B54">
        <w:rPr>
          <w:rFonts w:ascii="Courier New" w:eastAsia="Times New Roman" w:hAnsi="Courier New" w:cs="Courier New"/>
          <w:sz w:val="20"/>
          <w:szCs w:val="20"/>
          <w:lang w:val="en-US" w:eastAsia="uk-UA"/>
        </w:rPr>
        <w:tab/>
        <w:t>(84)</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(84)</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31.12.2016</w:t>
      </w:r>
      <w:r w:rsidRPr="00785B54">
        <w:rPr>
          <w:rFonts w:ascii="Courier New" w:eastAsia="Times New Roman" w:hAnsi="Courier New" w:cs="Courier New"/>
          <w:sz w:val="20"/>
          <w:szCs w:val="20"/>
          <w:lang w:val="en-US" w:eastAsia="uk-UA"/>
        </w:rPr>
        <w:tab/>
        <w:t>(1298)</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(1298)</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Залишкова вартiсть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31.12.2014</w:t>
      </w:r>
      <w:r w:rsidRPr="00785B54">
        <w:rPr>
          <w:rFonts w:ascii="Courier New" w:eastAsia="Times New Roman" w:hAnsi="Courier New" w:cs="Courier New"/>
          <w:sz w:val="20"/>
          <w:szCs w:val="20"/>
          <w:lang w:val="en-US" w:eastAsia="uk-UA"/>
        </w:rPr>
        <w:tab/>
        <w:t>6675</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6675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31.12.2015</w:t>
      </w:r>
      <w:r w:rsidRPr="00785B54">
        <w:rPr>
          <w:rFonts w:ascii="Courier New" w:eastAsia="Times New Roman" w:hAnsi="Courier New" w:cs="Courier New"/>
          <w:sz w:val="20"/>
          <w:szCs w:val="20"/>
          <w:lang w:val="en-US" w:eastAsia="uk-UA"/>
        </w:rPr>
        <w:tab/>
        <w:t>4377</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4377</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31.12.2016</w:t>
      </w:r>
      <w:r w:rsidRPr="00785B54">
        <w:rPr>
          <w:rFonts w:ascii="Courier New" w:eastAsia="Times New Roman" w:hAnsi="Courier New" w:cs="Courier New"/>
          <w:sz w:val="20"/>
          <w:szCs w:val="20"/>
          <w:lang w:val="en-US" w:eastAsia="uk-UA"/>
        </w:rPr>
        <w:tab/>
        <w:t>4600</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4600</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16. НЕМАТЕРIАЛЬНI АКТИВИ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Нематерiальнi активи представленi наступним чином:</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Лiцензiї</w:t>
      </w:r>
      <w:r w:rsidRPr="00785B54">
        <w:rPr>
          <w:rFonts w:ascii="Courier New" w:eastAsia="Times New Roman" w:hAnsi="Courier New" w:cs="Courier New"/>
          <w:sz w:val="20"/>
          <w:szCs w:val="20"/>
          <w:lang w:val="en-US" w:eastAsia="uk-UA"/>
        </w:rPr>
        <w:tab/>
        <w:t>Iншi</w:t>
      </w:r>
      <w:r w:rsidRPr="00785B54">
        <w:rPr>
          <w:rFonts w:ascii="Courier New" w:eastAsia="Times New Roman" w:hAnsi="Courier New" w:cs="Courier New"/>
          <w:sz w:val="20"/>
          <w:szCs w:val="20"/>
          <w:lang w:val="en-US" w:eastAsia="uk-UA"/>
        </w:rPr>
        <w:tab/>
        <w:t>Всього</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Первiсна вартiсть</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31.12.2014</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 xml:space="preserve">2 </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2</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Надходження (Вибуття)</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(1)</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31.12.2015</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1</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Надходження (Вибуття)</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31.12.2016</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1</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Накопичений знос та знецiнення</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31.12.2014</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(1)</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Нарахований знос за перiод</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31.12.2015</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Нарахований знос за перiод</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31.12.2016</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Залишкова вартiсть </w:t>
      </w:r>
      <w:r w:rsidRPr="00785B54">
        <w:rPr>
          <w:rFonts w:ascii="Courier New" w:eastAsia="Times New Roman" w:hAnsi="Courier New" w:cs="Courier New"/>
          <w:sz w:val="20"/>
          <w:szCs w:val="20"/>
          <w:lang w:val="en-US" w:eastAsia="uk-UA"/>
        </w:rPr>
        <w:tab/>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31.12.2014</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1</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31.12.2015</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1</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31.12.2016</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1</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Придбанi нематерiальнi активи облiковується за iсторичною (фактичною) собiвартiстю з урахуванням нарахованого зносу вiдповiдно до МСФЗ 38 "Нематерiальнi активи". Амортизацiя нараховується прямолiнiйним методом з метою рiвномiрного зменшення первiсної вартостi нематерiального активу протягом очiкуваного строку його використання.</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17. ФIНАНСОВI IНВЕСТИЦIЇ</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Фiнансовi iнвестицiї Товариства станом на 31 грудня 2016 та 2015 рокiв були представленi таким чином:</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31.12.2016</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31.12.2015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Поточнi фiнансовi iнвестицiї</w:t>
      </w:r>
      <w:r w:rsidRPr="00785B54">
        <w:rPr>
          <w:rFonts w:ascii="Courier New" w:eastAsia="Times New Roman" w:hAnsi="Courier New" w:cs="Courier New"/>
          <w:sz w:val="20"/>
          <w:szCs w:val="20"/>
          <w:lang w:val="en-US" w:eastAsia="uk-UA"/>
        </w:rPr>
        <w:tab/>
        <w:t>50 562</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РАЗОМ</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50 562</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Склад фiнансових iнвестицiй - простий вексель, отриманий Товариством в якостi розрахунку за проданий товар згiдно з Договором купiвлi-продажу цiнних паперiв № БВ209/1-16 вiд 28.11.2016р. Оплата векселя здiйснюється за пред?явленням, але не ранiше 01.12.2017 року.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18. ДОВГОСТРОКОВА ДЕБIТОРСЬКА ЗАБОРГОВАНIСТЬ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Станом на 31 грудня 2016 р. довгострокова дебiторська заборгованiсть у Товариства вiдсутня.</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19. НЕОБОРОТНI АКТИВИ, УТРИМУВАНI ДЛЯ ПРОДАЖУ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Станом на 31 грудня 2016 р. необоротнi активи утримуванi для продажу на Товариствi вiдсутнi.</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20. ТОВАРНО-МАТЕРIАЛЬНI ЗАПАСИ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Залишки запасiв станом на 31 грудня 2016 та 2015 рокiв були представленi таким чином:</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(у тисячах гривень)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31.12.2016</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31.12.2015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Сировина i матерiали</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Запаснi частини</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8</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Незавершене виробництво</w:t>
      </w:r>
      <w:r w:rsidRPr="00785B54">
        <w:rPr>
          <w:rFonts w:ascii="Courier New" w:eastAsia="Times New Roman" w:hAnsi="Courier New" w:cs="Courier New"/>
          <w:sz w:val="20"/>
          <w:szCs w:val="20"/>
          <w:lang w:val="en-US" w:eastAsia="uk-UA"/>
        </w:rPr>
        <w:tab/>
        <w:t>95</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Паливо</w:t>
      </w:r>
      <w:r w:rsidRPr="00785B54">
        <w:rPr>
          <w:rFonts w:ascii="Courier New" w:eastAsia="Times New Roman" w:hAnsi="Courier New" w:cs="Courier New"/>
          <w:sz w:val="20"/>
          <w:szCs w:val="20"/>
          <w:lang w:val="en-US" w:eastAsia="uk-UA"/>
        </w:rPr>
        <w:tab/>
        <w:t>6</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Будiвельнi матерiали</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206</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207</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РАЗОМ</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307</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218</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Запаси оцiненi за собiвартiстю, що є найменшою оцiнкою у порiвняннi до оцiнки за чистою вартiстю реалiзацiї. Чиста вартiсть реалiзацiї - це розрахункова цiна реалiзацiї у ходi нормального ведення бiзнесу за вирахуванням вiдповiдних змiнних витрат на збут. Вартiсть готової продукцiї та незавершеного виробництва включає вартiсть сировини, прямi витрати на оплату працi, iншi прямi витрати та вiдповiднi виробничi накладнi витрати, розподiленi на пiдставi нормальної виробничої потужностi. Вибуття запасiв вiдбувалось з використанням методу собiвартостi перших за часом надходження запасiв (ФIФО) та було незмiнним протягом звiтного перiоду.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Станом на 31 грудня 2016 незавершене виробництво складає 95 тис.грн., а саме накопиченi затрати у зв'язку з кресленням реконструкцiї лабораторно-виробничого корпусу №2 по договору № 3-814 -2016 вiд 03.10.2016р. з ТОВ "Пасифiк Iнвест Груп".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21. ПОТОЧНА ДЕБIТОРСЬКА ЗАБОРГОВАНIСТЬ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Дебiторська заборгованiсть у звiтi про фiнансовий стан представлена наступним чином:</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31.12.2016</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31.12.2015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Дебiторська заборгованiсть за товари, роботи, послуги</w:t>
      </w:r>
      <w:r w:rsidRPr="00785B54">
        <w:rPr>
          <w:rFonts w:ascii="Courier New" w:eastAsia="Times New Roman" w:hAnsi="Courier New" w:cs="Courier New"/>
          <w:sz w:val="20"/>
          <w:szCs w:val="20"/>
          <w:lang w:val="en-US" w:eastAsia="uk-UA"/>
        </w:rPr>
        <w:tab/>
        <w:t>1439</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1345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Дебiторська заборгованiсть за розрахунками з бюджетом</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131</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у т.ч. з податку на прибуток</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112</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Iнша поточна дебiторська заборгованiсть</w:t>
      </w:r>
      <w:r w:rsidRPr="00785B54">
        <w:rPr>
          <w:rFonts w:ascii="Courier New" w:eastAsia="Times New Roman" w:hAnsi="Courier New" w:cs="Courier New"/>
          <w:sz w:val="20"/>
          <w:szCs w:val="20"/>
          <w:lang w:val="en-US" w:eastAsia="uk-UA"/>
        </w:rPr>
        <w:tab/>
        <w:t>2664</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303</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Дебiторська заборгованiсть за виданими авансами</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167</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357</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Iншi оборотнi активи</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120</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114</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РАЗОМ</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4390</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2250</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До складу дебiторської заборгованостi за товари, роботи, послуги вiднесена заборгованiсть за послуги оренди примiщення.</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Iнша поточна дебiторська заборгованiсть складається з сум фiнансової допомоги, заборгованостi за юридичними послугами та заборгованостi з ПАТ "КБ "ПIВДЕНКОМБАНК" та ТОВ "УКРПРОМБАНК" в розмiрi 1800 тис.грн.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Товариство не нараховує резерв сумнiвних боргiв. Величина резерву визначається на пiдставi аналiзу платоспроможностi окремих дебiторiв. Товариство має дебiторську заборгованiсть, щодо якої iснує впевненiсть її погашення боржником.</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Iншi оборотнi активи Товариства станом на 31.12.2016 року становлять 120 тис.грн., на 31.12.2015 року - 114 тис.грн.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22. ГРОШОВI КОШТИ ТА ЇХ ЕКВIВАЛЕНТИ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Грошовi кошти та еквiваленти вiдображенi у звiтi про фiнансовий стан таким чином:</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(у тисячах гривень)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t>31.12.2016</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31.12.2015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Готiвка</w:t>
      </w:r>
      <w:r w:rsidRPr="00785B54">
        <w:rPr>
          <w:rFonts w:ascii="Courier New" w:eastAsia="Times New Roman" w:hAnsi="Courier New" w:cs="Courier New"/>
          <w:sz w:val="20"/>
          <w:szCs w:val="20"/>
          <w:lang w:val="en-US" w:eastAsia="uk-UA"/>
        </w:rPr>
        <w:tab/>
        <w:t>1</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Кошти в нацiональнiй валютi на поточних рахунках </w:t>
      </w:r>
      <w:r w:rsidRPr="00785B54">
        <w:rPr>
          <w:rFonts w:ascii="Courier New" w:eastAsia="Times New Roman" w:hAnsi="Courier New" w:cs="Courier New"/>
          <w:sz w:val="20"/>
          <w:szCs w:val="20"/>
          <w:lang w:val="en-US" w:eastAsia="uk-UA"/>
        </w:rPr>
        <w:tab/>
        <w:t>246</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2422</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РАЗОМ</w:t>
      </w:r>
      <w:r w:rsidRPr="00785B54">
        <w:rPr>
          <w:rFonts w:ascii="Courier New" w:eastAsia="Times New Roman" w:hAnsi="Courier New" w:cs="Courier New"/>
          <w:sz w:val="20"/>
          <w:szCs w:val="20"/>
          <w:lang w:val="en-US" w:eastAsia="uk-UA"/>
        </w:rPr>
        <w:tab/>
        <w:t>247</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2423</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23. КАПIТАЛ</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Станом на 31 грудня  2016 року та 31 грудня 2015 року зареєстрований капiтал Товариства становив 2 000 000,00 грн., з розподiлом часток мiж 60-ма акцiонерами.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Публiчне акцiонерне товариство "Хiмнафтомашпроект" (скорочена назва - ПАТ "Хiмнафтомашпроект" здiйснює свою дiяльнiсть на пiдставi Статуту шляхом перейменування. Вiдкрите акцiонерне товариство перейменовано в Публiчне акцiонерне товариство "Хiмнафтомашпроект" згiдно з положеннями Закону України "Про акцiонернi товариства" та загальними зборами акцiонерiв ВАТ  "Хiмнафтомашпроект", якi вiдбулись 29 березня 2013р. (Протокол № 2).</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Статутний капiтал Товариства, подiлено на 200 000 000 шт. простих iменних акцiй номiнальною вартiстю 0,01 гривень кожна, сформований у вiдповiдностi до вимог Закону України "Про господарськi товариства" №1576-ХII вiд 19.09.1991 р. зi змiнами та доповненнями (далi - Закон про господарськi товариства).</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Статутний капiтал Товариства, сформований повнiстю у вiдповiдностi до вимог чинного законодавства України та вiдповiдає положенням Статуту.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Облiк та представлення iнформацiї у фiнансовiй звiтностi стосовно власного капiталу вiдповiдає у всiх суттєвих вимогах МСФЗ та облiковiй полiтицi Товариства.</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24. ДОВГОСТРОКОВI ЗОБОВ'ЯЗАННЯ I ЗАБЕЗПЕЧЕННЯ</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Довгостроковi зобов?язання Товариства станом на 31 грудня 2016 та 2015 рокiв представленi таким чином:</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(у тисячах гривень)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31.12.2016</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31.12.2015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Вiдстроченi податковi зобов?язання</w:t>
      </w:r>
      <w:r w:rsidRPr="00785B54">
        <w:rPr>
          <w:rFonts w:ascii="Courier New" w:eastAsia="Times New Roman" w:hAnsi="Courier New" w:cs="Courier New"/>
          <w:sz w:val="20"/>
          <w:szCs w:val="20"/>
          <w:lang w:val="en-US" w:eastAsia="uk-UA"/>
        </w:rPr>
        <w:tab/>
        <w:t>459</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490</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РАЗОМ</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459</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490</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25. КРЕДИТОРСЬКА ЗАБОРГОВАНIСТЬ ТА ПОТОЧНI ЗОБОВ'ЯЗАННЯ</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Станом на 31 грудня 2016 року поточнi зобов'язання представленi наступним чином:</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 (у тисячах гривень)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31.12.2016</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31.12.2015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Кредиторська заборгованiсть за товари, роботи, послуги</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Кредиторська заборгованiсть за розрахунками з бюджетом</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242</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51</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у т.ч. з податку на прибуток</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27</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Кредиторська заборгованiсть за розрахунками зi страхування</w:t>
      </w:r>
      <w:r w:rsidRPr="00785B54">
        <w:rPr>
          <w:rFonts w:ascii="Courier New" w:eastAsia="Times New Roman" w:hAnsi="Courier New" w:cs="Courier New"/>
          <w:sz w:val="20"/>
          <w:szCs w:val="20"/>
          <w:lang w:val="en-US" w:eastAsia="uk-UA"/>
        </w:rPr>
        <w:tab/>
        <w:t>5</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Кредиторська заборгованiсть за розрахунками з оплати працi</w:t>
      </w:r>
      <w:r w:rsidRPr="00785B54">
        <w:rPr>
          <w:rFonts w:ascii="Courier New" w:eastAsia="Times New Roman" w:hAnsi="Courier New" w:cs="Courier New"/>
          <w:sz w:val="20"/>
          <w:szCs w:val="20"/>
          <w:lang w:val="en-US" w:eastAsia="uk-UA"/>
        </w:rPr>
        <w:tab/>
        <w:t>63</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Кредиторська заборгованiсть за одержаними авансами</w:t>
      </w:r>
      <w:r w:rsidRPr="00785B54">
        <w:rPr>
          <w:rFonts w:ascii="Courier New" w:eastAsia="Times New Roman" w:hAnsi="Courier New" w:cs="Courier New"/>
          <w:sz w:val="20"/>
          <w:szCs w:val="20"/>
          <w:lang w:val="en-US" w:eastAsia="uk-UA"/>
        </w:rPr>
        <w:tab/>
        <w:t>697</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662</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Кредиторська заборгованiсть за розрахунками з учасниками</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49</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49</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Поточнi забезпечення</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77</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130</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Iншi поточнi зобов?язання</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50104</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120</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РАЗОМ</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51 237</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1 012</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26. ОПЕРАЦIЇ З ПОВ'ЯЗАНИМИ СТОРОНАМИ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У данiй фiнансовiй звiтностi пов'язаними вважаються  сторони, одна з яких контролює органiзацiю або контролюється нею, або разом з органiзацiєю є  об'єктом спiльного контролю.</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Пов'язанi сторони можуть вступати в угоди, якi не проводилися б мiж незв'язаними сторонами, цiни i умови таких угод можуть вiдрiзнятися вiд  угод i умов  мiж  незв'язаними сторонами.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Пов'язанi сторони включають: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Учасникiв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Ключовий керуючий персонал i близьких членiв їх сiмей</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Компанiї, що перебувають пiд контролем або якi вiдчувають iстотний вплив учасникiв.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Недиверсифiкований закритий венчурний пайовий iнвестицiйний  фонд "Фiнансовi технологiї", код за ЄДРIСI 233103, країна реєстрацiї Україна Товариства з обмеженою вiдповiдальнiстю "Компанiя з Управлiння Активами "Спiльнi Iнвестицiйнi Проекти", код ЄДРПОУ 32547688, країна реєстрацiї Україна являється материнською компанiєю i володiє  часткою в статутному капiталi Товариства у розмiрi 96,9858%. В свою чергу засновниками ТОВ КУА СIП ( код 32547688) являються 12 фiзичних осiб, кожен з яких не володiє 10 % i бiльше статутного капiталу в юридичнiй особi.</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Протягом  2016 та 2015 рокiв Товариство здiйснювало господарськi операцiї з ТОВ "КУА "Спiльнi Iнвестицiйнi Проекти" вiдповiдно до Договiру оренди нежитлового примiщення №70 вiд 01.03.2016р. У 2016 роцi загальна сума надходжень вiд ТОВ "КУА "Спiльнi Iнвестицiйнi Проекти" становила 12 тисяч гривень (2015 рiк: 12 тисяч гривень). Заборгованостi за розрахунками з ТОВ "КУА "Спiльнi Iнвестицiйнi Проекти" Товариство станом на 31 грудня 2016 року не має.</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Виплати провiдному управлiнського персоналу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Станом на 31 грудня 2016 року провiдний управлiнський персонал включає Генерального директора Товариства. У 2016 роцi, загальна сума виплат провiдному управлiнському персоналу становила у розмiрi 195,6 тисяч гривень (2015: 163,9 тисяч гривень), та вiдображена у складi адмiнiстративних витрат звiту про сукупний дохiд.</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Станом на 31.12.2016 року, Товариство не має зобов'язань iз виплати будь-яких додаткових пенсiй, медичної допомоги пiсля виходу на пенсiю, страхових премiй або допомоги на момент звiльнення перед теперiшнiми або колишнiми працiвниками, окрiм витрат на сплату єдиного внеску на загальнообов'язкове державне соцiальне страхування при нарахуваннi заробiтної плати.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Iнших господарських операцiй з пов?язаними особами Товариство не здiйснювало.</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27. ПОТЕНЦIЙНI ТА УМОВНI ЗОБОВ'ЯЗАННЯ</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Податкова система</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 результатi загальної нестабiльної економiчної ситуацiї в країнi податковi органи України придiляють все бiльше уваги дiловим колам. У зв'язку з цим мiсцеве i загальнодержавне податкове законодавство постiйно змiнюються, крiм того, трапляються випадки їх непослiдовного застосування, тлумачення i виконання. Недотримання законiв та нормативних актiв України може привести до серйозних штрафiв i нарахування значною пенi. В результатi майбутнiх податкових перевiрок можуть бути виявленi додатковi зобов'язання, якi не вiдповiдатимуть податкової звiтностi Товариства. Такими зобов'язаннями можуть бути власне податки, а також штрафи i пеня; i їх розмiри можуть бути iстотними. Керiвництво вважає, що воно повнiстю дотримується всiх вимог податкового законодавства України, при цьому деякi законодавчi норми можуть трактуватися неоднозначно i привести до судових розглядiв.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Приймаючи до уваги нестабiльнiсть податкової полiтики держави, оцiнка вiдстрочених податкових активiв та зобов'язань проводилась на основi суджень керiвництва Товариства що базувалось на iнформацiї, яка була у його розпорядженнi на момент складання даної фiнансової звiтностi.</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Юридичнi питання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 ходi звичайної господарської дiяльностi, Товариство виступає в якостi вiдповiдача та позивача  за окремими судовими позовами. У випадках, коли ризик вибуття фiнансових ресурсiв у зв'язку з такими судовими позовами вважається ймовiрним i сума може бути визначена з достатньою впевненiстю, Товариство облiковує такi потенцiйнi зобов'язання як складову частину забезпечення за судовими позовами. У випадках, коли керiвництво Товариства оцiнює ризик вибуття фiнансових ресурсiв як можливий або неможливо достовiрно визначити суму, Товариство не робить нарахування потенцiйного зобов'язання. Товариство не здiйснювало забезпечення за судовими позовами, оскiльки керiвництво Товариства вважає, що остаточний розмiр зобов'язань, якi можуть виникнути внаслiдок цих судових процесiв або спорiв не матиме iстотного впливу на фiнансовий стан або результати майбутньої дiяльностi Товариства.</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28. ПОЛIТИКА УПРАВЛIННI РИЗИКАМИ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Основними фiнансовими iнструментами Товариства є грошовi кошти та їх еквiваленти. Головною метою фiнансових iнструментiв є фiнансування дiяльностi Товариства. Товариство також має iншi фiнансовi iнструменти, включаючи торгiвельну та iншу дебiторську та кредиторську заборгованiсть, що виникає в ходi операцiйної дiяльностi, та займи.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Використання Товариством рiзноманiтних фiнансових iнструментiв веде до iснування наступних видiв ризикiв: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Кредитний ризик;</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Ринковий ризик;</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Ризик лiквiдностi.</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Данi примiтки мiстять iнформацiю про вплив зазначених ризикiв на цiлi, полiтику та дiяльнiсть ПАТ "Хiмнафтомашпроект".  Полiтика Товариства по управлiнню ризиками спрямована на виявлення, аналiз та контроль за дотриманням встановлених граничних меж ризикiв.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Кредитний ризик полягає у ймовiрностi фiнансових втрат ПАТ "Хiмнафтомашпроект" у результатi невиконання контрагентами своїх зобов?язань за фiнансовими iнструментами та договорами. До даного ризику схильнi: дебiторська заборгованiсть, деякi грошовi еквiваленти та фiнансовi iнвестицiї, iншi фiнансовi iнструменти. Максимальна схильнiсть кредитному ризику станом на 31 грудня 2016 р. представлена балансовою вартiстю кожного класу фiнансових активiв, наведених нижче.</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w:t>
      </w:r>
      <w:r w:rsidRPr="00785B54">
        <w:rPr>
          <w:rFonts w:ascii="Courier New" w:eastAsia="Times New Roman" w:hAnsi="Courier New" w:cs="Courier New"/>
          <w:sz w:val="20"/>
          <w:szCs w:val="20"/>
          <w:lang w:val="en-US" w:eastAsia="uk-UA"/>
        </w:rPr>
        <w:tab/>
        <w:t>Кредитний ризик</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(у тисячах гривень)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t>31.12.2016</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31.12.2015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Грошовi кошти та їх еквiваленти</w:t>
      </w:r>
      <w:r w:rsidRPr="00785B54">
        <w:rPr>
          <w:rFonts w:ascii="Courier New" w:eastAsia="Times New Roman" w:hAnsi="Courier New" w:cs="Courier New"/>
          <w:sz w:val="20"/>
          <w:szCs w:val="20"/>
          <w:lang w:val="en-US" w:eastAsia="uk-UA"/>
        </w:rPr>
        <w:tab/>
        <w:t>247</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2 423</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Торгова дебiторська заборгованiсть</w:t>
      </w:r>
      <w:r w:rsidRPr="00785B54">
        <w:rPr>
          <w:rFonts w:ascii="Courier New" w:eastAsia="Times New Roman" w:hAnsi="Courier New" w:cs="Courier New"/>
          <w:sz w:val="20"/>
          <w:szCs w:val="20"/>
          <w:lang w:val="en-US" w:eastAsia="uk-UA"/>
        </w:rPr>
        <w:tab/>
        <w:t>1 439</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1 345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Дебiторська заборгованiсть за розрахунками</w:t>
      </w:r>
      <w:r w:rsidRPr="00785B54">
        <w:rPr>
          <w:rFonts w:ascii="Courier New" w:eastAsia="Times New Roman" w:hAnsi="Courier New" w:cs="Courier New"/>
          <w:sz w:val="20"/>
          <w:szCs w:val="20"/>
          <w:lang w:val="en-US" w:eastAsia="uk-UA"/>
        </w:rPr>
        <w:tab/>
        <w:t>167</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357</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Iнша дебiторська заборгованiсть</w:t>
      </w:r>
      <w:r w:rsidRPr="00785B54">
        <w:rPr>
          <w:rFonts w:ascii="Courier New" w:eastAsia="Times New Roman" w:hAnsi="Courier New" w:cs="Courier New"/>
          <w:sz w:val="20"/>
          <w:szCs w:val="20"/>
          <w:lang w:val="en-US" w:eastAsia="uk-UA"/>
        </w:rPr>
        <w:tab/>
        <w:t>2 664</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303</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Фiнансовi iнвестицiї</w:t>
      </w:r>
      <w:r w:rsidRPr="00785B54">
        <w:rPr>
          <w:rFonts w:ascii="Courier New" w:eastAsia="Times New Roman" w:hAnsi="Courier New" w:cs="Courier New"/>
          <w:sz w:val="20"/>
          <w:szCs w:val="20"/>
          <w:lang w:val="en-US" w:eastAsia="uk-UA"/>
        </w:rPr>
        <w:tab/>
        <w:t>50 562</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РАЗОМ</w:t>
      </w:r>
      <w:r w:rsidRPr="00785B54">
        <w:rPr>
          <w:rFonts w:ascii="Courier New" w:eastAsia="Times New Roman" w:hAnsi="Courier New" w:cs="Courier New"/>
          <w:sz w:val="20"/>
          <w:szCs w:val="20"/>
          <w:lang w:val="en-US" w:eastAsia="uk-UA"/>
        </w:rPr>
        <w:tab/>
        <w:t>144 995</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115 808</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Товариство не визначало єдину узагальнену кредитну полiтику для клiєнтiв, аналiз iснування та впливу кредитного ризику кредитування проводиться в iндивiдуальному порядку.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(b)</w:t>
      </w:r>
      <w:r w:rsidRPr="00785B54">
        <w:rPr>
          <w:rFonts w:ascii="Courier New" w:eastAsia="Times New Roman" w:hAnsi="Courier New" w:cs="Courier New"/>
          <w:sz w:val="20"/>
          <w:szCs w:val="20"/>
          <w:lang w:val="en-US" w:eastAsia="uk-UA"/>
        </w:rPr>
        <w:tab/>
        <w:t>Ринковий ризик</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Спектр факторiв ринкового ризику достатньо великий - це несприятлива змiна процентних ставок, коливання ринкової вартостi фiнансових iнструментiв, змiна курсiв iноземних валют тощо.</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Ринковий ризик включає в себе наступнi ризики: валютний ризик, ризик змiни вiдсоткової ставки, iнший цiновий ризик. Ризик змiни вiдсоткової ставки вiдображає ризик змiни справедливої вартостi майбутнiх грошових потокiв, пов'язаних iз фiнансовим iнструментом, у результатi змiни ринкових вiдсоткових ставок.</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Вiдсутнiсть на Товариствi операцiй з купiвлi-продажу валюти, залучення мiжбанкiвських кредитiв та вiдсутнiсть майна, що знаходиться в заставi робить ПАТ "Хiмнафтомашпроект" не схильним до впливу ринкового ризику.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(c)</w:t>
      </w:r>
      <w:r w:rsidRPr="00785B54">
        <w:rPr>
          <w:rFonts w:ascii="Courier New" w:eastAsia="Times New Roman" w:hAnsi="Courier New" w:cs="Courier New"/>
          <w:sz w:val="20"/>
          <w:szCs w:val="20"/>
          <w:lang w:val="en-US" w:eastAsia="uk-UA"/>
        </w:rPr>
        <w:tab/>
        <w:t>Ризик лiквiдностi</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Ризик лiквiдностi - ризик того, що Товариство може зiткнутися iз труднощами у виконаннi своїх зобов'язань, у зв?язку iз вiдсутнiстю лiквiдних коштiв. Зазвичай Товариство гарантує, що при вiдсутностi форс-мажорних обставин воно має достатнi ресурси для погашення своєї заборгованостi, включаючи фiнансовi зобов?язання.</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Змiна ринкових та полiтичних обставин вплинула на показник коефiцiєнта загальної лiквiдностi Товариства, який в порiвняннi з минулим звiтним роком зменшився i складає 1,08.</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(у тисячах гривень)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t>31.12.2016</w:t>
      </w:r>
      <w:r w:rsidRPr="00785B54">
        <w:rPr>
          <w:rFonts w:ascii="Courier New" w:eastAsia="Times New Roman" w:hAnsi="Courier New" w:cs="Courier New"/>
          <w:sz w:val="20"/>
          <w:szCs w:val="20"/>
          <w:lang w:val="en-US" w:eastAsia="uk-UA"/>
        </w:rPr>
        <w:tab/>
        <w:t>31.12.2015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Оборотнi активи</w:t>
      </w:r>
      <w:r w:rsidRPr="00785B54">
        <w:rPr>
          <w:rFonts w:ascii="Courier New" w:eastAsia="Times New Roman" w:hAnsi="Courier New" w:cs="Courier New"/>
          <w:sz w:val="20"/>
          <w:szCs w:val="20"/>
          <w:lang w:val="en-US" w:eastAsia="uk-UA"/>
        </w:rPr>
        <w:tab/>
        <w:t>55 506</w:t>
      </w:r>
      <w:r w:rsidRPr="00785B54">
        <w:rPr>
          <w:rFonts w:ascii="Courier New" w:eastAsia="Times New Roman" w:hAnsi="Courier New" w:cs="Courier New"/>
          <w:sz w:val="20"/>
          <w:szCs w:val="20"/>
          <w:lang w:val="en-US" w:eastAsia="uk-UA"/>
        </w:rPr>
        <w:tab/>
        <w:t>4 891</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Поточнi зобов?язання</w:t>
      </w:r>
      <w:r w:rsidRPr="00785B54">
        <w:rPr>
          <w:rFonts w:ascii="Courier New" w:eastAsia="Times New Roman" w:hAnsi="Courier New" w:cs="Courier New"/>
          <w:sz w:val="20"/>
          <w:szCs w:val="20"/>
          <w:lang w:val="en-US" w:eastAsia="uk-UA"/>
        </w:rPr>
        <w:tab/>
        <w:t>51 237</w:t>
      </w:r>
      <w:r w:rsidRPr="00785B54">
        <w:rPr>
          <w:rFonts w:ascii="Courier New" w:eastAsia="Times New Roman" w:hAnsi="Courier New" w:cs="Courier New"/>
          <w:sz w:val="20"/>
          <w:szCs w:val="20"/>
          <w:lang w:val="en-US" w:eastAsia="uk-UA"/>
        </w:rPr>
        <w:tab/>
        <w:t>1 012</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Коефiцiєнт загальної лiквiдностi</w:t>
      </w:r>
      <w:r w:rsidRPr="00785B54">
        <w:rPr>
          <w:rFonts w:ascii="Courier New" w:eastAsia="Times New Roman" w:hAnsi="Courier New" w:cs="Courier New"/>
          <w:sz w:val="20"/>
          <w:szCs w:val="20"/>
          <w:lang w:val="en-US" w:eastAsia="uk-UA"/>
        </w:rPr>
        <w:tab/>
        <w:t>1,08</w:t>
      </w:r>
      <w:r w:rsidRPr="00785B54">
        <w:rPr>
          <w:rFonts w:ascii="Courier New" w:eastAsia="Times New Roman" w:hAnsi="Courier New" w:cs="Courier New"/>
          <w:sz w:val="20"/>
          <w:szCs w:val="20"/>
          <w:lang w:val="en-US" w:eastAsia="uk-UA"/>
        </w:rPr>
        <w:tab/>
        <w:t>4,8</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Такий показник коефiцiєнту є досить критичним, але управлiнськi рiшення керiвництва Товариства дозволяють ПАТ "Хiмнафтомашпроект" бути платоспроможним i повернути борги у мiру настання строку їх повернення.</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29. УПРАВЛIННЯ КАПIТАЛОМ</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Цiлями Товариства щодо схоронностi капiталу є:</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Забезпечення здатностi Товариства продовжувати дiяльнiсть у найближчому майбутньому, з тим, щоб заробляти прибуток учасникам i приносити користь iншим зацiкавленим сторонам;</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Забезпечити адекватну капiталовiддачу.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Товариство управляє структурою свого капiталу i коригує її в залежностi вiд змiн в економiчних умовах i характеристиках ризику базових активiв. З метою пiдтримки або змiни структури капiталу, Товариство може збiльшити або зменшити розмiр статутного капiталу, або прийняти рiшення про продаж активiв для покриття наявної заборгованостi. Товариство здiйснює монiторинг капiталу, розраховуючи спiввiдношення сум чистих кредитних зобов'язань до капiталу. Пiд капiталом розумiється загальна сума чистих активiв, що належить учасникам Товариства. Чистий борг розраховується шляхом вирахування iз кредитних зобов'язань, вiдображених у звiтi про фiнансовий стан залишкiв грошових коштiв та їх еквiвалентiв.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У 2016 роцi стратегiя Товариства полягала в тому, щоб пiдтримувати спiввiдношення капiталу до кредитної заборгованостi на рiвнi не нижче 0.2. Коефiцiєнт покриття кредитних зобов'язань на звiтнi дати розрахований таким чином:</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t>31.12.2016</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Зобов'язання за кредитами i позиками</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Грошовi кошти</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(247)</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Скоригована сума кредитних зобов'язань</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Всього власний капiтал учасникiв</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11 929</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Коефiцiєнт покриття кредитних зобов'язань</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н/а</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ПАТ  "Хiмнафтомашпроект" не використовує  довгостроковi позиковi кошти для фiнансування активiв Товариства поряд iз власними коштами. Товариство не має залежнiсть  вiд довгострокових зобов'язань.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30. ПОДIЇ ПIСЛЯ ЗВIТНОЇ ДАТИ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Пiсля звiтної дати (31 грудня 2016 року) не вiдбулося жодних подiй, якi справили б iстотний вплив на показники фiнансової звiтностi Товариства та вимагають розкриття iнформацiї в примiтках до цiєї фiнансової звiтностi.</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Генеральний директор</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Хорошевський А.Ю.</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Головний бухгалтер</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Максимович О.В.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ru-RU" w:eastAsia="uk-UA"/>
        </w:rPr>
      </w:pPr>
    </w:p>
    <w:p w:rsidR="00785B54" w:rsidRDefault="00785B54">
      <w:pPr>
        <w:sectPr w:rsidR="00785B54" w:rsidSect="00785B54">
          <w:pgSz w:w="11906" w:h="16838"/>
          <w:pgMar w:top="363" w:right="567" w:bottom="363" w:left="1417" w:header="709" w:footer="709" w:gutter="0"/>
          <w:cols w:space="708"/>
          <w:docGrid w:linePitch="360"/>
        </w:sectPr>
      </w:pPr>
    </w:p>
    <w:p w:rsidR="00785B54" w:rsidRPr="00785B54" w:rsidRDefault="00785B54" w:rsidP="00785B54">
      <w:pPr>
        <w:spacing w:after="0" w:line="240" w:lineRule="auto"/>
        <w:rPr>
          <w:rFonts w:ascii="Times New Roman" w:eastAsia="Times New Roman" w:hAnsi="Times New Roman" w:cs="Times New Roman"/>
          <w:sz w:val="24"/>
          <w:szCs w:val="24"/>
          <w:lang w:val="en-US" w:eastAsia="uk-UA"/>
        </w:rPr>
      </w:pPr>
    </w:p>
    <w:p w:rsidR="00785B54" w:rsidRPr="00785B54" w:rsidRDefault="00785B54" w:rsidP="00785B54">
      <w:pPr>
        <w:spacing w:after="0" w:line="240" w:lineRule="auto"/>
        <w:jc w:val="center"/>
        <w:rPr>
          <w:rFonts w:ascii="Times New Roman" w:eastAsia="Times New Roman" w:hAnsi="Times New Roman" w:cs="Times New Roman"/>
          <w:b/>
          <w:sz w:val="28"/>
          <w:szCs w:val="28"/>
          <w:lang w:val="ru-RU" w:eastAsia="uk-UA"/>
        </w:rPr>
      </w:pPr>
      <w:r w:rsidRPr="00785B54">
        <w:rPr>
          <w:rFonts w:ascii="Times New Roman" w:eastAsia="Times New Roman" w:hAnsi="Times New Roman" w:cs="Times New Roman"/>
          <w:b/>
          <w:sz w:val="28"/>
          <w:szCs w:val="28"/>
          <w:lang w:val="en-US" w:eastAsia="uk-UA"/>
        </w:rPr>
        <w:t>XVI</w:t>
      </w:r>
      <w:r w:rsidRPr="00785B54">
        <w:rPr>
          <w:rFonts w:ascii="Times New Roman" w:eastAsia="Times New Roman" w:hAnsi="Times New Roman" w:cs="Times New Roman"/>
          <w:b/>
          <w:sz w:val="28"/>
          <w:szCs w:val="28"/>
          <w:lang w:val="ru-RU" w:eastAsia="uk-UA"/>
        </w:rPr>
        <w:t>. Текст аудиторського висновку ( звіту )</w:t>
      </w:r>
    </w:p>
    <w:p w:rsidR="00785B54" w:rsidRPr="00785B54" w:rsidRDefault="00785B54" w:rsidP="00785B54">
      <w:pPr>
        <w:spacing w:after="0" w:line="240" w:lineRule="auto"/>
        <w:rPr>
          <w:rFonts w:ascii="Times New Roman" w:eastAsia="Times New Roman" w:hAnsi="Times New Roman" w:cs="Times New Roman"/>
          <w:sz w:val="24"/>
          <w:szCs w:val="24"/>
          <w:lang w:val="ru-RU" w:eastAsia="uk-UA"/>
        </w:rPr>
      </w:pPr>
    </w:p>
    <w:tbl>
      <w:tblPr>
        <w:tblStyle w:val="a3"/>
        <w:tblW w:w="0" w:type="auto"/>
        <w:tblBorders>
          <w:insideH w:val="single" w:sz="6" w:space="0" w:color="auto"/>
          <w:insideV w:val="single" w:sz="6" w:space="0" w:color="auto"/>
        </w:tblBorders>
        <w:tblLook w:val="01E0" w:firstRow="1" w:lastRow="1" w:firstColumn="1" w:lastColumn="1" w:noHBand="0" w:noVBand="0"/>
      </w:tblPr>
      <w:tblGrid>
        <w:gridCol w:w="4927"/>
        <w:gridCol w:w="4928"/>
      </w:tblGrid>
      <w:tr w:rsidR="00785B54" w:rsidRPr="00785B54" w:rsidTr="00265FCF">
        <w:trPr>
          <w:trHeight w:val="397"/>
        </w:trPr>
        <w:tc>
          <w:tcPr>
            <w:tcW w:w="4927" w:type="dxa"/>
            <w:vAlign w:val="center"/>
          </w:tcPr>
          <w:p w:rsidR="00785B54" w:rsidRPr="00785B54" w:rsidRDefault="00785B54" w:rsidP="00785B54">
            <w:r w:rsidRPr="00785B54">
              <w:t>Найменування аудиторської фірми (П. І. Б. аудитора - фізичної особи - підприємця)</w:t>
            </w:r>
          </w:p>
        </w:tc>
        <w:tc>
          <w:tcPr>
            <w:tcW w:w="4928" w:type="dxa"/>
            <w:vAlign w:val="center"/>
          </w:tcPr>
          <w:p w:rsidR="00785B54" w:rsidRPr="00785B54" w:rsidRDefault="00785B54" w:rsidP="00785B54">
            <w:pPr>
              <w:rPr>
                <w:b/>
                <w:lang w:val="en-US"/>
              </w:rPr>
            </w:pPr>
            <w:r w:rsidRPr="00785B54">
              <w:rPr>
                <w:b/>
              </w:rPr>
              <w:t>Товариство з обмеженою відповідальністю «Аудиторська фірма «Дігрешн груп»</w:t>
            </w:r>
          </w:p>
        </w:tc>
      </w:tr>
      <w:tr w:rsidR="00785B54" w:rsidRPr="00785B54" w:rsidTr="00265FCF">
        <w:trPr>
          <w:trHeight w:val="397"/>
        </w:trPr>
        <w:tc>
          <w:tcPr>
            <w:tcW w:w="4927" w:type="dxa"/>
            <w:vAlign w:val="center"/>
          </w:tcPr>
          <w:p w:rsidR="00785B54" w:rsidRPr="00785B54" w:rsidRDefault="00785B54" w:rsidP="00785B54">
            <w:r w:rsidRPr="00785B54">
              <w:t>Код за ЄДРПОУ (реєстраційний номер облікової картки* платника податків - фізичної особи)</w:t>
            </w:r>
          </w:p>
        </w:tc>
        <w:tc>
          <w:tcPr>
            <w:tcW w:w="4928" w:type="dxa"/>
            <w:vAlign w:val="center"/>
          </w:tcPr>
          <w:p w:rsidR="00785B54" w:rsidRPr="00785B54" w:rsidRDefault="00785B54" w:rsidP="00785B54">
            <w:pPr>
              <w:rPr>
                <w:b/>
                <w:lang w:val="en-US"/>
              </w:rPr>
            </w:pPr>
            <w:r w:rsidRPr="00785B54">
              <w:rPr>
                <w:b/>
              </w:rPr>
              <w:t>31450876</w:t>
            </w:r>
          </w:p>
        </w:tc>
      </w:tr>
      <w:tr w:rsidR="00785B54" w:rsidRPr="00785B54" w:rsidTr="00265FCF">
        <w:trPr>
          <w:trHeight w:val="397"/>
        </w:trPr>
        <w:tc>
          <w:tcPr>
            <w:tcW w:w="4927" w:type="dxa"/>
            <w:vAlign w:val="center"/>
          </w:tcPr>
          <w:p w:rsidR="00785B54" w:rsidRPr="00785B54" w:rsidRDefault="00785B54" w:rsidP="00785B54">
            <w:r w:rsidRPr="00785B54">
              <w:t>Місцезнаходження аудиторської фірми, аудитора</w:t>
            </w:r>
          </w:p>
        </w:tc>
        <w:tc>
          <w:tcPr>
            <w:tcW w:w="4928" w:type="dxa"/>
            <w:vAlign w:val="center"/>
          </w:tcPr>
          <w:p w:rsidR="00785B54" w:rsidRPr="00785B54" w:rsidRDefault="00785B54" w:rsidP="00785B54">
            <w:pPr>
              <w:rPr>
                <w:b/>
                <w:lang w:val="en-US"/>
              </w:rPr>
            </w:pPr>
            <w:r w:rsidRPr="00785B54">
              <w:rPr>
                <w:b/>
              </w:rPr>
              <w:t>02160, м. Київ, вул. Березнева, 10</w:t>
            </w:r>
          </w:p>
        </w:tc>
      </w:tr>
      <w:tr w:rsidR="00785B54" w:rsidRPr="00785B54" w:rsidTr="00265FCF">
        <w:trPr>
          <w:trHeight w:val="397"/>
        </w:trPr>
        <w:tc>
          <w:tcPr>
            <w:tcW w:w="4927" w:type="dxa"/>
            <w:vAlign w:val="center"/>
          </w:tcPr>
          <w:p w:rsidR="00785B54" w:rsidRPr="00785B54" w:rsidRDefault="00785B54" w:rsidP="00785B54">
            <w:r w:rsidRPr="00785B54">
              <w:t>Номер та дата видачі свідоцтва про включення до Реєстру аудиторських фірм та аудиторів, виданого Аудиторською палатою України</w:t>
            </w:r>
          </w:p>
        </w:tc>
        <w:tc>
          <w:tcPr>
            <w:tcW w:w="4928" w:type="dxa"/>
            <w:vAlign w:val="center"/>
          </w:tcPr>
          <w:p w:rsidR="00785B54" w:rsidRPr="00785B54" w:rsidRDefault="00785B54" w:rsidP="00785B54">
            <w:pPr>
              <w:rPr>
                <w:b/>
              </w:rPr>
            </w:pPr>
            <w:r w:rsidRPr="00785B54">
              <w:rPr>
                <w:b/>
              </w:rPr>
              <w:t>2663</w:t>
            </w:r>
          </w:p>
          <w:p w:rsidR="00785B54" w:rsidRPr="00785B54" w:rsidRDefault="00785B54" w:rsidP="00785B54">
            <w:pPr>
              <w:rPr>
                <w:b/>
                <w:lang w:val="en-US"/>
              </w:rPr>
            </w:pPr>
            <w:r w:rsidRPr="00785B54">
              <w:rPr>
                <w:b/>
              </w:rPr>
              <w:t>22.06.2001</w:t>
            </w:r>
          </w:p>
        </w:tc>
      </w:tr>
      <w:tr w:rsidR="00785B54" w:rsidRPr="00785B54" w:rsidTr="00265FCF">
        <w:trPr>
          <w:trHeight w:val="397"/>
        </w:trPr>
        <w:tc>
          <w:tcPr>
            <w:tcW w:w="4927" w:type="dxa"/>
            <w:vAlign w:val="center"/>
          </w:tcPr>
          <w:p w:rsidR="00785B54" w:rsidRPr="00785B54" w:rsidRDefault="00785B54" w:rsidP="00785B54">
            <w:pPr>
              <w:rPr>
                <w:lang w:val="en-US"/>
              </w:rPr>
            </w:pPr>
            <w:r w:rsidRPr="00785B54">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4928" w:type="dxa"/>
            <w:vAlign w:val="center"/>
          </w:tcPr>
          <w:p w:rsidR="00785B54" w:rsidRPr="00785B54" w:rsidRDefault="00785B54" w:rsidP="00785B54">
            <w:pPr>
              <w:rPr>
                <w:b/>
              </w:rPr>
            </w:pPr>
            <w:r w:rsidRPr="00785B54">
              <w:rPr>
                <w:b/>
              </w:rPr>
              <w:t>377</w:t>
            </w:r>
          </w:p>
          <w:p w:rsidR="00785B54" w:rsidRPr="00785B54" w:rsidRDefault="00785B54" w:rsidP="00785B54">
            <w:pPr>
              <w:rPr>
                <w:b/>
              </w:rPr>
            </w:pPr>
            <w:r w:rsidRPr="00785B54">
              <w:rPr>
                <w:b/>
              </w:rPr>
              <w:t>П</w:t>
            </w:r>
          </w:p>
          <w:p w:rsidR="00785B54" w:rsidRPr="00785B54" w:rsidRDefault="00785B54" w:rsidP="00785B54">
            <w:pPr>
              <w:rPr>
                <w:b/>
              </w:rPr>
            </w:pPr>
            <w:r w:rsidRPr="00785B54">
              <w:rPr>
                <w:b/>
              </w:rPr>
              <w:t>000377</w:t>
            </w:r>
          </w:p>
          <w:p w:rsidR="00785B54" w:rsidRPr="00785B54" w:rsidRDefault="00785B54" w:rsidP="00785B54">
            <w:pPr>
              <w:rPr>
                <w:b/>
              </w:rPr>
            </w:pPr>
            <w:r w:rsidRPr="00785B54">
              <w:rPr>
                <w:b/>
              </w:rPr>
              <w:t>26.03.2013</w:t>
            </w:r>
          </w:p>
          <w:p w:rsidR="00785B54" w:rsidRPr="00785B54" w:rsidRDefault="00785B54" w:rsidP="00785B54">
            <w:pPr>
              <w:rPr>
                <w:b/>
                <w:lang w:val="en-US"/>
              </w:rPr>
            </w:pPr>
            <w:r w:rsidRPr="00785B54">
              <w:rPr>
                <w:b/>
              </w:rPr>
              <w:t>31.03.2021</w:t>
            </w:r>
          </w:p>
        </w:tc>
      </w:tr>
    </w:tbl>
    <w:p w:rsidR="00785B54" w:rsidRPr="00785B54" w:rsidRDefault="00785B54" w:rsidP="00785B54">
      <w:pPr>
        <w:spacing w:after="0" w:line="240" w:lineRule="auto"/>
        <w:rPr>
          <w:rFonts w:ascii="Times New Roman" w:eastAsia="Times New Roman" w:hAnsi="Times New Roman" w:cs="Times New Roman"/>
          <w:sz w:val="24"/>
          <w:szCs w:val="24"/>
          <w:lang w:val="ru-RU" w:eastAsia="uk-UA"/>
        </w:rPr>
      </w:pPr>
    </w:p>
    <w:p w:rsidR="00785B54" w:rsidRPr="00785B54" w:rsidRDefault="00785B54" w:rsidP="00785B54">
      <w:pPr>
        <w:spacing w:after="0" w:line="240" w:lineRule="auto"/>
        <w:rPr>
          <w:rFonts w:ascii="Times New Roman" w:eastAsia="Times New Roman" w:hAnsi="Times New Roman" w:cs="Times New Roman"/>
          <w:sz w:val="20"/>
          <w:szCs w:val="20"/>
          <w:lang w:val="en-US" w:eastAsia="uk-UA"/>
        </w:rPr>
      </w:pPr>
      <w:r w:rsidRPr="00785B54">
        <w:rPr>
          <w:rFonts w:ascii="Times New Roman" w:eastAsia="Times New Roman" w:hAnsi="Times New Roman" w:cs="Times New Roman"/>
          <w:sz w:val="20"/>
          <w:szCs w:val="20"/>
          <w:lang w:val="ru-RU" w:eastAsia="uk-UA"/>
        </w:rPr>
        <w:t>Текст аудиторського висновку ( звіту ) :</w:t>
      </w:r>
    </w:p>
    <w:p w:rsidR="00785B54" w:rsidRPr="00785B54" w:rsidRDefault="00785B54" w:rsidP="00785B54">
      <w:pPr>
        <w:spacing w:after="0" w:line="240" w:lineRule="auto"/>
        <w:rPr>
          <w:rFonts w:ascii="Times New Roman" w:eastAsia="Times New Roman" w:hAnsi="Times New Roman" w:cs="Times New Roman"/>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Аудиторський висновок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(звіт незалежного аудитора)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щодо фінансової звітності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Публічного акціонерного товариства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"ХІМНАФТОМАШПРОЕКТ"</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за рік,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що закінчився  31 грудня 2016 року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ПУБЛІЧНЕ АКЦІОНЕРНЕ ТОВАРИСТВО</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"ХІМНАФТОМАШПРОЕКТ"</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Фінансова звітність згідно МСФЗ</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за рік, що закінчився 31 грудня 2016 року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ЗМІСТ</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ЗАЯВА ПРО ВІДПОВІДАЛЬНІСТЬ КЕРІВНИЦТВА ЗА ПІДГОТОВКУ І ЗАТВЕРДЖЕННЯ</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ФІНАНСОВОЇ ЗВІТНОСТІ</w:t>
      </w:r>
      <w:r w:rsidRPr="00785B54">
        <w:rPr>
          <w:rFonts w:ascii="Courier New" w:eastAsia="Times New Roman" w:hAnsi="Courier New" w:cs="Courier New"/>
          <w:sz w:val="20"/>
          <w:szCs w:val="20"/>
          <w:lang w:val="en-US" w:eastAsia="uk-UA"/>
        </w:rPr>
        <w:tab/>
        <w:t>3</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БАЛАНС (ЗВІТ ПРО ФІНАНСОВИЙ СТАН)</w:t>
      </w:r>
      <w:r w:rsidRPr="00785B54">
        <w:rPr>
          <w:rFonts w:ascii="Courier New" w:eastAsia="Times New Roman" w:hAnsi="Courier New" w:cs="Courier New"/>
          <w:sz w:val="20"/>
          <w:szCs w:val="20"/>
          <w:lang w:val="en-US" w:eastAsia="uk-UA"/>
        </w:rPr>
        <w:tab/>
        <w:t>4</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ЗВІТ ПРО ФІНАНСОВІ РЕЗУЛЬТАТИ (ЗВІТ ПРО СУКУПНИЙ ДОХІД)</w:t>
      </w:r>
      <w:r w:rsidRPr="00785B54">
        <w:rPr>
          <w:rFonts w:ascii="Courier New" w:eastAsia="Times New Roman" w:hAnsi="Courier New" w:cs="Courier New"/>
          <w:sz w:val="20"/>
          <w:szCs w:val="20"/>
          <w:lang w:val="en-US" w:eastAsia="uk-UA"/>
        </w:rPr>
        <w:tab/>
        <w:t>6</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ЗВІТ ПРО РУХ ГРОШОВИХ КОШТІВ (за прямим методом)</w:t>
      </w:r>
      <w:r w:rsidRPr="00785B54">
        <w:rPr>
          <w:rFonts w:ascii="Courier New" w:eastAsia="Times New Roman" w:hAnsi="Courier New" w:cs="Courier New"/>
          <w:sz w:val="20"/>
          <w:szCs w:val="20"/>
          <w:lang w:val="en-US" w:eastAsia="uk-UA"/>
        </w:rPr>
        <w:tab/>
        <w:t>8</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ЗВІТ ПРО ВЛАСНИЙ КАПІТАЛ</w:t>
      </w:r>
      <w:r w:rsidRPr="00785B54">
        <w:rPr>
          <w:rFonts w:ascii="Courier New" w:eastAsia="Times New Roman" w:hAnsi="Courier New" w:cs="Courier New"/>
          <w:sz w:val="20"/>
          <w:szCs w:val="20"/>
          <w:lang w:val="en-US" w:eastAsia="uk-UA"/>
        </w:rPr>
        <w:tab/>
        <w:t>10</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1. ОСНОВНІ ВІДОМОСТІ ПРО ТОВАРИСТВО</w:t>
      </w:r>
      <w:r w:rsidRPr="00785B54">
        <w:rPr>
          <w:rFonts w:ascii="Courier New" w:eastAsia="Times New Roman" w:hAnsi="Courier New" w:cs="Courier New"/>
          <w:sz w:val="20"/>
          <w:szCs w:val="20"/>
          <w:lang w:val="en-US" w:eastAsia="uk-UA"/>
        </w:rPr>
        <w:tab/>
        <w:t>12</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2. ОСНОВНІ ПІДХОДИ ДО СКЛАДАННЯ ФІНАНСОВОЇ ЗВІТНОСТІ</w:t>
      </w:r>
      <w:r w:rsidRPr="00785B54">
        <w:rPr>
          <w:rFonts w:ascii="Courier New" w:eastAsia="Times New Roman" w:hAnsi="Courier New" w:cs="Courier New"/>
          <w:sz w:val="20"/>
          <w:szCs w:val="20"/>
          <w:lang w:val="en-US" w:eastAsia="uk-UA"/>
        </w:rPr>
        <w:tab/>
        <w:t>13</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3.ОПЕРАЦІЙНЕ СЕРЕДОВИЩЕ ТОВАРИСТВА, РИЗИКИ ТА ЕКОНОМІЧНА СИТУАЦІЯ</w:t>
      </w:r>
      <w:r w:rsidRPr="00785B54">
        <w:rPr>
          <w:rFonts w:ascii="Courier New" w:eastAsia="Times New Roman" w:hAnsi="Courier New" w:cs="Courier New"/>
          <w:sz w:val="20"/>
          <w:szCs w:val="20"/>
          <w:lang w:val="en-US" w:eastAsia="uk-UA"/>
        </w:rPr>
        <w:tab/>
        <w:t>15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4. СУТТЄВІ  ПОЛОЖЕННЯ ОБЛІКОВОЇ ПОЛІТИКИ</w:t>
      </w:r>
      <w:r w:rsidRPr="00785B54">
        <w:rPr>
          <w:rFonts w:ascii="Courier New" w:eastAsia="Times New Roman" w:hAnsi="Courier New" w:cs="Courier New"/>
          <w:sz w:val="20"/>
          <w:szCs w:val="20"/>
          <w:lang w:val="en-US" w:eastAsia="uk-UA"/>
        </w:rPr>
        <w:tab/>
        <w:t>15</w:t>
      </w:r>
      <w:r w:rsidRPr="00785B54">
        <w:rPr>
          <w:rFonts w:ascii="Courier New" w:eastAsia="Times New Roman" w:hAnsi="Courier New" w:cs="Courier New"/>
          <w:sz w:val="20"/>
          <w:szCs w:val="20"/>
          <w:lang w:val="en-US" w:eastAsia="uk-UA"/>
        </w:rPr>
        <w:tab/>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5. НОВІ СТРАНДАРТИ ТА ІНТЕРПРЕТАЦІЇ</w:t>
      </w:r>
      <w:r w:rsidRPr="00785B54">
        <w:rPr>
          <w:rFonts w:ascii="Courier New" w:eastAsia="Times New Roman" w:hAnsi="Courier New" w:cs="Courier New"/>
          <w:sz w:val="20"/>
          <w:szCs w:val="20"/>
          <w:lang w:val="en-US" w:eastAsia="uk-UA"/>
        </w:rPr>
        <w:tab/>
        <w:t>21</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6. РОЗКРИТТЯ ІНФОРМАЦІЇ ЩОДО ВИКОРИСТАННЯ СПРАВЕДЛИВОЇ ВАРТОСТІ</w:t>
      </w:r>
      <w:r w:rsidRPr="00785B54">
        <w:rPr>
          <w:rFonts w:ascii="Courier New" w:eastAsia="Times New Roman" w:hAnsi="Courier New" w:cs="Courier New"/>
          <w:sz w:val="20"/>
          <w:szCs w:val="20"/>
          <w:lang w:val="en-US" w:eastAsia="uk-UA"/>
        </w:rPr>
        <w:tab/>
        <w:t>27</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7. ДОХІД ВІД РЕАЛІЗАЦІЇ ТОВАРІВ, РОБІТ, ПОСЛУГ</w:t>
      </w:r>
      <w:r w:rsidRPr="00785B54">
        <w:rPr>
          <w:rFonts w:ascii="Courier New" w:eastAsia="Times New Roman" w:hAnsi="Courier New" w:cs="Courier New"/>
          <w:sz w:val="20"/>
          <w:szCs w:val="20"/>
          <w:lang w:val="en-US" w:eastAsia="uk-UA"/>
        </w:rPr>
        <w:tab/>
        <w:t>28</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8. СОБІВАРТІСТЬ РЕАЛІЗАЦІЇ  ТОВАРІВ, РОБІТ, ПОСЛУГ</w:t>
      </w:r>
      <w:r w:rsidRPr="00785B54">
        <w:rPr>
          <w:rFonts w:ascii="Courier New" w:eastAsia="Times New Roman" w:hAnsi="Courier New" w:cs="Courier New"/>
          <w:sz w:val="20"/>
          <w:szCs w:val="20"/>
          <w:lang w:val="en-US" w:eastAsia="uk-UA"/>
        </w:rPr>
        <w:tab/>
        <w:t>28</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9. АДМІНІСТРАТИВНІ ВИТРАТИ</w:t>
      </w:r>
      <w:r w:rsidRPr="00785B54">
        <w:rPr>
          <w:rFonts w:ascii="Courier New" w:eastAsia="Times New Roman" w:hAnsi="Courier New" w:cs="Courier New"/>
          <w:sz w:val="20"/>
          <w:szCs w:val="20"/>
          <w:lang w:val="en-US" w:eastAsia="uk-UA"/>
        </w:rPr>
        <w:tab/>
        <w:t>28</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10. ІНШІ ОПЕРАЦІЙНІ ДОХОДИ ТА ВИТРАТИ</w:t>
      </w:r>
      <w:r w:rsidRPr="00785B54">
        <w:rPr>
          <w:rFonts w:ascii="Courier New" w:eastAsia="Times New Roman" w:hAnsi="Courier New" w:cs="Courier New"/>
          <w:sz w:val="20"/>
          <w:szCs w:val="20"/>
          <w:lang w:val="en-US" w:eastAsia="uk-UA"/>
        </w:rPr>
        <w:tab/>
        <w:t>29</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11. ІНШІ ДОХОДИ ТА ВИТРАТИ</w:t>
      </w:r>
      <w:r w:rsidRPr="00785B54">
        <w:rPr>
          <w:rFonts w:ascii="Courier New" w:eastAsia="Times New Roman" w:hAnsi="Courier New" w:cs="Courier New"/>
          <w:sz w:val="20"/>
          <w:szCs w:val="20"/>
          <w:lang w:val="en-US" w:eastAsia="uk-UA"/>
        </w:rPr>
        <w:tab/>
        <w:t>29</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12. ВИТРАТИ З ПОДАТКУ НА ПРИБУТОК</w:t>
      </w:r>
      <w:r w:rsidRPr="00785B54">
        <w:rPr>
          <w:rFonts w:ascii="Courier New" w:eastAsia="Times New Roman" w:hAnsi="Courier New" w:cs="Courier New"/>
          <w:sz w:val="20"/>
          <w:szCs w:val="20"/>
          <w:lang w:val="en-US" w:eastAsia="uk-UA"/>
        </w:rPr>
        <w:tab/>
        <w:t>29</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13. ПРИБУТОК НА АКЦІЮ</w:t>
      </w:r>
      <w:r w:rsidRPr="00785B54">
        <w:rPr>
          <w:rFonts w:ascii="Courier New" w:eastAsia="Times New Roman" w:hAnsi="Courier New" w:cs="Courier New"/>
          <w:sz w:val="20"/>
          <w:szCs w:val="20"/>
          <w:lang w:val="en-US" w:eastAsia="uk-UA"/>
        </w:rPr>
        <w:tab/>
        <w:t>29</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14. ОСНОВНІ ЗАСОБИ</w:t>
      </w:r>
      <w:r w:rsidRPr="00785B54">
        <w:rPr>
          <w:rFonts w:ascii="Courier New" w:eastAsia="Times New Roman" w:hAnsi="Courier New" w:cs="Courier New"/>
          <w:sz w:val="20"/>
          <w:szCs w:val="20"/>
          <w:lang w:val="en-US" w:eastAsia="uk-UA"/>
        </w:rPr>
        <w:tab/>
        <w:t>30</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15. ІНВЕСТИЦІЙНА НЕРУХОМІСТЬ</w:t>
      </w:r>
      <w:r w:rsidRPr="00785B54">
        <w:rPr>
          <w:rFonts w:ascii="Courier New" w:eastAsia="Times New Roman" w:hAnsi="Courier New" w:cs="Courier New"/>
          <w:sz w:val="20"/>
          <w:szCs w:val="20"/>
          <w:lang w:val="en-US" w:eastAsia="uk-UA"/>
        </w:rPr>
        <w:tab/>
        <w:t>32</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16.  НЕМАТЕРІАЛЬНІ АКТИВИ</w:t>
      </w:r>
      <w:r w:rsidRPr="00785B54">
        <w:rPr>
          <w:rFonts w:ascii="Courier New" w:eastAsia="Times New Roman" w:hAnsi="Courier New" w:cs="Courier New"/>
          <w:sz w:val="20"/>
          <w:szCs w:val="20"/>
          <w:lang w:val="en-US" w:eastAsia="uk-UA"/>
        </w:rPr>
        <w:tab/>
        <w:t>33</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17. ФІНАНСОВІ ІНВЕСТИЦІЇ</w:t>
      </w:r>
      <w:r w:rsidRPr="00785B54">
        <w:rPr>
          <w:rFonts w:ascii="Courier New" w:eastAsia="Times New Roman" w:hAnsi="Courier New" w:cs="Courier New"/>
          <w:sz w:val="20"/>
          <w:szCs w:val="20"/>
          <w:lang w:val="en-US" w:eastAsia="uk-UA"/>
        </w:rPr>
        <w:tab/>
        <w:t>33</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18. ДОВГОСТРОКОВА ДЕБІТОРСЬКА ЗАБОРГОВАНІСТЬ</w:t>
      </w:r>
      <w:r w:rsidRPr="00785B54">
        <w:rPr>
          <w:rFonts w:ascii="Courier New" w:eastAsia="Times New Roman" w:hAnsi="Courier New" w:cs="Courier New"/>
          <w:sz w:val="20"/>
          <w:szCs w:val="20"/>
          <w:lang w:val="en-US" w:eastAsia="uk-UA"/>
        </w:rPr>
        <w:tab/>
        <w:t>34</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19. НЕОБОРОТНІ АКТИВИ, УТРИМУВАНІ ДЛЯ ПРОДАЖУ</w:t>
      </w:r>
      <w:r w:rsidRPr="00785B54">
        <w:rPr>
          <w:rFonts w:ascii="Courier New" w:eastAsia="Times New Roman" w:hAnsi="Courier New" w:cs="Courier New"/>
          <w:sz w:val="20"/>
          <w:szCs w:val="20"/>
          <w:lang w:val="en-US" w:eastAsia="uk-UA"/>
        </w:rPr>
        <w:tab/>
        <w:t>34</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20. ТОВАРНО-МАТЕРІАЛЬНІ ЗАПАСИ</w:t>
      </w:r>
      <w:r w:rsidRPr="00785B54">
        <w:rPr>
          <w:rFonts w:ascii="Courier New" w:eastAsia="Times New Roman" w:hAnsi="Courier New" w:cs="Courier New"/>
          <w:sz w:val="20"/>
          <w:szCs w:val="20"/>
          <w:lang w:val="en-US" w:eastAsia="uk-UA"/>
        </w:rPr>
        <w:tab/>
        <w:t>34</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21. ПОТОЧНА ДЕБІТОРСЬКА ЗАБОРГОВАНІСТЬ</w:t>
      </w:r>
      <w:r w:rsidRPr="00785B54">
        <w:rPr>
          <w:rFonts w:ascii="Courier New" w:eastAsia="Times New Roman" w:hAnsi="Courier New" w:cs="Courier New"/>
          <w:sz w:val="20"/>
          <w:szCs w:val="20"/>
          <w:lang w:val="en-US" w:eastAsia="uk-UA"/>
        </w:rPr>
        <w:tab/>
        <w:t>35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22. ІНШІ ОБОРОТНІ АКТИВИ </w:t>
      </w:r>
      <w:r w:rsidRPr="00785B54">
        <w:rPr>
          <w:rFonts w:ascii="Courier New" w:eastAsia="Times New Roman" w:hAnsi="Courier New" w:cs="Courier New"/>
          <w:sz w:val="20"/>
          <w:szCs w:val="20"/>
          <w:lang w:val="en-US" w:eastAsia="uk-UA"/>
        </w:rPr>
        <w:tab/>
        <w:t>35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23. ГРОШОВІ КОШТИ ТА ЇХ ЕКВІВАЛЕНТИ</w:t>
      </w:r>
      <w:r w:rsidRPr="00785B54">
        <w:rPr>
          <w:rFonts w:ascii="Courier New" w:eastAsia="Times New Roman" w:hAnsi="Courier New" w:cs="Courier New"/>
          <w:sz w:val="20"/>
          <w:szCs w:val="20"/>
          <w:lang w:val="en-US" w:eastAsia="uk-UA"/>
        </w:rPr>
        <w:tab/>
        <w:t>35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24. КАПІТАЛ</w:t>
      </w:r>
      <w:r w:rsidRPr="00785B54">
        <w:rPr>
          <w:rFonts w:ascii="Courier New" w:eastAsia="Times New Roman" w:hAnsi="Courier New" w:cs="Courier New"/>
          <w:sz w:val="20"/>
          <w:szCs w:val="20"/>
          <w:lang w:val="en-US" w:eastAsia="uk-UA"/>
        </w:rPr>
        <w:tab/>
        <w:t>36</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25. ДОВГОСТРОКОВІ ЗОБОВ'ЯЗАННЯ І ЗАБЕЗПЕЧЕННЯ</w:t>
      </w:r>
      <w:r w:rsidRPr="00785B54">
        <w:rPr>
          <w:rFonts w:ascii="Courier New" w:eastAsia="Times New Roman" w:hAnsi="Courier New" w:cs="Courier New"/>
          <w:sz w:val="20"/>
          <w:szCs w:val="20"/>
          <w:lang w:val="en-US" w:eastAsia="uk-UA"/>
        </w:rPr>
        <w:tab/>
        <w:t>36</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26. КРЕДИТОРСЬКА ЗАБОРГОВАНІСТЬ ТА ПОТОЧНІ ЗОБОВ'ЯЗАННЯ</w:t>
      </w:r>
      <w:r w:rsidRPr="00785B54">
        <w:rPr>
          <w:rFonts w:ascii="Courier New" w:eastAsia="Times New Roman" w:hAnsi="Courier New" w:cs="Courier New"/>
          <w:sz w:val="20"/>
          <w:szCs w:val="20"/>
          <w:lang w:val="en-US" w:eastAsia="uk-UA"/>
        </w:rPr>
        <w:tab/>
        <w:t>36</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27. ОПЕРАЦІЇ З ПОВ'ЯЗАНИМИ СТОРОНАМИ</w:t>
      </w:r>
      <w:r w:rsidRPr="00785B54">
        <w:rPr>
          <w:rFonts w:ascii="Courier New" w:eastAsia="Times New Roman" w:hAnsi="Courier New" w:cs="Courier New"/>
          <w:sz w:val="20"/>
          <w:szCs w:val="20"/>
          <w:lang w:val="en-US" w:eastAsia="uk-UA"/>
        </w:rPr>
        <w:tab/>
        <w:t>37</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28. ПОТЕНЦІЙНІ ТА УМОВНІ ЗОБОВ'ЯЗАННЯ</w:t>
      </w:r>
      <w:r w:rsidRPr="00785B54">
        <w:rPr>
          <w:rFonts w:ascii="Courier New" w:eastAsia="Times New Roman" w:hAnsi="Courier New" w:cs="Courier New"/>
          <w:sz w:val="20"/>
          <w:szCs w:val="20"/>
          <w:lang w:val="en-US" w:eastAsia="uk-UA"/>
        </w:rPr>
        <w:tab/>
        <w:t>38</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29. ПОЛІТИКА УПРАВЛІННЯ РИЗИКАМИ</w:t>
      </w:r>
      <w:r w:rsidRPr="00785B54">
        <w:rPr>
          <w:rFonts w:ascii="Courier New" w:eastAsia="Times New Roman" w:hAnsi="Courier New" w:cs="Courier New"/>
          <w:sz w:val="20"/>
          <w:szCs w:val="20"/>
          <w:lang w:val="en-US" w:eastAsia="uk-UA"/>
        </w:rPr>
        <w:tab/>
        <w:t>38</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30. УПРАВЛІННЯ КАПІТАЛОМ</w:t>
      </w:r>
      <w:r w:rsidRPr="00785B54">
        <w:rPr>
          <w:rFonts w:ascii="Courier New" w:eastAsia="Times New Roman" w:hAnsi="Courier New" w:cs="Courier New"/>
          <w:sz w:val="20"/>
          <w:szCs w:val="20"/>
          <w:lang w:val="en-US" w:eastAsia="uk-UA"/>
        </w:rPr>
        <w:tab/>
        <w:t>40</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31. ПОДІЇ ПІСЛЯ ЗВІТНОЇ ДАТИ</w:t>
      </w:r>
      <w:r w:rsidRPr="00785B54">
        <w:rPr>
          <w:rFonts w:ascii="Courier New" w:eastAsia="Times New Roman" w:hAnsi="Courier New" w:cs="Courier New"/>
          <w:sz w:val="20"/>
          <w:szCs w:val="20"/>
          <w:lang w:val="en-US" w:eastAsia="uk-UA"/>
        </w:rPr>
        <w:tab/>
        <w:t>40</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ЗАЯВА ПРО ВІДПОВІДАЛЬНІСТЬ КЕРІВНИЦТВА ЗА ПІДГОТОВКУ І ЗАТВЕРДЖЕННЯ ФІНАНСОВОЇ ЗВІТНОСТІ</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КерівництвоТовариствавідповідає за підготовкуфінансовоїзвітності(далі - фінансовазвітність), щодостовірновідображає у всіхсуттєвих аспектах фінансовий стан Товариства станом на 31 грудня 2016 року, сукупніприбутки та збитки, а такожрухгрошовихкоштів і зміни в капіталі за рік, щозакінчився на цю дату, відповідно до Міжнароднихстандартівфінансовоїзвітності (далі - МСФЗ), за виняткомописаних у звітіневідповідностей МСФЗ.</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При підготовціфінансовоїзвітностікерівництвоТоваристванесевідповідальність за:</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o</w:t>
      </w:r>
      <w:r w:rsidRPr="00785B54">
        <w:rPr>
          <w:rFonts w:ascii="Courier New" w:eastAsia="Times New Roman" w:hAnsi="Courier New" w:cs="Courier New"/>
          <w:sz w:val="20"/>
          <w:szCs w:val="20"/>
          <w:lang w:val="en-US" w:eastAsia="uk-UA"/>
        </w:rPr>
        <w:tab/>
        <w:t>Вибірналежнихпринципівбухгалтерськогообліку і їхпослідовнезастосування;</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o</w:t>
      </w:r>
      <w:r w:rsidRPr="00785B54">
        <w:rPr>
          <w:rFonts w:ascii="Courier New" w:eastAsia="Times New Roman" w:hAnsi="Courier New" w:cs="Courier New"/>
          <w:sz w:val="20"/>
          <w:szCs w:val="20"/>
          <w:lang w:val="en-US" w:eastAsia="uk-UA"/>
        </w:rPr>
        <w:tab/>
        <w:t>Застосуванняобґрунтованихоцінок і допущень;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o</w:t>
      </w:r>
      <w:r w:rsidRPr="00785B54">
        <w:rPr>
          <w:rFonts w:ascii="Courier New" w:eastAsia="Times New Roman" w:hAnsi="Courier New" w:cs="Courier New"/>
          <w:sz w:val="20"/>
          <w:szCs w:val="20"/>
          <w:lang w:val="en-US" w:eastAsia="uk-UA"/>
        </w:rPr>
        <w:tab/>
        <w:t>Дотриманнявідповідних МСФЗ і розкриттявсіхсуттєвихвідхилень в примітках до фінансовоїзвітності;</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o</w:t>
      </w:r>
      <w:r w:rsidRPr="00785B54">
        <w:rPr>
          <w:rFonts w:ascii="Courier New" w:eastAsia="Times New Roman" w:hAnsi="Courier New" w:cs="Courier New"/>
          <w:sz w:val="20"/>
          <w:szCs w:val="20"/>
          <w:lang w:val="en-US" w:eastAsia="uk-UA"/>
        </w:rPr>
        <w:tab/>
        <w:t>Підготовкуфінансовоїзвітності, виходячи з допущення, щоТовариствопродовжуватиме свою діяльність в найближчомумайбутньому, за виняткомвипадків, коли такедопущеннянеправомірне.</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КерівництвоТоваристватакожнесевідповідальність за:</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o</w:t>
      </w:r>
      <w:r w:rsidRPr="00785B54">
        <w:rPr>
          <w:rFonts w:ascii="Courier New" w:eastAsia="Times New Roman" w:hAnsi="Courier New" w:cs="Courier New"/>
          <w:sz w:val="20"/>
          <w:szCs w:val="20"/>
          <w:lang w:val="en-US" w:eastAsia="uk-UA"/>
        </w:rPr>
        <w:tab/>
        <w:t>Розробку, впровадження і забезпеченняфункціонуванняефективної і надійноїсистемивнутрішнього контролю у Товаристві;</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o</w:t>
      </w:r>
      <w:r w:rsidRPr="00785B54">
        <w:rPr>
          <w:rFonts w:ascii="Courier New" w:eastAsia="Times New Roman" w:hAnsi="Courier New" w:cs="Courier New"/>
          <w:sz w:val="20"/>
          <w:szCs w:val="20"/>
          <w:lang w:val="en-US" w:eastAsia="uk-UA"/>
        </w:rPr>
        <w:tab/>
        <w:t>Підтримкусистемибухгалтерськогообліку, щодозволяє у будь-який момент підготувати з достатнімступенемточностіінформацію про фінансовеположенняТовариства і забезпечитивідповідністьфінансовоїзвітностівимогам МСФЗ;</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o</w:t>
      </w:r>
      <w:r w:rsidRPr="00785B54">
        <w:rPr>
          <w:rFonts w:ascii="Courier New" w:eastAsia="Times New Roman" w:hAnsi="Courier New" w:cs="Courier New"/>
          <w:sz w:val="20"/>
          <w:szCs w:val="20"/>
          <w:lang w:val="en-US" w:eastAsia="uk-UA"/>
        </w:rPr>
        <w:tab/>
        <w:t>Вживаннязаходів в межах своєїкомпетенції для забезпеченнязбереженняактивівТовариства;</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o</w:t>
      </w:r>
      <w:r w:rsidRPr="00785B54">
        <w:rPr>
          <w:rFonts w:ascii="Courier New" w:eastAsia="Times New Roman" w:hAnsi="Courier New" w:cs="Courier New"/>
          <w:sz w:val="20"/>
          <w:szCs w:val="20"/>
          <w:lang w:val="en-US" w:eastAsia="uk-UA"/>
        </w:rPr>
        <w:tab/>
        <w:t>Запобігання і виявленняфактівшахрайства і іншихзловживань.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ФінансовазвітністьТовариства за 2016рікбулазатверджена17 лютого 2017 року: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Генеральний директор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ПАТ "ХІМНАФТОМАШПРОЕКТ"</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Хорошевський А.Ю.</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17 лютого 2017 р.</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1. ОСНОВНІ ВІДОМОСТІ ПРО ТОВАРИСТВО</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Згідно з положеннями Закону України "Про акціонерні товариства" загальними зборами акціонерів ВАТ  "Хімнафтомашпроект", які відбулись 29 березня 2013р. (Протокол № 2), прийнято рішення  про внесення змін та доповнень до Статуту товариства, в тому числі пов'язані з приведенням діяльності та документів Товариства у відповідність з законом. Відкрите акціонерне товариство перейменовано в Публічне акціонерне товариство "Хімнафтомашпроект" (скорочена назва - ПАТ "Хімнафтомашпроект"), обрано новий склад органів управління та 13.04.2013 р. зареєстрована нова редакція Статуту.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Відкрите акціонерне товариство "Хімнафтомашпроект" було засноване відповідно до рішення Міністерства машинобудування, військово-промислового комплексу та конверсії України від 02 січня 1994 р. № 105-а шляхом перетворення Державного інституту по проектуванню заводів хімічного і нафтового машинобудування, заводів і цехів зварних конструкцій "Діпрохіммаш" у відкрите акціонерне товариство відповідно до Указу Президента України "Про корпоратизацію державних підприємств"  від 15.06.1993 р. В процесі приватизації (корпоратизації) здійснено повний викуп майна, що знаходиться на балансі Товариства.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Ідентифікаційний код ПАТ "Хімнафтомашпроект" - 00219632</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Місцезнаходження Товариства - бульвар Лесі Українки, 34, м. Київ, 01133.</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Юридична адреса Товариства - бульвар Лесі Українки, 34, м. Київ, 01133.</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Адреса електронної пошти: info@himmash.kiev.ua</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Офіційна сторінка в інтернеті www.himmash.kiev.ua</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Дата державної реєстрації ПАТ "Хімнафтомашпроект"  - 07.02.1994 р., про що видано Свідоцтво про державну реєстрацію юридичної особи Печерською районною у місті Києві державною адміністрацією  серія А00 за № 029092, номер запису про включення  відомостей до ЄДР 1 070 120 0000 005091.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Інформація про учасників Товариства станом на 31.12.2016 р.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Станом на 31 грудня 2016 року зареєстрований капітал  Товариства становить 2 000 000,00 грн. Акціонерами є недиверсифікований закритий венчурний пайовий інвестиційний  фонд "Фінансові технології", код за ЄДРІСІ 233103, країна реєстрації Україна Товариства з обмеженою відповідальністю "Компанія з Управління Активами "Спільні Інвестиційні Проекти", код ЄДРПОУ 32547688, країна реєстрації Україна, який володіє 96,9858% всіх акцій. 3,0142%  акцій належить 59 -ти  фізичним  особам (громадянство-Україна), що не є родичами та пов язаними між собою  особами.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 свою чергу учасниками ТОВ КУА СІП ( код 32547688) являються 12 фізичних осіб, кожен з яких не володіє 10 % і більше статутного капіталу в юридичній особі.</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Кінцевий бенифіціар відсутній згідно ч.3ст.41 ЗУ "Про інститути спільного інвестування", та Протоколу Держфінмоніторингу від 07.07.2015р.</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ПАТ "Хімнафтомашпроект"  не є засновником інших суб'єктів господарювання.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Основні  види  діяльності Товариства:</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68.20 Надання в оренду й експлуатацію власного чи орендованого нерухомого майна.</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71.11 Діяльність у сфері архітектури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71.12 Діяльність у сфері інжинірингу, геології та геодезії, надання послуг технічного консультування в цих сферах</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Бухгалтерський облік Товариства ведеться відповідно до Закону України "Про бухгалтерський облік і фінансову звітність" від 16.07.1999 р. № 996-XIV, Положеннями (стандартами) бухгалтерського обліку, іншими нормативними актами, що регламентують ведення бухгалтерського обліку в Україні.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Форма ведення бухгалтерського обліку передбачає використання комп'ютерної програми "1C: Підприємство 7.7".</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2. ОСНОВНІ ПІДХОДИ ДО СКЛАДАННЯ ФІНАНСОВОЇ ЗВІТНОСТІ</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Концептуальна основа фінансової звітності</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Концептуальною основою даної фінансової звітності є бухгалтерські політики та принципи, що базуються на вимогах Міжнародних стандартів фінансової звітності (далі - МСФЗ).</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Фінансова звітність Товариства складена відповідно до основних якісних характеристик, принципів підготовки фінансової звітності і МСБО 1: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 xml:space="preserve">зрозумілість;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 xml:space="preserve">доцільність (істотність);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 xml:space="preserve">достовірність (надання правдивої інформації, перевага сутності над формою, нейтральність, обачність, повнота);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 xml:space="preserve">порівнянність.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Товариство керується відповідними стандартами і інтерпретаціями, із урахуванням роз'яснень по їх вживанню, випущених Радою з МСФЗ. За відсутністю конкретних стандартів і інтерпретацій, керівництво Товариства самостійно розробляє облікову політику і забезпечує її вживання так, щоб інформація, що представляється у фінансовій звітності, відповідала концепції, принципам, якісним характеристикам і іншим вимогами МСФЗ.</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У разі публікації нового стандарту МСФЗ, зміна облікової політики здійснюються відповідно до його перехідних положень. Якщо новий стандарт не містить перехідних положень або той що передивляється здійснюється добровільно, то зміна застосовується перспективно.</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Ведення бухгалтерського обліку ПАТ "Хімнафтомашпроект" здійснюється по єдиному робочому плану рахунків, розробленому на підставі Плану рахунків бухгалтерського обліку активів, капіталу, зобов'язань і господарських операцій підприємств і організацій, затвердженого наказом Міністерства фінансів України від 30.11.1999 г. № 291.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Порядок організації і проведення інвентаризації майна і зобов'язань Товариства визначений Положенням про порядок проведення інвентаризації активів і зобов'язань, затвердженим Генеральним директором Товариства.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Фінансова звітність за МСФЗ складається на підставі інформації про активи, зобов'язання, капітал, господарські операції і результати діяльності Товариства за даними бухгалтерського обліку шляхом трансформації (компіляції) статей відповідно до вимог МСФЗ.</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Функціональна валюта та валюта подання звітності</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Дана фінансова звітність представлена в національній валюті України (гривні), яка є грошовою одиницею України, функціональною валютою Товариства і валютою представлення звітності. Функціональна валюта визначалася як валюта основного економічного середовища, в якій Товариство здійснює свою діяльність.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Безперервність діяльності</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Фінансова звітність складена виходячи з припущення про безперервність діяльності Товариства, що передбачає реалізацію активів і зобов'язань в ході нормальної економічної діяльності. Фінансова звітність не містить коригувань, які б вказували на невідповідність принципу "безперервності діяльності".</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Ідентифікація фінансової звітності</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Фінансова звітність Товариства є фінансовою звітністю загального призначення, яка має на меті задовольнити потреби користувачів, які не можуть вимагати складати звітність згідно з їхніми інформаційними потребами. Метою фінансової звітності є надання інформації про фінансовий стан, фінансові результати діяльності та грошові потоки Товариства, яка є корисною для широкого кола користувачів у разі прийняття ними економічних рішень.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Перехід на МСФЗ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Товариство вперше підготувало річну фінансову звітність у відповідності до МСФЗ за 2012 рік. З цією метою Товариство підготувало вступний баланс станом на 01.01.2011р. ("дата переходу на МСФЗ") у відповідності з МСФЗ 1 "Перше застосування Міжнародних стандартів фінансової звітності".</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Рішення про затвердження фінансової звітності</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Фінансова звітність Товариства затверджена до випуску (з метою оприлюднення) керівником Товариства 17 лютого 2017 року. Ні акціонери Товариства, ні інші особи не мають права вносити зміни до цієї фінансової звітності після її затвердження до випуску.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Звітний період фінансової звітності</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Звітним періодом, за який формується фінансова звітність, вважається календарний рік, тобто період  з 01 січня по 31 січня 2016 року.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3. ОПЕРАЦІЙНЕ СЕРЕДОВИЩЕ ТОВАРИСТВА, РИЗИКИ ТА ЕКОНОМІЧНА СИТУАЦІЯ</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Українська економіка  знаходиться в затяжній кризі, ускладненій військовим конфліктом на сході України та невизнаним відокремленням Автономної республіки Крим. За результатами 2016 року міжнародні рейтингові агентства суттєво знизили рейтинги суверенного боргу України. Крім того, внаслідок вищезазначених факторів та негативних очікувань населення країни, українська гривня в 2015-2016 роках девальвувала відношенню до долару США та євро. Стабілізація ситуації в Україні в значній мірі залежатиме від дій уряду, спрямованих на вирішення військового конфлікту, реформування фінансової, адміністративної, фіскальної та правової систем країни. Для вирішення вищезазначених задач уряд країни запроваджує досить жорсткі та непопулярні заходи, як, наприклад, часткову мобілізацію військовозобов'язаного населення, запровадження нових податків та зборів, введення обмежень на готівкові та безготівкові операції з іноземною валютою, тощо. Проведення таких заходів може негативно вплинути на економіку України, операційну діяльність Товариства та оцінку його активів.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4. СУТТЄВІ ПОЛОЖЕННЯ ОБЛІКОВОЇ ПОЛІТИКИ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Подання і розкриття інформації відповідає вимогам МСБО 1 "Подання фінансової зітності". Порівняльна інформація представлена щодо попереднього періоду - 2015 р. У примітках розкривається інформація про характер основних коригувань статей та їх оцінок, які були потрібні для приведення у відповідність із МСФЗ. Оцінки відносно вхідних залишків балансу станом на 1 січня 2016 р., а також сум, що стосуються всіх інших періодів, представлених у фінансовій звітності згідно з МСФЗ, розроблюються відповідно до міжнародних стандартів.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Визнанню підлягають всі активи та зобов'язання, що відповідають критеріям визнання згідно МСФЗ.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Основною базисною оцінкою для елементів фінансової звітності Товариства, якщо це не передбачено окремими МСФЗ, вважається історична собівартість. Товариство поєднує основну базисну оцінку з іншими основами оцінки. Наприклад, запаси Товариство відображає за найменшою з двох оцінок - собівартістю або чистою вартістю реалізації; ринкові цінні папери відображаються за ринковою вартістю. Порядок оцінки активів, зобов'язань, доходів та витрат, ґрунтується на Товаристві на принципі обачності.</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Зміни в облікових оцінках, а саме коригування балансової вартості активів або зобов'язань Товариство проводило внаслідок перегляду їх поточного статусу і очікуваних майбутніх вигід. Деякі елементи у фінансовій звітності, оцінені Товариством з певною часткою суб'єктивного припущення: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дебіторська заборгованість (МСБО 32, МСБО 39) з урахуванням коригування на безнадійну та сумнівну заборгованість;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запаси (МСБО 2) за найменшою з величин: собівартості і чистої реалізаційної вартості, але з урахуванням можливого старіння;</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амортизація необоротних активів (МСБО 16, МСБО 38) здійснюється на підставі припущень про термін їх корисної служби і способі споживання зосереджених в них економічних вигід.</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Наслідки перегляду бухгалтерської оцінки визнаються Товариством перспективно, тобто включаються в прибуток (збиток) за поточний або відповідні майбутні періоди.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Зміна облікової оцінки, яка впливає на оцінку активів або зобов'язань, визнається шляхом коригування балансової вартості активу або зобов'язання.</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Для кожного зі звітів фінансової звітності обирається окрема база визначення кількісних критеріїв і якісних ознак суттєвості статей фінансової звітності і діапазон кількісних критеріїв, зокрема: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 xml:space="preserve">для статей балансу базою обрано сума підсумку балансу, у такому разі рівень суттєвості - до 5% бази, або підсумок класу активів, власного капіталу, класу зобов'язань - до 15% бази;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 xml:space="preserve">для статей звіту про фінансові результати базою обрано суму чистого доходу від реалізації продукції (товарів, робіт, послуг), у такому разі рівень суттєвості - до 5 %бази або фінансового результату від операційної діяльності - до 25%;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 xml:space="preserve">для статей звіту про рух грошових коштів базою обрано суму чистого рух грошових коштів від операційної діяльності із рівнем суттєвості до 5% такої бази;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 xml:space="preserve">для статей звіту про зміни у власному капіталі базою обрано розмір власного капіталу підприємства із рівнем суттєвості до 5%.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Відповідно до облікової політики Товариства суттєві помилки за попередні періоди виправляються ретроспективно.</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Основні засоби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Об'єкти необоротних активів відображаються в балансі Товариства по первісній вартості за мінусом накопиченого зносу та будь-яких збитків від знецінення об'єкту. Первісна вартість таких засобів включає витрати, безпосередньо пов'язані із придбанням активів, і, по кваліфікаційним активам, капіталізовані витрати за позиками. Для об'єктів, зведених господарським способом - собівартістю будуть визнані всі витрати, безпосередньо пов'язані з веденням такого будівництва та розподілені накладні витрати (матеріали, заробітна плата, амортизація обладнання, задіяного у будівництві та ін.).</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Витрати на ремонт та обслуговування відносяться в склад витрат того періоду, коли такі витрати були понесені.</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Витрати на реконструкцію та модернізацію капіталізуються. Непридатні для подальшого використання  частини основних засобів визнаються в складі запасів і в подальшому реалізуються як брухт.</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Прибутки (збитки) від вибуття основних засобів відображаються в складі прибутків та збитків по мірі їх виникнення.</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Вартість об'єктів основних засобів відноситься на витрати шляхом нарахування амортизації протягом строку корисного використання такого активу, який складає для будівель - 20 років, для інструментів, приладів, інвентаря - 4 роки. Для всіх об'єктів основних засобів, амортизація розраховується прямолінійним методом.</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Товариство оцінює строк корисного використання основних засобів не рідше, аніж на кінець кожного фінансового року і, якщо очікування відрізняються від попередніх оцінок, зміни відображаються як зміна в облікових оцінках у відповідності до МСФО 8 (IAS 8) "Облікова політика, зміни в облікових оцінках та помилки".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Такі оцінки можуть справляти суттєвий вплив на балансову вартість основних засобів та на амортизаційні відрахування протягом періоду.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Нематеріальні активи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Нематеріальні активи - немонетарні активи, які не мають матеріальної форми та можуть бути ідентифіковані.</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Нематеріальні активі відображаються в обліку по первісній вартості за вирахуванням нарахованої сум нарахованої амортизації та резерву під знецінення.</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Амортизація нараховується прямолінійним методом протягом строку корисного використання активу. Нематеріальні активи перевіряються на знецінення при появі ризиків знецінення. Очікуваний строк використання активу перевіряється на кінець кожного звітного періоду. Зміна строків корисного використання є зміною облікових оцінок і відображається перспективно.</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У звітному періоді у якості нематеріальних активів Товариство обліковує програмні продукти.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Знецінення активів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Товариство оцінює балансову вартість матеріальних та нематеріальних активів на предмет наявності ознак знецінення таких активів. При оцінці на знецінення активів, які не генерують незалежні грошові потоки, такі активи відносяться до відповідної одиниці, яка такі потоки генерує. Наступні зміни у віднесення активів до одиниці, яка генерує грошові потоки, або ж розподіленні таких грошових потоків у періодах можуть мати суттєвий вплив на балансову вартість відповідних активів.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Фінансові інструменти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Товариство визнає фінансові активи та фінансові зобов'язання у своєму Балансі тоді і тільки тоді, коли вони стають стороною контрактних зобов'язань на фінансові інструменти. Фінансові активи та зобов'язання визнаються на дату здійснення операції.</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Згідно з МСБО 39 "Фінансові інструменти: визнання та оцінка" фінансові активи класифікуються у такі чотири категорії: фінансові активи, що переоцінюються за справедливою вартістю через прибуток або збиток; позики та дебіторська заборгованість; інвестиції, утримувані до погашення, і фінансові активи, які утримуються на підприємстві для продажу.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При первісному визнанні фінансових активів, вони визнаються за справедливою вартістю плюс у разі, якщо це не інвестиції, що переоцінюються за справедливою вартістю через прибуток або збиток, витрати за угодою, прямо пов'язані з придбанням або випуском фінансового активу.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Товариство  класифікує фінансові активи безпосередньо після первісного визнання і, якщо це дозволено або прийнятно, переглядає встановлену класифікацію наприкінці кожного фінансового року.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Фінансові активи, які  переоцінюються за справедливою вартістю через прибуток або збиток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Фінансовий актив є фінансовим активом, який переоцінюється за справедливою вартістю через прибуток або збиток, якщо він класифікується як утримуваний для продажу або є таким після первісного визнання. Фінансові активи переоцінюються за справедливою вартістю через прибуток або збиток, якщо Товариство управляє такими інвестиціями та приймає рішення про купівлю або продаж на основі їхньої справедливої вартості відповідно до прийнятого управління ризиками або інвестиційною стратегією. Після первісного визнання витрати, що мають відношення до здійснення операції, визнаються у прибутках або збитках у міру виникнення. Фінансові активи, які переоцінюються за справедливою вартістю через прибуток або збиток, оцінюються за справедливою вартістю; відповідні зміни визнаються у прибутках або збитках.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Позики та дебіторська заборгованість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Позики та дебіторська заборгованість - це непохідні фінансові активи з фіксованими або визначуваними платежами, які не котируються на активному ринку. Після первісної оцінки позики та дебіторська заборгованість обліковуються за амортизованою вартістю з використанням ефективної процентної ставки за вирахуванням резерву під знецінення. Амортизована вартість розраховується з урахуванням знижок або премій, що виникли при придбанні, і включає комісійні, які є невід'ємною частиною ефективної процентної ставки, і витрати по здійсненню угоди. Доходи і витрати, що виникають при припиненні визнання активу у фінансовій звітності, при знеціненні та нарахуванні амортизації, визнаються у звіті про фінансові результати за період.</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При первісному визнанні позики видані обліковуються за справедливою вартістю виданих коштів, яка визначається з використанням ринкових процентних ставок на подібні інструменти, якщо вони істотно відрізняються від процентної ставки за виданою позикою. Видані позики оцінюються за амортизованою вартістю із застосуванням методу ефективного відсотка. Різниця між справедливою вартістю виданих коштів та сумою погашення позики відображається як відсотки до отримання протягом строку, на який видано позику. Амортизована вартість розраховується з урахуванням будь-яких витрат, пов'язаних із здійсненням операції, та будь-якого дисконту або премії при погашенні.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Позики, строк погашення яких більше дванадцяти місяців від дати звіту про фінансовий стан, включаються до складу необоротних активів.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Дебіторська заборгованість первісно враховується по вартості, яку повинен буде сплатити дебітор. Торгівельна та інша дебіторська заборгованість коригується на суму резерву під знецінення. Резерв під сумнівну заборгованість створюється за наявності об'єктивних свідоцтв того, що Товариство не зможе отримати заборгованість з врахуванням вихідних умов. Ознаками того, що дебіторська заборгованість знецінена вважаються суттєві фінансові труднощі контрагента, ймовірність його банкрутства, реорганізації, несплата або прострочення платежу. У разі, коли дебіторська заборгованість стає безнадійною, вона списується за рахунок резерву під сумнівну дебіторську заборгованість. Оплата раніше списаних сум визнається в складі доходів періоду.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Грошові кошти та їх еквіваленти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До складу грошових коштів відносяться грошові кошти на рахунках в Товариства та в касі. До складу еквівалентів грошових коштів можуть відноситися короткострокові високоліквідні фінансові вкладення, які можуть бути легко конвертовані в грошові кошти, зі строком погашення не більше трьох місяців з дати придбання, вартість яких схильна до незначних коливань.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Забезпечення</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Забезпечення визнається тоді, коли Товариство має поточне зобов'язання, що виникло внаслідок минулої події, а також існує ймовірність, що для погашення зобов'язання буде необхідно вибуття ресурсів, які втілюють у собі економічні вигоди, і можна достовірно оцінити суму зобов'язання. Забезпечення переглядається на кожну дату звітності та коригується для відображення поточної оцінки. У випадках, якщо вплив вартості грошей у часі є суттєвим, сума забезпечення визначається шляхом дисконтування очікуваних майбутніх грошових потоків за ставкою до оподаткування, яка відображає поточну ринкову оцінку вартості грошей в часі і  якщо необхідно, ризики, притаманні виконанню таких зобов'язань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Визнання доходів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Доходи Товариства в залежності від їх характеру, умови отримання і напрямів діяльності, в переважній більшості, складаються з:</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o Доходу від надання приміщень в оренду;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o Доходу від здійснення проектних робіт;</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o Доходу від реалізації цінних паперів.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Доходи відображаються за наявності ймовірності отримання Товариством відповідних економічних вигід від операції і можливості достовірної оцінки суми доходу.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Визнання собівартості наданих послуг та інших витрат</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За функціями витрати Товариства поділяються на:</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o ті, що включаються у собівартість послуг;</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o адміністративні (загальногосподарські) витрати;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o інші витрати.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Витрати відображаються у звіті про сукупний дохід на основі прямого взаємозв'язку між понесеними витратами і надходженнями за відповідними статтями доходу (принцип відповідності). За відсутності такого взаємозв'язку витрати відносяться на фінансовий результат того періоду, коли вони були понесені незалежно від дати здійснення платежів (принцип нарахування).</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Витрати визнаються в бухгалтерському обліку, якщо в результаті конкретної операції відбудеться зменшення економічних вигід організації, або наявний на балансі актив припиняє відповідати визнанню активів.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Податок на прибуток</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 Поточний податок</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Податкові активи та зобов'язання з поточного податку за поточні і попередні періоди оцінюються за сумою, передбачуваної до відшкодування від податкових органів або до сплати податковим органам. Податкові ставки та податкове законодавство, що застосовуються для розрахунку цієї суми, - це ставки і закони, прийняті на звітну дату.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Товариство прийняло рішення використати можливість, що надана положеннями Податкового Кодексу України, і не застосовує коригувань фінансового результату до оподаткування на податкові різниці, визначені Розділом III Податкового Кодексу України.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b) Відкладений податок</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Відкладений податок на прибуток визначається за методом зобов'язань шляхом визначення тимчасових різниць на звітну дату між податковою базою активів та зобов'язань та їх балансовою вартістю для цілей фінансової звітності.</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Відкладені податкові зобов'язання визнаються за всіма оподатковуваним тимчасових різницями. Відкладені активи з податку на прибуток визнаються за всіма тимчасовими різницями, невикористаним податковим пільгам і невикористаним податковими збитками, у тій мірі, в якій існує значна ймовірність того, що буде існувати оподатковуваний прибуток, проти якого можуть бути зараховані тимчасові різниці, невикористані податкові пільги і невикористані податкові збитки.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Балансова вартість відкладеного податкового активу має переглядатись на кожну звітну дату і знижується, якщо ймовірність того, що буде мати місце достатній оподатковуваний прибуток, який дозволить використати всі або частину відкладених податкових активів, мала.</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Відкладені податкові активи та зобов'язання оцінюються за податковими ставками, які ,як передбачається, будуть застосовуватися у звітному році, коли актив буде реалізований, а зобов'язання погашено, на основі податкових ставок ( та податкового законодавства), які станом на звітну дату були введені в дію або фактично введені в дію.</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Оренда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Оренда - це контракт, за яким власник активів (орендодавець) передає іншій стороні  (орендатору) ексклюзивне право користування активом за плату на визначений строк в часі. Початок терміну оренди - це найбільш рання з дат: або дата укладання договору, або прийняття сторонами зобов'язань у відношенні основних умов оренди.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Строк оренди - це період, на який орендар домовився  орендувати актив.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Визначення того, чи є угода орендою, або чи містить вона ознаки оренди, засноване на аналізі змісту  угоди на дату початку дії договору. У рамках такого аналізу потрібно встановити, чи залежить виконання договору від використання конкретного активу або активів та чи переходить у право користування актив або активи в результаті даної угоди від однієї сторони до інший, навіть якщо це не вказується в договорі  явно.</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Період амортизації по капітальних вкладеннях в орендовані основні засоби являє собою період, протягом якого Компанія має можливість продовжувати термін оренди з урахуванням юридичних положень, що регулюють відповідні умови продовження. Дане положення відноситься до договорів оренди офісного приміщення, за якими в неї є успішна історія продовження термінів оренди. Капітальні вкладення у  орендовані основні засоби (офісне приміщення) амортизуються протягом строку корисного використання або терміну відповідної оренди, якщо цей термін коротший.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 Залишкова вартість та строки корисного використання активів аналізуються і, при необхідності, коригуються на кожну звітну дату. У випадку виявлення ознак того, що балансова вартість одиниці, яка генерує грошові потоки, перевищує його оцінену суму очікуваного відшкодування, балансова вартість активу списується до його очікуваного відшкодування</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5. НОВІ СТАНДАРТИ ТА ІНТЕРПРЕТАЦІЇ</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Нові та переглянуті стандарти та інтерпретації, що повинні застосовуватись Товариством</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 цілому, облікова політика відповідає тій, що застосовувалась у попередньому звітному році. Деякі нові стандарти та інтерпретації стали обов'язковими для застосування з 1 січня 2016 року. Нижче наведені нові та переглянуті стандарти та інтерпретації, які повинні застосовуватись Товариством у теперішній час або в майбутньому: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Поправки до МСФЗ 10 "Консолідована фінансова звітність" та МСБО 28 "Інвестиції в асоційовані компанії та спільні підприємства" - Продаж або внесок активів між інвестором та асоційованою компанією чи спільним підприємством.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Поправки розглядають протиріччя між МСФЗ 10 і МСБО 28, в частині обліку втрати контролю над дочірньою компанією, яка продається асоційованій компанії або спільному підприємству або вноситься в них. Поправки роз'яснюють, що прибутки чи збитки, які виникають в результаті продажу або внеску активів, що представляють собою бізнес, згідно з визначенням в МСФЗ 3, в угоді між інвестором і його асоційованою компанією чи спільним підприємством, визнаються в повному обсязі. Однак прибутки чи збитки, які виникають в результаті продажу або внеску активів, які не становлять собою бізнес, визнаються тільки в межах часток участі, наявних у інших, ніж компанія інвестора в асоційованій компанії чи спільному підприємстві.</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Поправки до МСФЗ 10, "Консолідована фінансова звітність", МСФЗ 12 "Розкриття інформації про частки в інших компаніях" та МСБУ 28 "Інвестиції в асоційовані компанії та спільні підприємства": "Інвестиційні компанії - застосування виключення з вимог щодо консолідації".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Поправки розглядають питання, які виникають при застосуванні виключень щодо інвестиційних компаній згідно з МСФЗ 10. Поправки до МСФЗ 10 роз'яснюють, що виключення з вимоги про надання консолідованої фінансової звітності застосовується до материнської компанії, яка є дочірньою організацією інвестиційної компанії, яка оцінює свої дочірні компанії за справедливою вартістю.</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Крім цього, поправки до МСФЗ 10 роз'яснюють, що консолідації підлягає тільки така дочірня компанія інвестиційної компанії, яка сама не є інвестиційною компанією і надає інвестиційній компанії допоміжні послуги. Всі інші дочірні компанії інвестиційної компанії оцінюються за справедливою вартістю. Поправки до МСБО 28 дозволяють інвестору при застосуванні методу участі в капіталі зберегти оцінку за справедливою вартістю, застосовану його асоційованою компанією або спільним підприємством, які є інвестиційною компанією, до своїх власних часток участі в дочірніх компаніях.</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Поправки до МСФЗ 11 "Угоди про спільну діяльність: Облік придбання часток участі у спільних операціях". Дані поправки вимагають, щоб учасник спільних операцій враховував придбані частки участі у спільній діяльності, діяльність якої являється бізнесом, згідно з відповідними принципами МСФЗ 3 "Об'єднання бізнесу" для обліку об'єднання бізнесу. Поправки також роз'яснюють, що частки участі в спільній операції, які були придбані раніше,  не переоцінюються при придбанні додаткової частки участі в тій же спільної операції, якщо зберігається спільний контроль. Крім того, в МСФЗ 11 було добавлено виключення зі сфери застосування, згідно котрому дані поправки не застосовуються, якщо сторони, які здійснюють спільний контроль (включаючи компанію, що звітує), находяться під спільним контролем однієї і тієї ж кінцевої контролюючої сторони.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МСФЗ 14 "Рахунки відкладених тарифних різниць". МСФЗ 14 є необов'язковим стандартом, який дозволяє організаціям, діяльність яких підлягає тарифному регулюванню, продовжувати застосовувати більшість застосовуваних ними діючих принципів облікової політики щодо залишків по рахунках відкладених тарифних різниць після першого застосування МСФЗ. Організації, що застосовують МСФЗ 14, повинні представити рахунки відкладених тарифних різниць окремими рядками в звіті про фінансовий стан, а за такими залишками - окремими рядками у звіті про прибутки і збитки та інший сукупний дохід. Стандарт вимагає розкриття інформації про характер тарифного регулювання та пов'язані з ним ризики, а також про вплив такого регулювання на фінансову звітність організації.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Поправки до МСБО 1 "Подання фінансової звітності" - "Ініціатива з розкриття інформації".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Ці поправки скоріш уточнюють, ніж суттєво змінюють, існуючі в МСБО 1 вимоги. Поправки роз'яснюють наступне: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вимоги до суттєвості в МСБО 1;</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окремі статті в звіті(ах) про прибуток і збиток та інший сукупний дохід і звіті про фінансовий стан можуть бути дезагреговані;</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у компаній є можливість вибирати порядок подання приміток до фінансової звітності;</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частка іншого сукупного доходу асоційованих компаній та спільних підприємств, які обліковуються за методом участі в капіталі, має бути представлена агреговано в рамках однієї статті і класифікуватися як статті, які будуть чи не будуть згодом рекласифіковані до складу прибутку чи збитку.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Крім цього, поправки роз'яснюють вимоги, які застосовуються при поданні додаткових проміжних підсумкових сум у звіті про фінансовий стан і у звіті про прибутки і збитки та інший сукупний дохід.</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Поправки до МСБО 16 "Основні засоби" та МСБО 38 "Нематеріальні активи: Уточнення прийнятних методів зносу і амортизації". Поправки роз'яснюють, що виручка відображає структуру економічних вигод, які генеруються в результаті діяльності бізнесу (частиною якого є актив), а не економічні вигоди, які споживаються в рамках використання активу. В результаті заснований на виручці метод не може використовуватися для нарахування зносу основних засобів і може використовуватися тільки в рідкісних випадках для амортизації нематеріальних активів. Товариство не використовував заснований на виручці метод для амортизації необоротних активів.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Поправки до МСБО 27 "Окрема фінансова звітність" - Метод участі у капіталі в окремій фінансовій звітності. Поправки дозволяють організаціям використовувати метод участі у капіталі для обліку інвестицій у дочірні компанії, спільні підприємства та асоційовані компанії в окремій фінансовій звітності. Організації, які вже застосовують МСФЗ і приймають рішення про перехід на метод участі у капіталі в своїй окремій фінансовій звітності, повинні будуть застосовувати цю зміну ретроспективно. Організації, що вперше застосовують МСФЗ і приймають рішення про використання методу участі у капіталі в своїй окремій фінансовій звітності, зобов'язані застосовувати цей метод з дати переходу на МСФЗ.</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Поправки до МСБО 41 "Сільське господарство: плодоносні рослини". Поправки вносять зміни у вимоги до обліку біологічних активів, які відповідають визначенню плодоносних рослин. Такі активи більш не належать до сфери застосування МСБО 41, натомість до них застосовується МСБО 16 "Основні засоби". Після первісного визнання плодоносні рослини будуть оцінюватися згідно МСБО 16 по накопичених фактичних витратах (до дозрівання) і з використанням обліку моделі по накопиченим фактичним витратам або моделі переоцінки (після дозрівання). Поправки також підтверджують, що продукція плодоносних рослин, як і раніше, залишається в сфері застосування МСБО 41 та повинна оцінюватися за справедливою вартістю за вирахуванням витрат на продаж. Відносно державних субсидій, що відносяться до плодоносних рослин, застосовуватиметься МСБО 20 "Облік державних грантів і розкриття інформації про державну допомогу".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"Щорічні удосконалення МСФЗ" (цикл 2012 - 2014 років).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МСФЗ 5 "Непоточні активи, утримувані для продажу, та припинена діяльність" - Зміна способу вибуття. Поправка роз'яснює, що рекласифікація активу або групи вибуття з утримуваних для продажу в групу тих, що підлягають розподілу власникам, або навпаки, вважається продовженням початкового плану вибуття. Після рекласифікації застосовуються вимоги МСФЗ 5 до класифікації, подання та оцінки.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Якщо актив перестає бути класифікований як призначений для розподілу на користь власників, застосовуються вимоги МСФЗ 5 для активів, які перестають класифікуватися як призначені для продажу.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МСФЗ 7 "Фінансові інструменти: Розкриття".</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Контракти на обслуговування. Поправка роз'яснює обставини, в яких підприємство зберігає подальшу участь при обслуговуванні переданого активу.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Подальша участь існує, якщо підприємство, яке надає послуги, має майбутні вигоди від переданого фінансового активу. Прикладами, коли подальша участь існує, є ситуації, де плата за обслуговування являє собою:</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змінну винагороду, яка залежить від суми переданого активу; або</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фіксовану винагороду, яку може бути не виплачено в повному обсязі через невиконання переданого фінансового активу.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Поправка повинна застосовуватися ретроспективно відповідно до МСФЗ 8 "Облікова політика, зміни в облікових оцінках та помилки". Тим не менш, поправка не повинна застосовуватися протягом будь-якого періоду, що розпочався до річного періоду, в якому компанія вперше застосовує поправку.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Застосування поправок по взаємозаліку у скороченій проміжній фінансовій звітності.</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Ще одна поправка до МСФЗ 7 роз'яснює, що застосування поправки Взаємозалік фінансових активів та фінансових зобов'язань (Поправки до МСФЗ 7), випущеної в грудні 2011 року, явно не вимагається для всіх проміжних періодів. Тим не менш, слід зазначити, що в деяких випадках може знадобитися включення в скорочену проміжну фінансову звітність розкриття з метою дотримання вимог МСФЗ 34.</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МСБО 19 "Виплати працівникам" - Ставка дисконтування - регіональні ринки.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Поправка роз'яснює, що високоякісні корпоративні облігації, які використовуються для визначення ставки дисконтування для обліку винагород працівникам, повинні бути виражені в тій же валюті, в якій виплачується відповідна винагорода працівникам. У разі відсутності ринку високоякісних корпоративних облігацій, деномінованих в конкретних валютах, необхідно використовувати ставки за державними облігаціями.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Підприємства зобов'язані застосовувати зазначені зміни з самого раннього порівняльного періоду, представленого у фінансовій звітності, початкові коригування визнаються у складі нерозподіленого прибутку на початок цього періоду.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МСБО 34 "Проміжна фінансова звітність" - Розкриття інформації "в іншому місці в проміжному фінансовому звіті".</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Пункт 16А МСБО 34 вимагає подавати додаткові розкриття або 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Примітках до проміжної фінансової звітності, або</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В іншому місці проміжного фінансового звіту.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Поправка роз'яснює, що потрібно перехресне посилання, якщо розкриття представлені "в іншому місці" в проміжній фінансовій звітності, наприклад, у коментарях керівництва або у звіті про ризики компанії. Однак, щоб відповідати пункту 16А МСБО 34, якщо розкриття інформації міститься в окремому від проміжної фінансової звітності документі, такий документ повинен бути доступний для користувачів фінансової звітності на тих же умовах і в тойже час, що і сама проміжна фінансова звітність.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МСФЗ та Інтерпретації, що не набрали чинності</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Товариство не застосовувало наступні МСФЗ та Інтерпретації до МСФЗ та МСБО, які були опубліковані, але не набрали чинності:</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МСФЗ 9 "Фінансові інструменти". У липні 2014 була випущена остаточна редакція МСФЗ 9, яка відображає результати всіх етапів проекту за фінансовими інструментами і замінює МСБО 39 "Фінансові інструменти: визнання та оцінка" і всі попередні редакції МСФЗ 9. Стандарт вводить нові вимоги щодо класифікації та оцінки, знецінення та обліку хеджування. МСФЗ 9 набирає чинності для річних звітних періодів, що починаються 1 січня 2018 або після цієї дати, при цьому допускається дострокове застосування. Стандарт застосовується ретроспективно, але надання порівняльної інформації не є обов'язковим. Застосування МСФЗ 9 матиме вплив на класифікацію та оцінку фінансових активів Товариства, але не матиме впливу на класифікацію та оцінку фінансових зобов'язань Товариства.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МСФЗ 15 "Виручка за договорами з клієнтами". МСФЗ 15 передбачає нову модель, що включає п'ять етапів, яка буде застосовуватися щодо виручки за договорами з клієнтами. Згідно МСФЗ 15 виручка визнається в сумі, яка відображає відшкодування, право на яке організація очікує отримати в обмін на передачу активів або послуг клієнту. Принципи МСФЗ 15 передбачають більш структурований підхід до оцінки і визнання виручки.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Новий стандарт по виручці застосовується щодо всіх організацій і замінить всі діючі вимоги до визнання виручки згідно з МСФЗ. Стандарт застосовується до річних звітних періодів, що починаються 1 січня 2018 або після цієї дати, ретроспективно в повному обсязі або з використанням модифікованого ретроспективного підходу, при цьому допускається дострокове застосування. В даний час Товариство оцінює вплив МСФЗ 15 і планує застосувати новий стандарт на відповідну дату набрання чинності.</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Поправки до МСБО 7 "Ініціатива з розкриття інформації"</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Поправки до МСБО 7 "Звіт про рух грошових коштів" є частиною ініціативи Ради по МСФЗ у сфері розкриття інформації.  Поправки  вводять нові вимоги по розкриттю інформації для користувачів фінансової звітності, які б дозволили оцінити зміни в зобов'язаннях, обумовлених фінансовою діяльністю не лише внаслідок руху грошових коштів, але й внаслідок інших чинників. При першому застосуванні надання порівняльної інформації не є обов'язковим. Поправки набувають чинності для річних звітних періодів, що починаються 1 січня 2017 або після цієї дати, при цьому допускається дострокове застосування. Застосування даної поправки призведе до  розкриття  Товариством додаткової інформації.</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Поправки до МСБО 12 "Визнання відстрочених податкових активів щодо нереалізованих збитків"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Поправки роз'яснюють, що організація повинна враховувати те, чи обмежує податкове законодавство джерела оподатковуваного прибутку, проти якого вона може робити відрахування при відновленні такої тимчасовою різниці. Крім того, поправки містять вказівки щодо того, як організація повинна визначати майбутній оподаткований прибуток, і описують обставини, при яких оподатковуваний прибуток може передбачати відшкодування деяких активів в сумі, що перевищує їх балансову вартість. Організації повинні застосовувати дані поправки ретроспективно. Однак при первинному застосуванні поправок зміна власного капіталу на початок самого раннього порівняльного періоду може бути визнано в складі нерозподіленого прибутку на початок періоду (або в складі іншого компонента власного капіталу, відповідно) без рознесення зміни між нерозподіленим прибутком та іншими компонентами власного капіталу на початок періоду. Організації, які застосовують дані пільги, повинні розкрити цей факт. Поправки набувають чинності для річних звітних періодів, що починаються 1 січня 2017 або після цієї дати, при цьому допускається дострокове застосування.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Якщо організація застосує дані поправки до більш раннього періоду, вона повинна розкрити цей факт. Очікується, що поправки не матимуть впливу на фінансову звітність Товариства.</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Поправки до МСФЗ 2 "Класифікація і оцінка операцій з виплат на основі акцій"</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Рада з МСФЗ випустила поправки до МСФЗ 2 "Виплати на основі акцій", в яких розглядаються три основних аспекти: вплив умов переходу прав на оцінку операцій з виплат на основі акцій з розрахунками грошовими коштами; класифікація операцій з виплат на основі акцій з умовою розрахунків на нетто-основі для зобов'язань з податку; облік зміни умов операції з виплат на основі акцій, в результаті якого операція перестає класифікуватися як операція з розрахунками грошовими коштами і починає класифікуватися як операція з розрахунками пайовими інструментами.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При прийнятті поправок організації не зобов'язані перераховувати інформацію за попередні періоди, проте допускається ретроспективне застосування за умови застосування поправок щодо всіх трьох аспектів і дотримання інших критеріїв. . Поправки набувають чинності для річних звітних періодів, що починаються 1 січня 2018 або після цієї дати, при цьому допускається дострокове застосування. Очікується, що поправки не матимуть впливу на фінансову звітність Товариства.</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МСФЗ 16 "Оренда"</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МСФЗ 16 був випущений в січні 2016 року і замінює собою МСБО 17 "Оренда", Роз'яснення КТМФЗ (IFRIC) 4 "Визначення наявності в угоді ознак оренди", Роз'яснення ПКР (SIC) 15 "Операційна оренда - стимули" і Роз'яснення ПКР (SIC) 27 "Визначення сутності операцій, які мають юридичну форму угоди про оренду". МСФЗ 16 встановлює принципи визнання, оцінки, подання та розкриття інформації про оренду і вимагає, щоб орендарі відображали всі договори оренди з використанням єдиної моделі обліку в балансі, аналогічно порядку обліку, передбаченому в МСБО 17 для фінансової оренди. Стандарт передбачає два виключення від визнання для орендарів - щодо оренди активів з низькою вартістю (наприклад, персональних комп'ютерів) і короткострокової оренди. На дату початку оренди орендар буде визнавати зобов'язання щодо орендних платежів, а також актив, який представляє право користування базовим активом протягом терміну оренди. Орендарі будуть зобов'язані визнавати витрати на відсотки за зобов'язанням по оренді окремо від витрат по амортизації активу в формі права користування.</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Орендарі також повинні будуть переоцінювати зобов'язання з оренди при настанні певної події (наприклад, зміни термінів оренди, зміни майбутніх орендних платежів в результаті зміни індексу або ставки, що використовуються для визначення таких платежів). У більшості випадків орендар буде враховувати суми переоцінки зобов'язання з оренди в якості коригування активу в формі права користування.</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Порядок обліку для орендодавця відповідно до МСФЗ 16 практично не змінюється в порівнянні з діючими в даний момент вимог МСБО 17.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МСФЗ 16 набуває чинності для річних звітних періодів, що починаються 1 січня 2019 року або після цієї дати. Допускається застосування до цієї дати, але не раніше дати застосування організацією МСФЗ 15. Орендар має право застосовувати даний стандарт з використанням ретроспективного підходу або модифікованого ретроспективного підходу. Перехідні положення стандарту передбачають певні виключення. Очікується, що поправки не матимуть впливу на фінансову звітність Товариства.</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Судження щодо застосування МСБО 29</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Оскільки відповідно офіційним даним Державної служби статистики України, кумулятивний рівень інфляції за трирічний період, включаючи 2014, 2015 та 2016 роки, склав 101,18% , перед керівництвом Товариства виникло питання необхідності проведення перерахунку показників фінансової звітності Товариства згідно з МСБО 29 за 2016 рік.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 З метою прийняття відповідного рішення, керівництвом Товариства проаналізовано критерії, які характеризують показник гіперінфляції і передбачені у параграфі 3 МСБО 29, а саме: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а) основна маса населення віддає перевагу збереженню своїх цінностей у формі немонетарних активів або у відносно стабільній іноземній валюті. Суми, утримувані в національній валюті, негайно інвестуються для збереження купівельної спроможності;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б) основна маса населення розглядає грошові суми не в національній грошовій одиниці, а у відносно стабільній іноземній валюті. Ціни можуть також наводитися в цій валюті;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в) продаж та придбання на умовах відстрочки платежу здійснюється за цінами, які компенсують очікувану втрату купівельної спроможності протягом періоду відстрочки платежу, навіть якщо цей строк є коротким;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г) відсоткові ставки, заробітна плата та ціни індексуються згідно індексу цін;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ґ) кумулятивний рівень інфляції за трирічний період наближається до 100% або перевищує цей рівень.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 той же час до уваги були прийняті додаткові характеристики, а саме фактор динаміки змін рівня інфляції. Так, рівень інфляції у 2015 році склав 43,3%, а в 2016 році - 12,4%. Така динаміка може бути аргументом для судження щодо невикористання норм МСБО 29 на тій підставі, що економіка України з 2016 року почала виходити зі стану глибоких інфляційних процесів.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Також було враховано, що прогноз НБУ щодо інфляції на 2017 рік становить 9,1%, а на 2018 рік - 6%.</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Швидке сповільнення інфляції у 2016 році дозволило НБУ понизити облікову ставку 6 разів протягом року - із 22 до 14% річних. Як наслідок, у 2016 році спостерігалося зниження відсоткових ставок за депозитами. Крім цього, індекс заробітної плати у 2016 році у лютому, червні, липні та серпні складав менше 100%. Також, не можна стверджувати, що продаж та придбання на умовах відстрочки платежу здійснюється за цінами, які компенсують очікувану втрату купівельної спроможності протягом періоду відстрочки платежу, тим паче, якщо цей строк є коротким.</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Зважаючи на те, що згідно з МСБО 29 проведення перерахунку фінансової звітності є питанням судження управлінського персоналу кожної компанії керівництво Товариства прийшло до висновку, що за показниками, наведеними у підпунктах в) і г) параграфа 3 МСБО 29 економічний стан в Україні не відповідає ситуації, що характеризується гіперінфляцією, тому перерахунок показників фінансової звітності Товариства згідно з МСБО 29 за 2016 рік не є доцільним.</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6. РОЗКРИТТЯ ІНФОРМАЦІЇ ЩОДО ВИКОРИСТАННЯ СПРАВЕДЛИВОЇ ВАРТОСТІ</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Товариство визначає справедливу вартість відповідно до МСФЗ 13 як ціну, яка була б отримана при продажу активу або сплачена при передачі зобов'язання в умовах звичайної операції між учасниками ринку на дату оцінки.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Справедливою вартістю активу на Товаристві в більшості випадків є історична собівартість придбаного за кошти активу на дату здійснення операції. Справедливою вартістю поточної дебіторської заборгованості, що відповідає критеріям визнання активом, є сума її погашення такої заборгованості.</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Очікувана справедлива вартість фінансових активів і зобов'язань визначається з використанням наявної інформації про ринок і відповідних методів оцінки. Однак для інтерпретації маркетингових даних з метою оцінки справедливої вартості необхідний кваліфікований висновок. Відповідно, при оцінці не обов'язково зазначати суму, яку можна реалізувати на існуючому ринку. Використання різних маркетингових припущень та/або методів оцінки може мати значний вплив на очікувану справедливу вартість.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Очікувана справедлива вартість фінансових активів і зобов'язань визначається з використанням дисконтованих грошових потоків та інших відповідних методів оцінки на кінець року; вона не вказує на справедливу вартість цих інструментів на дату підготовки цієї фінансової звітності. Ці оцінки не відображають ніяких премій або знижок, які могли б випливати з пропозиції одночасного продажу повного пакету певного фінансового інструменту Товариства. Оцінка справедливої вартості ґрунтується на судженнях щодо передбачуваних майбутніх грошових потоків, існуючої економічної ситуації, ризиків, притаманних різним фінансовим інструментам, та інших факторів.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Оцінка справедливої вартості ґрунтується на існуючих фінансових інструментах без спроб оцінити вартість очікуваної ф'ючерсної угоди та вартість активів і пасивів, які не вважаються фінансовими інструментами. Крім того, податкова раміфікація (розгалуженість) пов'язана з реалізацією нереалізованих прибутків і збитків, може вплинути на оцінку справедливої вартості і тому не враховувалася у цій звітності.</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Фінансові активи і фінансові зобов'язання Товариства містять грошові кошти і еквіваленти грошових коштів, дебіторську і кредиторську заборгованості, інші зобов'язання та позики. Облікова політика щодо їхнього визнання та оцінки розкривається у відповідних розділах цих Приміток.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Протягом звітного періоду Товариство не використовувала жодних фінансових деривативів, процентних свопів і форвардних контрактів для зменшення валютних або відсоткових ризиків.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7. ДОХІД ВІД РЕАЛІЗАЦІЇ ТОВАРІВ, РОБІТ, ПОСЛУГ</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Доходи від реалізації у звітному та попередньому фінансових роках, були сформовані наступним чином:</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(у тисячах гривень)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t>2016</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2015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Дохід від виконання проектних робіт</w:t>
      </w:r>
      <w:r w:rsidRPr="00785B54">
        <w:rPr>
          <w:rFonts w:ascii="Courier New" w:eastAsia="Times New Roman" w:hAnsi="Courier New" w:cs="Courier New"/>
          <w:sz w:val="20"/>
          <w:szCs w:val="20"/>
          <w:lang w:val="en-US" w:eastAsia="uk-UA"/>
        </w:rPr>
        <w:tab/>
        <w:t>1 012</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424</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Дохід від надання орендних послуг</w:t>
      </w:r>
      <w:r w:rsidRPr="00785B54">
        <w:rPr>
          <w:rFonts w:ascii="Courier New" w:eastAsia="Times New Roman" w:hAnsi="Courier New" w:cs="Courier New"/>
          <w:sz w:val="20"/>
          <w:szCs w:val="20"/>
          <w:lang w:val="en-US" w:eastAsia="uk-UA"/>
        </w:rPr>
        <w:tab/>
        <w:t>10 336</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8 371</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РАЗОМ</w:t>
      </w:r>
      <w:r w:rsidRPr="00785B54">
        <w:rPr>
          <w:rFonts w:ascii="Courier New" w:eastAsia="Times New Roman" w:hAnsi="Courier New" w:cs="Courier New"/>
          <w:sz w:val="20"/>
          <w:szCs w:val="20"/>
          <w:lang w:val="en-US" w:eastAsia="uk-UA"/>
        </w:rPr>
        <w:tab/>
        <w:t>11 348</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8 795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8. СОБІВАРТІСТЬ РЕАЛІЗАЦІЇ  ТОВАРІВ, РОБІТ, ПОСЛУГ</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(у тисячах гривень)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t>2016</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2015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Собівартість виконаних проектних робіт</w:t>
      </w:r>
      <w:r w:rsidRPr="00785B54">
        <w:rPr>
          <w:rFonts w:ascii="Courier New" w:eastAsia="Times New Roman" w:hAnsi="Courier New" w:cs="Courier New"/>
          <w:sz w:val="20"/>
          <w:szCs w:val="20"/>
          <w:lang w:val="en-US" w:eastAsia="uk-UA"/>
        </w:rPr>
        <w:tab/>
        <w:t>874</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356</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Собівартість орендних послуг</w:t>
      </w:r>
      <w:r w:rsidRPr="00785B54">
        <w:rPr>
          <w:rFonts w:ascii="Courier New" w:eastAsia="Times New Roman" w:hAnsi="Courier New" w:cs="Courier New"/>
          <w:sz w:val="20"/>
          <w:szCs w:val="20"/>
          <w:lang w:val="en-US" w:eastAsia="uk-UA"/>
        </w:rPr>
        <w:tab/>
        <w:t>1 571</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3 048</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РАЗОМ</w:t>
      </w:r>
      <w:r w:rsidRPr="00785B54">
        <w:rPr>
          <w:rFonts w:ascii="Courier New" w:eastAsia="Times New Roman" w:hAnsi="Courier New" w:cs="Courier New"/>
          <w:sz w:val="20"/>
          <w:szCs w:val="20"/>
          <w:lang w:val="en-US" w:eastAsia="uk-UA"/>
        </w:rPr>
        <w:tab/>
        <w:t>2 445</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3 404</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9. АДМІНІСТРАТИВНІ ВИТРАТИ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За період, що закінчився 31 грудня 2016 року адміністративні витрати включали: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(у тисячах гривень)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t>2016</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2015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Витрати на оплату праці</w:t>
      </w:r>
      <w:r w:rsidRPr="00785B54">
        <w:rPr>
          <w:rFonts w:ascii="Courier New" w:eastAsia="Times New Roman" w:hAnsi="Courier New" w:cs="Courier New"/>
          <w:sz w:val="20"/>
          <w:szCs w:val="20"/>
          <w:lang w:val="en-US" w:eastAsia="uk-UA"/>
        </w:rPr>
        <w:tab/>
        <w:t>2 066</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2 885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Відрахування на соціальні заходи</w:t>
      </w:r>
      <w:r w:rsidRPr="00785B54">
        <w:rPr>
          <w:rFonts w:ascii="Courier New" w:eastAsia="Times New Roman" w:hAnsi="Courier New" w:cs="Courier New"/>
          <w:sz w:val="20"/>
          <w:szCs w:val="20"/>
          <w:lang w:val="en-US" w:eastAsia="uk-UA"/>
        </w:rPr>
        <w:tab/>
        <w:t>449</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587</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Амортизація</w:t>
      </w:r>
      <w:r w:rsidRPr="00785B54">
        <w:rPr>
          <w:rFonts w:ascii="Courier New" w:eastAsia="Times New Roman" w:hAnsi="Courier New" w:cs="Courier New"/>
          <w:sz w:val="20"/>
          <w:szCs w:val="20"/>
          <w:lang w:val="en-US" w:eastAsia="uk-UA"/>
        </w:rPr>
        <w:tab/>
        <w:t>419</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635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Послуги сторонніх організацій</w:t>
      </w:r>
      <w:r w:rsidRPr="00785B54">
        <w:rPr>
          <w:rFonts w:ascii="Courier New" w:eastAsia="Times New Roman" w:hAnsi="Courier New" w:cs="Courier New"/>
          <w:sz w:val="20"/>
          <w:szCs w:val="20"/>
          <w:lang w:val="en-US" w:eastAsia="uk-UA"/>
        </w:rPr>
        <w:tab/>
        <w:t>6 553</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250</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РАЗОМ</w:t>
      </w:r>
      <w:r w:rsidRPr="00785B54">
        <w:rPr>
          <w:rFonts w:ascii="Courier New" w:eastAsia="Times New Roman" w:hAnsi="Courier New" w:cs="Courier New"/>
          <w:sz w:val="20"/>
          <w:szCs w:val="20"/>
          <w:lang w:val="en-US" w:eastAsia="uk-UA"/>
        </w:rPr>
        <w:tab/>
        <w:t>9 487</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4 357</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10. ІНШІ ОПЕРАЦІЙНІ ДОХОДИ ТА ВИТРАТИ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Інші операційні доходи у звітному та попередньому фінансових роках, були сформовані наступним чином:</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(у тисячах гривень)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t>2016</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2015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Дохід від продажу транспортних засобів  </w:t>
      </w:r>
      <w:r w:rsidRPr="00785B54">
        <w:rPr>
          <w:rFonts w:ascii="Courier New" w:eastAsia="Times New Roman" w:hAnsi="Courier New" w:cs="Courier New"/>
          <w:sz w:val="20"/>
          <w:szCs w:val="20"/>
          <w:lang w:val="en-US" w:eastAsia="uk-UA"/>
        </w:rPr>
        <w:tab/>
        <w:t>105</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124</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Інші доходи від операційної діяльності  </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РАЗОМ</w:t>
      </w:r>
      <w:r w:rsidRPr="00785B54">
        <w:rPr>
          <w:rFonts w:ascii="Courier New" w:eastAsia="Times New Roman" w:hAnsi="Courier New" w:cs="Courier New"/>
          <w:sz w:val="20"/>
          <w:szCs w:val="20"/>
          <w:lang w:val="en-US" w:eastAsia="uk-UA"/>
        </w:rPr>
        <w:tab/>
        <w:t>105</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125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Інші операційні витрати у звітному та попередньому фінансових роках, були сформовані наступним чином:</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 (у тисячах гривень)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t>2016</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2015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Витрати на дослідження і розробки</w:t>
      </w:r>
      <w:r w:rsidRPr="00785B54">
        <w:rPr>
          <w:rFonts w:ascii="Courier New" w:eastAsia="Times New Roman" w:hAnsi="Courier New" w:cs="Courier New"/>
          <w:sz w:val="20"/>
          <w:szCs w:val="20"/>
          <w:lang w:val="en-US" w:eastAsia="uk-UA"/>
        </w:rPr>
        <w:tab/>
        <w:t>1</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Сумнівні та безнадійні борги</w:t>
      </w:r>
      <w:r w:rsidRPr="00785B54">
        <w:rPr>
          <w:rFonts w:ascii="Courier New" w:eastAsia="Times New Roman" w:hAnsi="Courier New" w:cs="Courier New"/>
          <w:sz w:val="20"/>
          <w:szCs w:val="20"/>
          <w:lang w:val="en-US" w:eastAsia="uk-UA"/>
        </w:rPr>
        <w:tab/>
        <w:t>26</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Витрати від списання залишкової вартості транспортних засобів</w:t>
      </w:r>
      <w:r w:rsidRPr="00785B54">
        <w:rPr>
          <w:rFonts w:ascii="Courier New" w:eastAsia="Times New Roman" w:hAnsi="Courier New" w:cs="Courier New"/>
          <w:sz w:val="20"/>
          <w:szCs w:val="20"/>
          <w:lang w:val="en-US" w:eastAsia="uk-UA"/>
        </w:rPr>
        <w:tab/>
        <w:t>84</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Інші витрати від операційної діяльності</w:t>
      </w:r>
      <w:r w:rsidRPr="00785B54">
        <w:rPr>
          <w:rFonts w:ascii="Courier New" w:eastAsia="Times New Roman" w:hAnsi="Courier New" w:cs="Courier New"/>
          <w:sz w:val="20"/>
          <w:szCs w:val="20"/>
          <w:lang w:val="en-US" w:eastAsia="uk-UA"/>
        </w:rPr>
        <w:tab/>
        <w:t>1</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434</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РАЗОМ</w:t>
      </w:r>
      <w:r w:rsidRPr="00785B54">
        <w:rPr>
          <w:rFonts w:ascii="Courier New" w:eastAsia="Times New Roman" w:hAnsi="Courier New" w:cs="Courier New"/>
          <w:sz w:val="20"/>
          <w:szCs w:val="20"/>
          <w:lang w:val="en-US" w:eastAsia="uk-UA"/>
        </w:rPr>
        <w:tab/>
        <w:t>112</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434</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11. ІНШІ ДОХОДИ ТА ВИТРАТИ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Інші доходи у звітному та попередньому фінансових роках, були сформовані наступним чином:</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 (у тисячах гривень)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t>2016</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2015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Дохід від відшкодування страхового випадку</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9</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Дохід від реалізації облігацій</w:t>
      </w:r>
      <w:r w:rsidRPr="00785B54">
        <w:rPr>
          <w:rFonts w:ascii="Courier New" w:eastAsia="Times New Roman" w:hAnsi="Courier New" w:cs="Courier New"/>
          <w:sz w:val="20"/>
          <w:szCs w:val="20"/>
          <w:lang w:val="en-US" w:eastAsia="uk-UA"/>
        </w:rPr>
        <w:tab/>
        <w:t>50 562</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Дохід від реалізації акцій</w:t>
      </w:r>
      <w:r w:rsidRPr="00785B54">
        <w:rPr>
          <w:rFonts w:ascii="Courier New" w:eastAsia="Times New Roman" w:hAnsi="Courier New" w:cs="Courier New"/>
          <w:sz w:val="20"/>
          <w:szCs w:val="20"/>
          <w:lang w:val="en-US" w:eastAsia="uk-UA"/>
        </w:rPr>
        <w:tab/>
        <w:t>1 650</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РАЗОМ</w:t>
      </w:r>
      <w:r w:rsidRPr="00785B54">
        <w:rPr>
          <w:rFonts w:ascii="Courier New" w:eastAsia="Times New Roman" w:hAnsi="Courier New" w:cs="Courier New"/>
          <w:sz w:val="20"/>
          <w:szCs w:val="20"/>
          <w:lang w:val="en-US" w:eastAsia="uk-UA"/>
        </w:rPr>
        <w:tab/>
        <w:t>52 212</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9</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Інші витрати у звітному та попередньому фінансових роках, були сформовані наступним чином:</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 (у тисячах гривень)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t>2016</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2015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Витрати на придбання облігацій</w:t>
      </w:r>
      <w:r w:rsidRPr="00785B54">
        <w:rPr>
          <w:rFonts w:ascii="Courier New" w:eastAsia="Times New Roman" w:hAnsi="Courier New" w:cs="Courier New"/>
          <w:sz w:val="20"/>
          <w:szCs w:val="20"/>
          <w:lang w:val="en-US" w:eastAsia="uk-UA"/>
        </w:rPr>
        <w:tab/>
        <w:t>50 000</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Витрати на придбання акцій</w:t>
      </w:r>
      <w:r w:rsidRPr="00785B54">
        <w:rPr>
          <w:rFonts w:ascii="Courier New" w:eastAsia="Times New Roman" w:hAnsi="Courier New" w:cs="Courier New"/>
          <w:sz w:val="20"/>
          <w:szCs w:val="20"/>
          <w:lang w:val="en-US" w:eastAsia="uk-UA"/>
        </w:rPr>
        <w:tab/>
        <w:t>1 550</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РАЗОМ</w:t>
      </w:r>
      <w:r w:rsidRPr="00785B54">
        <w:rPr>
          <w:rFonts w:ascii="Courier New" w:eastAsia="Times New Roman" w:hAnsi="Courier New" w:cs="Courier New"/>
          <w:sz w:val="20"/>
          <w:szCs w:val="20"/>
          <w:lang w:val="en-US" w:eastAsia="uk-UA"/>
        </w:rPr>
        <w:tab/>
        <w:t>51 550</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12. ВИТРАТИ З ПОДАТКУ НА ПРИБУТОК</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Ставка податку на прибуток у 2016 - 2015 роках  становила 18%.</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Витрати з податку на прибуток Товариства у 2016 році складали: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(у тисячах гривень)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t>2016</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2015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Витрати з податку на прибуток</w:t>
      </w:r>
      <w:r w:rsidRPr="00785B54">
        <w:rPr>
          <w:rFonts w:ascii="Courier New" w:eastAsia="Times New Roman" w:hAnsi="Courier New" w:cs="Courier New"/>
          <w:sz w:val="20"/>
          <w:szCs w:val="20"/>
          <w:lang w:val="en-US" w:eastAsia="uk-UA"/>
        </w:rPr>
        <w:tab/>
        <w:t>(13)</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(313)</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РАЗОМ</w:t>
      </w:r>
      <w:r w:rsidRPr="00785B54">
        <w:rPr>
          <w:rFonts w:ascii="Courier New" w:eastAsia="Times New Roman" w:hAnsi="Courier New" w:cs="Courier New"/>
          <w:sz w:val="20"/>
          <w:szCs w:val="20"/>
          <w:lang w:val="en-US" w:eastAsia="uk-UA"/>
        </w:rPr>
        <w:tab/>
        <w:t>(13)</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(313)</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13. ПРИБУТОК НА АКЦІЮ</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Суми базового прибутку на акцію розраховані шляхом ділення прибутку за рік, що припадає на власників звичайних акцій Товариства, на середньозважену кількість звичайних акцій в обігу протягом року.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Нижче наводиться інформація про прибуток і кількості акцій, що використана в розрахунках базисного та розбавленого прибутку на акцію:</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 (у  гривнях)</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t>2016</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2015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Середньорічна кількість простих акцій</w:t>
      </w:r>
      <w:r w:rsidRPr="00785B54">
        <w:rPr>
          <w:rFonts w:ascii="Courier New" w:eastAsia="Times New Roman" w:hAnsi="Courier New" w:cs="Courier New"/>
          <w:sz w:val="20"/>
          <w:szCs w:val="20"/>
          <w:lang w:val="en-US" w:eastAsia="uk-UA"/>
        </w:rPr>
        <w:tab/>
        <w:t>200000000</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200000000</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Скоригована середньорічна кількість простих акцій</w:t>
      </w:r>
      <w:r w:rsidRPr="00785B54">
        <w:rPr>
          <w:rFonts w:ascii="Courier New" w:eastAsia="Times New Roman" w:hAnsi="Courier New" w:cs="Courier New"/>
          <w:sz w:val="20"/>
          <w:szCs w:val="20"/>
          <w:lang w:val="en-US" w:eastAsia="uk-UA"/>
        </w:rPr>
        <w:tab/>
        <w:t>200000000</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200000000</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Чистий прибуток на одну просту акцію</w:t>
      </w:r>
      <w:r w:rsidRPr="00785B54">
        <w:rPr>
          <w:rFonts w:ascii="Courier New" w:eastAsia="Times New Roman" w:hAnsi="Courier New" w:cs="Courier New"/>
          <w:sz w:val="20"/>
          <w:szCs w:val="20"/>
          <w:lang w:val="en-US" w:eastAsia="uk-UA"/>
        </w:rPr>
        <w:tab/>
        <w:t>0,00029</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0,002105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Скоригований чистий прибуток на одну просту акцію</w:t>
      </w:r>
      <w:r w:rsidRPr="00785B54">
        <w:rPr>
          <w:rFonts w:ascii="Courier New" w:eastAsia="Times New Roman" w:hAnsi="Courier New" w:cs="Courier New"/>
          <w:sz w:val="20"/>
          <w:szCs w:val="20"/>
          <w:lang w:val="en-US" w:eastAsia="uk-UA"/>
        </w:rPr>
        <w:tab/>
        <w:t>0,00029</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0,002105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Між звітною датою і датою схвалення цієї фінансової звітності до випуску ніяких операцій зі звичайними акціями або потенційними звичайними акціями не проводилося.</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14. ОСНОВНІ ЗАСОБИ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За 2016 рік та попередні фінансові роки, відбулись наступні зміни в балансовій вартості основних засобів Товариства:</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(у тисячах гривень)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t>будинки та споруди</w:t>
      </w:r>
      <w:r w:rsidRPr="00785B54">
        <w:rPr>
          <w:rFonts w:ascii="Courier New" w:eastAsia="Times New Roman" w:hAnsi="Courier New" w:cs="Courier New"/>
          <w:sz w:val="20"/>
          <w:szCs w:val="20"/>
          <w:lang w:val="en-US" w:eastAsia="uk-UA"/>
        </w:rPr>
        <w:tab/>
        <w:t>машини та обладнання</w:t>
      </w:r>
      <w:r w:rsidRPr="00785B54">
        <w:rPr>
          <w:rFonts w:ascii="Courier New" w:eastAsia="Times New Roman" w:hAnsi="Courier New" w:cs="Courier New"/>
          <w:sz w:val="20"/>
          <w:szCs w:val="20"/>
          <w:lang w:val="en-US" w:eastAsia="uk-UA"/>
        </w:rPr>
        <w:tab/>
        <w:t>транспортні засоби</w:t>
      </w:r>
      <w:r w:rsidRPr="00785B54">
        <w:rPr>
          <w:rFonts w:ascii="Courier New" w:eastAsia="Times New Roman" w:hAnsi="Courier New" w:cs="Courier New"/>
          <w:sz w:val="20"/>
          <w:szCs w:val="20"/>
          <w:lang w:val="en-US" w:eastAsia="uk-UA"/>
        </w:rPr>
        <w:tab/>
        <w:t>інсрументи, прилади та інвентар</w:t>
      </w:r>
      <w:r w:rsidRPr="00785B54">
        <w:rPr>
          <w:rFonts w:ascii="Courier New" w:eastAsia="Times New Roman" w:hAnsi="Courier New" w:cs="Courier New"/>
          <w:sz w:val="20"/>
          <w:szCs w:val="20"/>
          <w:lang w:val="en-US" w:eastAsia="uk-UA"/>
        </w:rPr>
        <w:tab/>
        <w:t>Всього</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Первісна вартість</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31.12.2014</w:t>
      </w:r>
      <w:r w:rsidRPr="00785B54">
        <w:rPr>
          <w:rFonts w:ascii="Courier New" w:eastAsia="Times New Roman" w:hAnsi="Courier New" w:cs="Courier New"/>
          <w:sz w:val="20"/>
          <w:szCs w:val="20"/>
          <w:lang w:val="en-US" w:eastAsia="uk-UA"/>
        </w:rPr>
        <w:tab/>
        <w:t>2133</w:t>
      </w:r>
      <w:r w:rsidRPr="00785B54">
        <w:rPr>
          <w:rFonts w:ascii="Courier New" w:eastAsia="Times New Roman" w:hAnsi="Courier New" w:cs="Courier New"/>
          <w:sz w:val="20"/>
          <w:szCs w:val="20"/>
          <w:lang w:val="en-US" w:eastAsia="uk-UA"/>
        </w:rPr>
        <w:tab/>
        <w:t>530</w:t>
      </w:r>
      <w:r w:rsidRPr="00785B54">
        <w:rPr>
          <w:rFonts w:ascii="Courier New" w:eastAsia="Times New Roman" w:hAnsi="Courier New" w:cs="Courier New"/>
          <w:sz w:val="20"/>
          <w:szCs w:val="20"/>
          <w:lang w:val="en-US" w:eastAsia="uk-UA"/>
        </w:rPr>
        <w:tab/>
        <w:t>84</w:t>
      </w:r>
      <w:r w:rsidRPr="00785B54">
        <w:rPr>
          <w:rFonts w:ascii="Courier New" w:eastAsia="Times New Roman" w:hAnsi="Courier New" w:cs="Courier New"/>
          <w:sz w:val="20"/>
          <w:szCs w:val="20"/>
          <w:lang w:val="en-US" w:eastAsia="uk-UA"/>
        </w:rPr>
        <w:tab/>
        <w:t>635</w:t>
      </w:r>
      <w:r w:rsidRPr="00785B54">
        <w:rPr>
          <w:rFonts w:ascii="Courier New" w:eastAsia="Times New Roman" w:hAnsi="Courier New" w:cs="Courier New"/>
          <w:sz w:val="20"/>
          <w:szCs w:val="20"/>
          <w:lang w:val="en-US" w:eastAsia="uk-UA"/>
        </w:rPr>
        <w:tab/>
        <w:t>3382</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Надходження</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213</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213</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Інші зміни</w:t>
      </w:r>
      <w:r w:rsidRPr="00785B54">
        <w:rPr>
          <w:rFonts w:ascii="Courier New" w:eastAsia="Times New Roman" w:hAnsi="Courier New" w:cs="Courier New"/>
          <w:sz w:val="20"/>
          <w:szCs w:val="20"/>
          <w:lang w:val="en-US" w:eastAsia="uk-UA"/>
        </w:rPr>
        <w:tab/>
        <w:t>2695</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2695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Реалізація (списання)</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(57)</w:t>
      </w:r>
      <w:r w:rsidRPr="00785B54">
        <w:rPr>
          <w:rFonts w:ascii="Courier New" w:eastAsia="Times New Roman" w:hAnsi="Courier New" w:cs="Courier New"/>
          <w:sz w:val="20"/>
          <w:szCs w:val="20"/>
          <w:lang w:val="en-US" w:eastAsia="uk-UA"/>
        </w:rPr>
        <w:tab/>
        <w:t>(27)</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(84)</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31.12.2015</w:t>
      </w:r>
      <w:r w:rsidRPr="00785B54">
        <w:rPr>
          <w:rFonts w:ascii="Courier New" w:eastAsia="Times New Roman" w:hAnsi="Courier New" w:cs="Courier New"/>
          <w:sz w:val="20"/>
          <w:szCs w:val="20"/>
          <w:lang w:val="en-US" w:eastAsia="uk-UA"/>
        </w:rPr>
        <w:tab/>
        <w:t>4828</w:t>
      </w:r>
      <w:r w:rsidRPr="00785B54">
        <w:rPr>
          <w:rFonts w:ascii="Courier New" w:eastAsia="Times New Roman" w:hAnsi="Courier New" w:cs="Courier New"/>
          <w:sz w:val="20"/>
          <w:szCs w:val="20"/>
          <w:lang w:val="en-US" w:eastAsia="uk-UA"/>
        </w:rPr>
        <w:tab/>
        <w:t>686</w:t>
      </w:r>
      <w:r w:rsidRPr="00785B54">
        <w:rPr>
          <w:rFonts w:ascii="Courier New" w:eastAsia="Times New Roman" w:hAnsi="Courier New" w:cs="Courier New"/>
          <w:sz w:val="20"/>
          <w:szCs w:val="20"/>
          <w:lang w:val="en-US" w:eastAsia="uk-UA"/>
        </w:rPr>
        <w:tab/>
        <w:t>57</w:t>
      </w:r>
      <w:r w:rsidRPr="00785B54">
        <w:rPr>
          <w:rFonts w:ascii="Courier New" w:eastAsia="Times New Roman" w:hAnsi="Courier New" w:cs="Courier New"/>
          <w:sz w:val="20"/>
          <w:szCs w:val="20"/>
          <w:lang w:val="en-US" w:eastAsia="uk-UA"/>
        </w:rPr>
        <w:tab/>
        <w:t>635</w:t>
      </w:r>
      <w:r w:rsidRPr="00785B54">
        <w:rPr>
          <w:rFonts w:ascii="Courier New" w:eastAsia="Times New Roman" w:hAnsi="Courier New" w:cs="Courier New"/>
          <w:sz w:val="20"/>
          <w:szCs w:val="20"/>
          <w:lang w:val="en-US" w:eastAsia="uk-UA"/>
        </w:rPr>
        <w:tab/>
        <w:t>6206</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Надходження</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602</w:t>
      </w:r>
      <w:r w:rsidRPr="00785B54">
        <w:rPr>
          <w:rFonts w:ascii="Courier New" w:eastAsia="Times New Roman" w:hAnsi="Courier New" w:cs="Courier New"/>
          <w:sz w:val="20"/>
          <w:szCs w:val="20"/>
          <w:lang w:val="en-US" w:eastAsia="uk-UA"/>
        </w:rPr>
        <w:tab/>
        <w:t>39</w:t>
      </w:r>
      <w:r w:rsidRPr="00785B54">
        <w:rPr>
          <w:rFonts w:ascii="Courier New" w:eastAsia="Times New Roman" w:hAnsi="Courier New" w:cs="Courier New"/>
          <w:sz w:val="20"/>
          <w:szCs w:val="20"/>
          <w:lang w:val="en-US" w:eastAsia="uk-UA"/>
        </w:rPr>
        <w:tab/>
        <w:t>517</w:t>
      </w:r>
      <w:r w:rsidRPr="00785B54">
        <w:rPr>
          <w:rFonts w:ascii="Courier New" w:eastAsia="Times New Roman" w:hAnsi="Courier New" w:cs="Courier New"/>
          <w:sz w:val="20"/>
          <w:szCs w:val="20"/>
          <w:lang w:val="en-US" w:eastAsia="uk-UA"/>
        </w:rPr>
        <w:tab/>
        <w:t>1158</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Інші зміни</w:t>
      </w:r>
      <w:r w:rsidRPr="00785B54">
        <w:rPr>
          <w:rFonts w:ascii="Courier New" w:eastAsia="Times New Roman" w:hAnsi="Courier New" w:cs="Courier New"/>
          <w:sz w:val="20"/>
          <w:szCs w:val="20"/>
          <w:lang w:val="en-US" w:eastAsia="uk-UA"/>
        </w:rPr>
        <w:tab/>
        <w:t>(4306)</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(12)</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(4318)</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Реалізація (списання)</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(823)</w:t>
      </w:r>
      <w:r w:rsidRPr="00785B54">
        <w:rPr>
          <w:rFonts w:ascii="Courier New" w:eastAsia="Times New Roman" w:hAnsi="Courier New" w:cs="Courier New"/>
          <w:sz w:val="20"/>
          <w:szCs w:val="20"/>
          <w:lang w:val="en-US" w:eastAsia="uk-UA"/>
        </w:rPr>
        <w:tab/>
        <w:t>(80)</w:t>
      </w:r>
      <w:r w:rsidRPr="00785B54">
        <w:rPr>
          <w:rFonts w:ascii="Courier New" w:eastAsia="Times New Roman" w:hAnsi="Courier New" w:cs="Courier New"/>
          <w:sz w:val="20"/>
          <w:szCs w:val="20"/>
          <w:lang w:val="en-US" w:eastAsia="uk-UA"/>
        </w:rPr>
        <w:tab/>
        <w:t>(1152)</w:t>
      </w:r>
      <w:r w:rsidRPr="00785B54">
        <w:rPr>
          <w:rFonts w:ascii="Courier New" w:eastAsia="Times New Roman" w:hAnsi="Courier New" w:cs="Courier New"/>
          <w:sz w:val="20"/>
          <w:szCs w:val="20"/>
          <w:lang w:val="en-US" w:eastAsia="uk-UA"/>
        </w:rPr>
        <w:tab/>
        <w:t>(2055)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31.12.2016</w:t>
      </w:r>
      <w:r w:rsidRPr="00785B54">
        <w:rPr>
          <w:rFonts w:ascii="Courier New" w:eastAsia="Times New Roman" w:hAnsi="Courier New" w:cs="Courier New"/>
          <w:sz w:val="20"/>
          <w:szCs w:val="20"/>
          <w:lang w:val="en-US" w:eastAsia="uk-UA"/>
        </w:rPr>
        <w:tab/>
        <w:t>4522</w:t>
      </w:r>
      <w:r w:rsidRPr="00785B54">
        <w:rPr>
          <w:rFonts w:ascii="Courier New" w:eastAsia="Times New Roman" w:hAnsi="Courier New" w:cs="Courier New"/>
          <w:sz w:val="20"/>
          <w:szCs w:val="20"/>
          <w:lang w:val="en-US" w:eastAsia="uk-UA"/>
        </w:rPr>
        <w:tab/>
        <w:t>465</w:t>
      </w:r>
      <w:r w:rsidRPr="00785B54">
        <w:rPr>
          <w:rFonts w:ascii="Courier New" w:eastAsia="Times New Roman" w:hAnsi="Courier New" w:cs="Courier New"/>
          <w:sz w:val="20"/>
          <w:szCs w:val="20"/>
          <w:lang w:val="en-US" w:eastAsia="uk-UA"/>
        </w:rPr>
        <w:tab/>
        <w:t>4</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4991</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Накопичений знос та знецінення</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31.12.2014</w:t>
      </w:r>
      <w:r w:rsidRPr="00785B54">
        <w:rPr>
          <w:rFonts w:ascii="Courier New" w:eastAsia="Times New Roman" w:hAnsi="Courier New" w:cs="Courier New"/>
          <w:sz w:val="20"/>
          <w:szCs w:val="20"/>
          <w:lang w:val="en-US" w:eastAsia="uk-UA"/>
        </w:rPr>
        <w:tab/>
        <w:t>(484)</w:t>
      </w:r>
      <w:r w:rsidRPr="00785B54">
        <w:rPr>
          <w:rFonts w:ascii="Courier New" w:eastAsia="Times New Roman" w:hAnsi="Courier New" w:cs="Courier New"/>
          <w:sz w:val="20"/>
          <w:szCs w:val="20"/>
          <w:lang w:val="en-US" w:eastAsia="uk-UA"/>
        </w:rPr>
        <w:tab/>
        <w:t>(496)</w:t>
      </w:r>
      <w:r w:rsidRPr="00785B54">
        <w:rPr>
          <w:rFonts w:ascii="Courier New" w:eastAsia="Times New Roman" w:hAnsi="Courier New" w:cs="Courier New"/>
          <w:sz w:val="20"/>
          <w:szCs w:val="20"/>
          <w:lang w:val="en-US" w:eastAsia="uk-UA"/>
        </w:rPr>
        <w:tab/>
        <w:t>(83)</w:t>
      </w:r>
      <w:r w:rsidRPr="00785B54">
        <w:rPr>
          <w:rFonts w:ascii="Courier New" w:eastAsia="Times New Roman" w:hAnsi="Courier New" w:cs="Courier New"/>
          <w:sz w:val="20"/>
          <w:szCs w:val="20"/>
          <w:lang w:val="en-US" w:eastAsia="uk-UA"/>
        </w:rPr>
        <w:tab/>
        <w:t>(403)</w:t>
      </w:r>
      <w:r w:rsidRPr="00785B54">
        <w:rPr>
          <w:rFonts w:ascii="Courier New" w:eastAsia="Times New Roman" w:hAnsi="Courier New" w:cs="Courier New"/>
          <w:sz w:val="20"/>
          <w:szCs w:val="20"/>
          <w:lang w:val="en-US" w:eastAsia="uk-UA"/>
        </w:rPr>
        <w:tab/>
        <w:t>(1466)</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Нарахований знос</w:t>
      </w:r>
      <w:r w:rsidRPr="00785B54">
        <w:rPr>
          <w:rFonts w:ascii="Courier New" w:eastAsia="Times New Roman" w:hAnsi="Courier New" w:cs="Courier New"/>
          <w:sz w:val="20"/>
          <w:szCs w:val="20"/>
          <w:lang w:val="en-US" w:eastAsia="uk-UA"/>
        </w:rPr>
        <w:tab/>
        <w:t>(572)</w:t>
      </w:r>
      <w:r w:rsidRPr="00785B54">
        <w:rPr>
          <w:rFonts w:ascii="Courier New" w:eastAsia="Times New Roman" w:hAnsi="Courier New" w:cs="Courier New"/>
          <w:sz w:val="20"/>
          <w:szCs w:val="20"/>
          <w:lang w:val="en-US" w:eastAsia="uk-UA"/>
        </w:rPr>
        <w:tab/>
        <w:t>(51)</w:t>
      </w:r>
      <w:r w:rsidRPr="00785B54">
        <w:rPr>
          <w:rFonts w:ascii="Courier New" w:eastAsia="Times New Roman" w:hAnsi="Courier New" w:cs="Courier New"/>
          <w:sz w:val="20"/>
          <w:szCs w:val="20"/>
          <w:lang w:val="en-US" w:eastAsia="uk-UA"/>
        </w:rPr>
        <w:tab/>
        <w:t>(1)</w:t>
      </w:r>
      <w:r w:rsidRPr="00785B54">
        <w:rPr>
          <w:rFonts w:ascii="Courier New" w:eastAsia="Times New Roman" w:hAnsi="Courier New" w:cs="Courier New"/>
          <w:sz w:val="20"/>
          <w:szCs w:val="20"/>
          <w:lang w:val="en-US" w:eastAsia="uk-UA"/>
        </w:rPr>
        <w:tab/>
        <w:t>(102)</w:t>
      </w:r>
      <w:r w:rsidRPr="00785B54">
        <w:rPr>
          <w:rFonts w:ascii="Courier New" w:eastAsia="Times New Roman" w:hAnsi="Courier New" w:cs="Courier New"/>
          <w:sz w:val="20"/>
          <w:szCs w:val="20"/>
          <w:lang w:val="en-US" w:eastAsia="uk-UA"/>
        </w:rPr>
        <w:tab/>
        <w:t>(726)</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Погашення амортизації</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63</w:t>
      </w:r>
      <w:r w:rsidRPr="00785B54">
        <w:rPr>
          <w:rFonts w:ascii="Courier New" w:eastAsia="Times New Roman" w:hAnsi="Courier New" w:cs="Courier New"/>
          <w:sz w:val="20"/>
          <w:szCs w:val="20"/>
          <w:lang w:val="en-US" w:eastAsia="uk-UA"/>
        </w:rPr>
        <w:tab/>
        <w:t>27</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90</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31.12.2015</w:t>
      </w:r>
      <w:r w:rsidRPr="00785B54">
        <w:rPr>
          <w:rFonts w:ascii="Courier New" w:eastAsia="Times New Roman" w:hAnsi="Courier New" w:cs="Courier New"/>
          <w:sz w:val="20"/>
          <w:szCs w:val="20"/>
          <w:lang w:val="en-US" w:eastAsia="uk-UA"/>
        </w:rPr>
        <w:tab/>
        <w:t>(1056)</w:t>
      </w:r>
      <w:r w:rsidRPr="00785B54">
        <w:rPr>
          <w:rFonts w:ascii="Courier New" w:eastAsia="Times New Roman" w:hAnsi="Courier New" w:cs="Courier New"/>
          <w:sz w:val="20"/>
          <w:szCs w:val="20"/>
          <w:lang w:val="en-US" w:eastAsia="uk-UA"/>
        </w:rPr>
        <w:tab/>
        <w:t>(484)</w:t>
      </w:r>
      <w:r w:rsidRPr="00785B54">
        <w:rPr>
          <w:rFonts w:ascii="Courier New" w:eastAsia="Times New Roman" w:hAnsi="Courier New" w:cs="Courier New"/>
          <w:sz w:val="20"/>
          <w:szCs w:val="20"/>
          <w:lang w:val="en-US" w:eastAsia="uk-UA"/>
        </w:rPr>
        <w:tab/>
        <w:t>(57)</w:t>
      </w:r>
      <w:r w:rsidRPr="00785B54">
        <w:rPr>
          <w:rFonts w:ascii="Courier New" w:eastAsia="Times New Roman" w:hAnsi="Courier New" w:cs="Courier New"/>
          <w:sz w:val="20"/>
          <w:szCs w:val="20"/>
          <w:lang w:val="en-US" w:eastAsia="uk-UA"/>
        </w:rPr>
        <w:tab/>
        <w:t>(505)</w:t>
      </w:r>
      <w:r w:rsidRPr="00785B54">
        <w:rPr>
          <w:rFonts w:ascii="Courier New" w:eastAsia="Times New Roman" w:hAnsi="Courier New" w:cs="Courier New"/>
          <w:sz w:val="20"/>
          <w:szCs w:val="20"/>
          <w:lang w:val="en-US" w:eastAsia="uk-UA"/>
        </w:rPr>
        <w:tab/>
        <w:t>(2102)</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Нарахований знос</w:t>
      </w:r>
      <w:r w:rsidRPr="00785B54">
        <w:rPr>
          <w:rFonts w:ascii="Courier New" w:eastAsia="Times New Roman" w:hAnsi="Courier New" w:cs="Courier New"/>
          <w:sz w:val="20"/>
          <w:szCs w:val="20"/>
          <w:lang w:val="en-US" w:eastAsia="uk-UA"/>
        </w:rPr>
        <w:tab/>
        <w:t>(460)</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(460)</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Погашення амортизації</w:t>
      </w:r>
      <w:r w:rsidRPr="00785B54">
        <w:rPr>
          <w:rFonts w:ascii="Courier New" w:eastAsia="Times New Roman" w:hAnsi="Courier New" w:cs="Courier New"/>
          <w:sz w:val="20"/>
          <w:szCs w:val="20"/>
          <w:lang w:val="en-US" w:eastAsia="uk-UA"/>
        </w:rPr>
        <w:tab/>
        <w:t>385</w:t>
      </w:r>
      <w:r w:rsidRPr="00785B54">
        <w:rPr>
          <w:rFonts w:ascii="Courier New" w:eastAsia="Times New Roman" w:hAnsi="Courier New" w:cs="Courier New"/>
          <w:sz w:val="20"/>
          <w:szCs w:val="20"/>
          <w:lang w:val="en-US" w:eastAsia="uk-UA"/>
        </w:rPr>
        <w:tab/>
        <w:t>142</w:t>
      </w:r>
      <w:r w:rsidRPr="00785B54">
        <w:rPr>
          <w:rFonts w:ascii="Courier New" w:eastAsia="Times New Roman" w:hAnsi="Courier New" w:cs="Courier New"/>
          <w:sz w:val="20"/>
          <w:szCs w:val="20"/>
          <w:lang w:val="en-US" w:eastAsia="uk-UA"/>
        </w:rPr>
        <w:tab/>
        <w:t>57</w:t>
      </w:r>
      <w:r w:rsidRPr="00785B54">
        <w:rPr>
          <w:rFonts w:ascii="Courier New" w:eastAsia="Times New Roman" w:hAnsi="Courier New" w:cs="Courier New"/>
          <w:sz w:val="20"/>
          <w:szCs w:val="20"/>
          <w:lang w:val="en-US" w:eastAsia="uk-UA"/>
        </w:rPr>
        <w:tab/>
        <w:t>505</w:t>
      </w:r>
      <w:r w:rsidRPr="00785B54">
        <w:rPr>
          <w:rFonts w:ascii="Courier New" w:eastAsia="Times New Roman" w:hAnsi="Courier New" w:cs="Courier New"/>
          <w:sz w:val="20"/>
          <w:szCs w:val="20"/>
          <w:lang w:val="en-US" w:eastAsia="uk-UA"/>
        </w:rPr>
        <w:tab/>
        <w:t>1089</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31.12.2016</w:t>
      </w:r>
      <w:r w:rsidRPr="00785B54">
        <w:rPr>
          <w:rFonts w:ascii="Courier New" w:eastAsia="Times New Roman" w:hAnsi="Courier New" w:cs="Courier New"/>
          <w:sz w:val="20"/>
          <w:szCs w:val="20"/>
          <w:lang w:val="en-US" w:eastAsia="uk-UA"/>
        </w:rPr>
        <w:tab/>
        <w:t>(1131)</w:t>
      </w:r>
      <w:r w:rsidRPr="00785B54">
        <w:rPr>
          <w:rFonts w:ascii="Courier New" w:eastAsia="Times New Roman" w:hAnsi="Courier New" w:cs="Courier New"/>
          <w:sz w:val="20"/>
          <w:szCs w:val="20"/>
          <w:lang w:val="en-US" w:eastAsia="uk-UA"/>
        </w:rPr>
        <w:tab/>
        <w:t>(342)</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(1473)</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Залишкова вартість </w:t>
      </w:r>
      <w:r w:rsidRPr="00785B54">
        <w:rPr>
          <w:rFonts w:ascii="Courier New" w:eastAsia="Times New Roman" w:hAnsi="Courier New" w:cs="Courier New"/>
          <w:sz w:val="20"/>
          <w:szCs w:val="20"/>
          <w:lang w:val="en-US" w:eastAsia="uk-UA"/>
        </w:rPr>
        <w:tab/>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31.12.2014</w:t>
      </w:r>
      <w:r w:rsidRPr="00785B54">
        <w:rPr>
          <w:rFonts w:ascii="Courier New" w:eastAsia="Times New Roman" w:hAnsi="Courier New" w:cs="Courier New"/>
          <w:sz w:val="20"/>
          <w:szCs w:val="20"/>
          <w:lang w:val="en-US" w:eastAsia="uk-UA"/>
        </w:rPr>
        <w:tab/>
        <w:t>1649</w:t>
      </w:r>
      <w:r w:rsidRPr="00785B54">
        <w:rPr>
          <w:rFonts w:ascii="Courier New" w:eastAsia="Times New Roman" w:hAnsi="Courier New" w:cs="Courier New"/>
          <w:sz w:val="20"/>
          <w:szCs w:val="20"/>
          <w:lang w:val="en-US" w:eastAsia="uk-UA"/>
        </w:rPr>
        <w:tab/>
        <w:t>34</w:t>
      </w:r>
      <w:r w:rsidRPr="00785B54">
        <w:rPr>
          <w:rFonts w:ascii="Courier New" w:eastAsia="Times New Roman" w:hAnsi="Courier New" w:cs="Courier New"/>
          <w:sz w:val="20"/>
          <w:szCs w:val="20"/>
          <w:lang w:val="en-US" w:eastAsia="uk-UA"/>
        </w:rPr>
        <w:tab/>
        <w:t>1</w:t>
      </w:r>
      <w:r w:rsidRPr="00785B54">
        <w:rPr>
          <w:rFonts w:ascii="Courier New" w:eastAsia="Times New Roman" w:hAnsi="Courier New" w:cs="Courier New"/>
          <w:sz w:val="20"/>
          <w:szCs w:val="20"/>
          <w:lang w:val="en-US" w:eastAsia="uk-UA"/>
        </w:rPr>
        <w:tab/>
        <w:t>232</w:t>
      </w:r>
      <w:r w:rsidRPr="00785B54">
        <w:rPr>
          <w:rFonts w:ascii="Courier New" w:eastAsia="Times New Roman" w:hAnsi="Courier New" w:cs="Courier New"/>
          <w:sz w:val="20"/>
          <w:szCs w:val="20"/>
          <w:lang w:val="en-US" w:eastAsia="uk-UA"/>
        </w:rPr>
        <w:tab/>
        <w:t>1916</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31.12.2015</w:t>
      </w:r>
      <w:r w:rsidRPr="00785B54">
        <w:rPr>
          <w:rFonts w:ascii="Courier New" w:eastAsia="Times New Roman" w:hAnsi="Courier New" w:cs="Courier New"/>
          <w:sz w:val="20"/>
          <w:szCs w:val="20"/>
          <w:lang w:val="en-US" w:eastAsia="uk-UA"/>
        </w:rPr>
        <w:tab/>
        <w:t>3772</w:t>
      </w:r>
      <w:r w:rsidRPr="00785B54">
        <w:rPr>
          <w:rFonts w:ascii="Courier New" w:eastAsia="Times New Roman" w:hAnsi="Courier New" w:cs="Courier New"/>
          <w:sz w:val="20"/>
          <w:szCs w:val="20"/>
          <w:lang w:val="en-US" w:eastAsia="uk-UA"/>
        </w:rPr>
        <w:tab/>
        <w:t>202</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130</w:t>
      </w:r>
      <w:r w:rsidRPr="00785B54">
        <w:rPr>
          <w:rFonts w:ascii="Courier New" w:eastAsia="Times New Roman" w:hAnsi="Courier New" w:cs="Courier New"/>
          <w:sz w:val="20"/>
          <w:szCs w:val="20"/>
          <w:lang w:val="en-US" w:eastAsia="uk-UA"/>
        </w:rPr>
        <w:tab/>
        <w:t>4104</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31.12.2016</w:t>
      </w:r>
      <w:r w:rsidRPr="00785B54">
        <w:rPr>
          <w:rFonts w:ascii="Courier New" w:eastAsia="Times New Roman" w:hAnsi="Courier New" w:cs="Courier New"/>
          <w:sz w:val="20"/>
          <w:szCs w:val="20"/>
          <w:lang w:val="en-US" w:eastAsia="uk-UA"/>
        </w:rPr>
        <w:tab/>
        <w:t>3391</w:t>
      </w:r>
      <w:r w:rsidRPr="00785B54">
        <w:rPr>
          <w:rFonts w:ascii="Courier New" w:eastAsia="Times New Roman" w:hAnsi="Courier New" w:cs="Courier New"/>
          <w:sz w:val="20"/>
          <w:szCs w:val="20"/>
          <w:lang w:val="en-US" w:eastAsia="uk-UA"/>
        </w:rPr>
        <w:tab/>
        <w:t>123</w:t>
      </w:r>
      <w:r w:rsidRPr="00785B54">
        <w:rPr>
          <w:rFonts w:ascii="Courier New" w:eastAsia="Times New Roman" w:hAnsi="Courier New" w:cs="Courier New"/>
          <w:sz w:val="20"/>
          <w:szCs w:val="20"/>
          <w:lang w:val="en-US" w:eastAsia="uk-UA"/>
        </w:rPr>
        <w:tab/>
        <w:t>4</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3518</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Амортизація основних засобів нараховується прямолінійним методом з метою рівномірного зменшення первісної вартості до ліквідаційної вартості протягом наступних строків корисного використання активів: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будівлі  -  20 років;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споруди -  15 років;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передавальні пристрої - 10 років;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машини та обладнання  -  5 років;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комп'ютерне обладнання  -  2 роки;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транспортні засоби - 5 років;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інструменти, прилади, інвентар (меблі) - 4 роки;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інші основні засоби - 12 років.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15. ІНВЕСТИЦІЙНА НЕРУХОМІСТЬ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Об'єкти інвестиційної нерухомості Товариства в звіті про фінансовий стан відображені у складі необоротних активів окремим рядком за первісною вартістю за вирахуванням накопиченого зносу. До складу інвестиційної нерухомості Товариства включені об'єкти, що надаються в операційну оренду.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За 2016 рік відбулись наступні зміни в балансовій вартості інвестиційної нерухомості Товариства:</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(у тисячах гривень)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t>Будинки та споруди</w:t>
      </w:r>
      <w:r w:rsidRPr="00785B54">
        <w:rPr>
          <w:rFonts w:ascii="Courier New" w:eastAsia="Times New Roman" w:hAnsi="Courier New" w:cs="Courier New"/>
          <w:sz w:val="20"/>
          <w:szCs w:val="20"/>
          <w:lang w:val="en-US" w:eastAsia="uk-UA"/>
        </w:rPr>
        <w:tab/>
        <w:t>Інші</w:t>
      </w:r>
      <w:r w:rsidRPr="00785B54">
        <w:rPr>
          <w:rFonts w:ascii="Courier New" w:eastAsia="Times New Roman" w:hAnsi="Courier New" w:cs="Courier New"/>
          <w:sz w:val="20"/>
          <w:szCs w:val="20"/>
          <w:lang w:val="en-US" w:eastAsia="uk-UA"/>
        </w:rPr>
        <w:tab/>
        <w:t>Всього</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Первісна вартість</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31.12.2014</w:t>
      </w:r>
      <w:r w:rsidRPr="00785B54">
        <w:rPr>
          <w:rFonts w:ascii="Courier New" w:eastAsia="Times New Roman" w:hAnsi="Courier New" w:cs="Courier New"/>
          <w:sz w:val="20"/>
          <w:szCs w:val="20"/>
          <w:lang w:val="en-US" w:eastAsia="uk-UA"/>
        </w:rPr>
        <w:tab/>
        <w:t xml:space="preserve">8288 </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8288</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Інші зміни</w:t>
      </w:r>
      <w:r w:rsidRPr="00785B54">
        <w:rPr>
          <w:rFonts w:ascii="Courier New" w:eastAsia="Times New Roman" w:hAnsi="Courier New" w:cs="Courier New"/>
          <w:sz w:val="20"/>
          <w:szCs w:val="20"/>
          <w:lang w:val="en-US" w:eastAsia="uk-UA"/>
        </w:rPr>
        <w:tab/>
        <w:t>(2696)</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(2696)</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31.12.2015</w:t>
      </w:r>
      <w:r w:rsidRPr="00785B54">
        <w:rPr>
          <w:rFonts w:ascii="Courier New" w:eastAsia="Times New Roman" w:hAnsi="Courier New" w:cs="Courier New"/>
          <w:sz w:val="20"/>
          <w:szCs w:val="20"/>
          <w:lang w:val="en-US" w:eastAsia="uk-UA"/>
        </w:rPr>
        <w:tab/>
        <w:t>5592</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5592</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Надходження</w:t>
      </w:r>
      <w:r w:rsidRPr="00785B54">
        <w:rPr>
          <w:rFonts w:ascii="Courier New" w:eastAsia="Times New Roman" w:hAnsi="Courier New" w:cs="Courier New"/>
          <w:sz w:val="20"/>
          <w:szCs w:val="20"/>
          <w:lang w:val="en-US" w:eastAsia="uk-UA"/>
        </w:rPr>
        <w:tab/>
        <w:t>4306</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4306</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31.12.2016</w:t>
      </w:r>
      <w:r w:rsidRPr="00785B54">
        <w:rPr>
          <w:rFonts w:ascii="Courier New" w:eastAsia="Times New Roman" w:hAnsi="Courier New" w:cs="Courier New"/>
          <w:sz w:val="20"/>
          <w:szCs w:val="20"/>
          <w:lang w:val="en-US" w:eastAsia="uk-UA"/>
        </w:rPr>
        <w:tab/>
        <w:t>5898</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5898</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Накопичений знос та знецінення</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31.12.2014</w:t>
      </w:r>
      <w:r w:rsidRPr="00785B54">
        <w:rPr>
          <w:rFonts w:ascii="Courier New" w:eastAsia="Times New Roman" w:hAnsi="Courier New" w:cs="Courier New"/>
          <w:sz w:val="20"/>
          <w:szCs w:val="20"/>
          <w:lang w:val="en-US" w:eastAsia="uk-UA"/>
        </w:rPr>
        <w:tab/>
        <w:t>(1613)</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(1613)</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Інші зміни</w:t>
      </w:r>
      <w:r w:rsidRPr="00785B54">
        <w:rPr>
          <w:rFonts w:ascii="Courier New" w:eastAsia="Times New Roman" w:hAnsi="Courier New" w:cs="Courier New"/>
          <w:sz w:val="20"/>
          <w:szCs w:val="20"/>
          <w:lang w:val="en-US" w:eastAsia="uk-UA"/>
        </w:rPr>
        <w:tab/>
        <w:t>398</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398</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31.12.2015</w:t>
      </w:r>
      <w:r w:rsidRPr="00785B54">
        <w:rPr>
          <w:rFonts w:ascii="Courier New" w:eastAsia="Times New Roman" w:hAnsi="Courier New" w:cs="Courier New"/>
          <w:sz w:val="20"/>
          <w:szCs w:val="20"/>
          <w:lang w:val="en-US" w:eastAsia="uk-UA"/>
        </w:rPr>
        <w:tab/>
        <w:t>(1215)</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(1215)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Нарахований знос за період</w:t>
      </w:r>
      <w:r w:rsidRPr="00785B54">
        <w:rPr>
          <w:rFonts w:ascii="Courier New" w:eastAsia="Times New Roman" w:hAnsi="Courier New" w:cs="Courier New"/>
          <w:sz w:val="20"/>
          <w:szCs w:val="20"/>
          <w:lang w:val="en-US" w:eastAsia="uk-UA"/>
        </w:rPr>
        <w:tab/>
        <w:t>(84)</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(84)</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31.12.2016</w:t>
      </w:r>
      <w:r w:rsidRPr="00785B54">
        <w:rPr>
          <w:rFonts w:ascii="Courier New" w:eastAsia="Times New Roman" w:hAnsi="Courier New" w:cs="Courier New"/>
          <w:sz w:val="20"/>
          <w:szCs w:val="20"/>
          <w:lang w:val="en-US" w:eastAsia="uk-UA"/>
        </w:rPr>
        <w:tab/>
        <w:t>(1298)</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(1298)</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Залишкова вартість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31.12.2014</w:t>
      </w:r>
      <w:r w:rsidRPr="00785B54">
        <w:rPr>
          <w:rFonts w:ascii="Courier New" w:eastAsia="Times New Roman" w:hAnsi="Courier New" w:cs="Courier New"/>
          <w:sz w:val="20"/>
          <w:szCs w:val="20"/>
          <w:lang w:val="en-US" w:eastAsia="uk-UA"/>
        </w:rPr>
        <w:tab/>
        <w:t>6675</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6675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31.12.2015</w:t>
      </w:r>
      <w:r w:rsidRPr="00785B54">
        <w:rPr>
          <w:rFonts w:ascii="Courier New" w:eastAsia="Times New Roman" w:hAnsi="Courier New" w:cs="Courier New"/>
          <w:sz w:val="20"/>
          <w:szCs w:val="20"/>
          <w:lang w:val="en-US" w:eastAsia="uk-UA"/>
        </w:rPr>
        <w:tab/>
        <w:t>4377</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4377</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31.12.2016</w:t>
      </w:r>
      <w:r w:rsidRPr="00785B54">
        <w:rPr>
          <w:rFonts w:ascii="Courier New" w:eastAsia="Times New Roman" w:hAnsi="Courier New" w:cs="Courier New"/>
          <w:sz w:val="20"/>
          <w:szCs w:val="20"/>
          <w:lang w:val="en-US" w:eastAsia="uk-UA"/>
        </w:rPr>
        <w:tab/>
        <w:t>4600</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4600</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16. НЕМАТЕРІАЛЬНІ АКТИВИ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Нематеріальні активи представлені наступним чином:</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Ліцензії</w:t>
      </w:r>
      <w:r w:rsidRPr="00785B54">
        <w:rPr>
          <w:rFonts w:ascii="Courier New" w:eastAsia="Times New Roman" w:hAnsi="Courier New" w:cs="Courier New"/>
          <w:sz w:val="20"/>
          <w:szCs w:val="20"/>
          <w:lang w:val="en-US" w:eastAsia="uk-UA"/>
        </w:rPr>
        <w:tab/>
        <w:t>Інші</w:t>
      </w:r>
      <w:r w:rsidRPr="00785B54">
        <w:rPr>
          <w:rFonts w:ascii="Courier New" w:eastAsia="Times New Roman" w:hAnsi="Courier New" w:cs="Courier New"/>
          <w:sz w:val="20"/>
          <w:szCs w:val="20"/>
          <w:lang w:val="en-US" w:eastAsia="uk-UA"/>
        </w:rPr>
        <w:tab/>
        <w:t>Всього</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Первісна вартість</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31.12.2014</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 xml:space="preserve">2 </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2</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Надходження (Вибуття)</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(1)</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31.12.2015</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1</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Надходження (Вибуття)</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31.12.2016</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1</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Накопичений знос та знецінення</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31.12.2014</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(1)</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Нарахований знос за період</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31.12.2015</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Нарахований знос за період</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31.12.2016</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Залишкова вартість </w:t>
      </w:r>
      <w:r w:rsidRPr="00785B54">
        <w:rPr>
          <w:rFonts w:ascii="Courier New" w:eastAsia="Times New Roman" w:hAnsi="Courier New" w:cs="Courier New"/>
          <w:sz w:val="20"/>
          <w:szCs w:val="20"/>
          <w:lang w:val="en-US" w:eastAsia="uk-UA"/>
        </w:rPr>
        <w:tab/>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31.12.2014</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1</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31.12.2015</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1</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31.12.2016</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t>1</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Придбані нематеріальні активи обліковується за історичною (фактичною) собівартістю з урахуванням нарахованого зносу відповідно до МСФЗ 38 "Нематеріальні активи". Амортизація нараховується прямолінійним методом з метою рівномірного зменшення первісної вартості нематеріального активу протягом очікуваного строку його використання.</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17. ФІНАНСОВІ ІНВЕСТИЦІЇ</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Фінансові інвестиції Товариства станом на 31 грудня 2016 та 2015 років були представлені таким чином:</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31.12.2016</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31.12.2015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Поточні фінансові інвестиції</w:t>
      </w:r>
      <w:r w:rsidRPr="00785B54">
        <w:rPr>
          <w:rFonts w:ascii="Courier New" w:eastAsia="Times New Roman" w:hAnsi="Courier New" w:cs="Courier New"/>
          <w:sz w:val="20"/>
          <w:szCs w:val="20"/>
          <w:lang w:val="en-US" w:eastAsia="uk-UA"/>
        </w:rPr>
        <w:tab/>
        <w:t>50 562</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РАЗОМ</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50 562</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Склад фінансових інвестицій - простий вексель, отриманий Товариством в якості розрахунку за проданий товар згідно з Договором купівлі-продажу цінних паперів № БВ209/1-16 від 28.11.2016р. Оплата векселя здійснюється за пред?явленням, але не раніше 01.12.2017 року.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18. ДОВГОСТРОКОВА ДЕБІТОРСЬКА ЗАБОРГОВАНІСТЬ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Станом на 31 грудня 2016 р. довгострокова дебіторська заборгованість у Товариства відсутня.</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19. НЕОБОРОТНІ АКТИВИ, УТРИМУВАНІ ДЛЯ ПРОДАЖУ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Станом на 31 грудня 2016 р. необоротні активи утримувані для продажу на Товаристві відсутні.</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20. ТОВАРНО-МАТЕРІАЛЬНІ ЗАПАСИ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Залишки запасів станом на 31 грудня 2016 та 2015 років були представлені таким чином:</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(у тисячах гривень)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31.12.2016</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31.12.2015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Сировина і матеріали</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Запасні частини</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8</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Незавершене виробництво</w:t>
      </w:r>
      <w:r w:rsidRPr="00785B54">
        <w:rPr>
          <w:rFonts w:ascii="Courier New" w:eastAsia="Times New Roman" w:hAnsi="Courier New" w:cs="Courier New"/>
          <w:sz w:val="20"/>
          <w:szCs w:val="20"/>
          <w:lang w:val="en-US" w:eastAsia="uk-UA"/>
        </w:rPr>
        <w:tab/>
        <w:t>95</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Паливо</w:t>
      </w:r>
      <w:r w:rsidRPr="00785B54">
        <w:rPr>
          <w:rFonts w:ascii="Courier New" w:eastAsia="Times New Roman" w:hAnsi="Courier New" w:cs="Courier New"/>
          <w:sz w:val="20"/>
          <w:szCs w:val="20"/>
          <w:lang w:val="en-US" w:eastAsia="uk-UA"/>
        </w:rPr>
        <w:tab/>
        <w:t>6</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Будівельні матеріали</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206</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207</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РАЗОМ</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307</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218</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Запаси оцінені за собівартістю, що є найменшою оцінкою у порівнянні до оцінки за чистою вартістю реалізації. Чиста вартість реалізації - це розрахункова ціна реалізації у ході нормального ведення бізнесу за вирахуванням відповідних змінних витрат на збут. Вартість готової продукції та незавершеного виробництва включає вартість сировини, прямі витрати на оплату праці, інші прямі витрати та відповідні виробничі накладні витрати, розподілені на підставі нормальної виробничої потужності. Вибуття запасів відбувалось з використанням методу собівартості перших за часом надходження запасів (ФІФО) та було незмінним протягом звітного періоду.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Станом на 31 грудня 2016 незавершене виробництво складає 95 тис.грн., а саме накопичені затрати у зв'язку з кресленням реконструкції лабораторно-виробничого корпусу №2 по договору № 3-814 -2016 від 03.10.2016р. з ТОВ "Пасифік Інвест Груп".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21. ПОТОЧНА ДЕБІТОРСЬКА ЗАБОРГОВАНІСТЬ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Дебіторська заборгованість у звіті про фінансовий стан представлена наступним чином:</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31.12.2016</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31.12.2015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Дебіторська заборгованість за товари, роботи, послуги</w:t>
      </w:r>
      <w:r w:rsidRPr="00785B54">
        <w:rPr>
          <w:rFonts w:ascii="Courier New" w:eastAsia="Times New Roman" w:hAnsi="Courier New" w:cs="Courier New"/>
          <w:sz w:val="20"/>
          <w:szCs w:val="20"/>
          <w:lang w:val="en-US" w:eastAsia="uk-UA"/>
        </w:rPr>
        <w:tab/>
        <w:t>1439</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1345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Дебіторська заборгованість за розрахунками з бюджетом</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131</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у т.ч. з податку на прибуток</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112</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Інша поточна дебіторська заборгованість</w:t>
      </w:r>
      <w:r w:rsidRPr="00785B54">
        <w:rPr>
          <w:rFonts w:ascii="Courier New" w:eastAsia="Times New Roman" w:hAnsi="Courier New" w:cs="Courier New"/>
          <w:sz w:val="20"/>
          <w:szCs w:val="20"/>
          <w:lang w:val="en-US" w:eastAsia="uk-UA"/>
        </w:rPr>
        <w:tab/>
        <w:t>2664</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303</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Дебіторська заборгованість за виданими авансами</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167</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357</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РАЗОМ</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4270</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2136</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До складу дебіторської заборгованості за товари, роботи, послуги віднесена заборгованість за послуги оренди приміщення.</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Інша поточна дебіторська заборгованість складається з сум фінансової допомоги, заборгованості за юридичними послугами та заборгованості з ПАТ "КБ "ПІВДЕНКОМБАНК" та ТОВ "УКРПРОМБАНК" в розмірі 1780 тис.грн.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Товариство не нараховує резерв сумнівних боргів. Величина резерву визначається на підставі аналізу платоспроможності окремих дебіторів. Товариство має дебіторську заборгованість, щодо якої існує впевненість її погашення боржником.</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22. ІНШІ ОБОРОТНІ АКТИВИ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Інші оборотні активи Товариства відображають суми оборотних активів, для відображення яких за ознаками суттєвості не можна виділити окрему статтю і  які не можуть бути включені до наведених вище статей розділу "Оборотні активи".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Інші оборотні активи Товариства складаються з суми податкових зобов'язань та станом на 31 грудня 2016 та 2015 років у звіті про фінансовий стан представлені наступним чином: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31.12.2016</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31.12.2015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Інші оборотні активи</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120</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114</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РАЗОМ</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120</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114</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23. ГРОШОВІ КОШТИ ТА ЇХ ЕКВІВАЛЕНТИ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Грошові кошти та еквіваленти відображені у звіті про фінансовий стан таким чином:</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(у тисячах гривень)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t>31.12.2016</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31.12.2015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Готівка</w:t>
      </w:r>
      <w:r w:rsidRPr="00785B54">
        <w:rPr>
          <w:rFonts w:ascii="Courier New" w:eastAsia="Times New Roman" w:hAnsi="Courier New" w:cs="Courier New"/>
          <w:sz w:val="20"/>
          <w:szCs w:val="20"/>
          <w:lang w:val="en-US" w:eastAsia="uk-UA"/>
        </w:rPr>
        <w:tab/>
        <w:t>1</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Кошти в національній валюті на поточних рахунках </w:t>
      </w:r>
      <w:r w:rsidRPr="00785B54">
        <w:rPr>
          <w:rFonts w:ascii="Courier New" w:eastAsia="Times New Roman" w:hAnsi="Courier New" w:cs="Courier New"/>
          <w:sz w:val="20"/>
          <w:szCs w:val="20"/>
          <w:lang w:val="en-US" w:eastAsia="uk-UA"/>
        </w:rPr>
        <w:tab/>
        <w:t>246</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2422</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РАЗОМ</w:t>
      </w:r>
      <w:r w:rsidRPr="00785B54">
        <w:rPr>
          <w:rFonts w:ascii="Courier New" w:eastAsia="Times New Roman" w:hAnsi="Courier New" w:cs="Courier New"/>
          <w:sz w:val="20"/>
          <w:szCs w:val="20"/>
          <w:lang w:val="en-US" w:eastAsia="uk-UA"/>
        </w:rPr>
        <w:tab/>
        <w:t>247</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2423</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24. КАПІТАЛ</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Станом на 31 грудня  2016 року та 31 грудня 2015 року зареєстрований капітал Товариства становив 2 000 000,00 грн., з розподілом часток між 60-ма акціонерами.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Публічне акціонерне товариство "Хімнафтомашпроект" (скорочена назва - ПАТ "Хімнафтомашпроект" здійснює свою діяльність на підставі Статуту шляхом перейменування. Відкрите акціонерне товариство перейменовано в Публічне акціонерне товариство "Хімнафтомашпроект" згідно з положеннями Закону України "Про акціонерні товариства" та загальними зборами акціонерів ВАТ  "Хімнафтомашпроект", які відбулись 29 березня 2013р. (Протокол № 2).</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Статутний капітал Товариства, поділено на 200 000 000 шт. простих іменних акцій номінальною вартістю 0,01 гривень кожна, сформований у відповідності до вимог Закону України "Про господарські товариства" №1576-ХІІ від 19.09.1991 р. зі змінами та доповненнями (далі - Закон про господарські товариства).</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Статутний капітал Товариства, сформований повністю у відповідності до вимог чинного законодавства України та відповідає положенням Статуту.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Облік та представлення інформації у фінансовій звітності стосовно власного капіталу відповідає у всіх суттєвих вимогах МСФЗ та обліковій політиці Товариства.</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25. ДОВГОСТРОКОВІ ЗОБОВ'ЯЗАННЯ І ЗАБЕЗПЕЧЕННЯ</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Довгострокові зобов?язання Товариства станом на 31 грудня 2016 та 2015 років представлені таким чином:</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(у тисячах гривень)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31.12.2016</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31.12.2015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Відстрочені податкові зобов?язання</w:t>
      </w:r>
      <w:r w:rsidRPr="00785B54">
        <w:rPr>
          <w:rFonts w:ascii="Courier New" w:eastAsia="Times New Roman" w:hAnsi="Courier New" w:cs="Courier New"/>
          <w:sz w:val="20"/>
          <w:szCs w:val="20"/>
          <w:lang w:val="en-US" w:eastAsia="uk-UA"/>
        </w:rPr>
        <w:tab/>
        <w:t>459</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490</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РАЗОМ</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459</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490</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26. КРЕДИТОРСЬКА ЗАБОРГОВАНІСТЬ ТА ПОТОЧНІ ЗОБОВ'ЯЗАННЯ</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Станом на 31 грудня 2016 року поточні зобов'язання представлені наступним чином:</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 (у тисячах гривень)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31.12.2016</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31.12.2015</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Кредиторська заборгованість за товари, роботи, послуги</w:t>
      </w:r>
      <w:r w:rsidRPr="00785B54">
        <w:rPr>
          <w:rFonts w:ascii="Courier New" w:eastAsia="Times New Roman" w:hAnsi="Courier New" w:cs="Courier New"/>
          <w:sz w:val="20"/>
          <w:szCs w:val="20"/>
          <w:lang w:val="en-US" w:eastAsia="uk-UA"/>
        </w:rPr>
        <w:tab/>
        <w:t>-</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Кредиторська заборгованість за розрахунками з бюджетом</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242</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51</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у т.ч. з податку на прибуток</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27</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Кредиторська заборгованість за розрахунками зі страхування</w:t>
      </w:r>
      <w:r w:rsidRPr="00785B54">
        <w:rPr>
          <w:rFonts w:ascii="Courier New" w:eastAsia="Times New Roman" w:hAnsi="Courier New" w:cs="Courier New"/>
          <w:sz w:val="20"/>
          <w:szCs w:val="20"/>
          <w:lang w:val="en-US" w:eastAsia="uk-UA"/>
        </w:rPr>
        <w:tab/>
        <w:t>5</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Кредиторська заборгованість за розрахунками з оплати праці</w:t>
      </w:r>
      <w:r w:rsidRPr="00785B54">
        <w:rPr>
          <w:rFonts w:ascii="Courier New" w:eastAsia="Times New Roman" w:hAnsi="Courier New" w:cs="Courier New"/>
          <w:sz w:val="20"/>
          <w:szCs w:val="20"/>
          <w:lang w:val="en-US" w:eastAsia="uk-UA"/>
        </w:rPr>
        <w:tab/>
        <w:t>63</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Кредиторська заборгованість за одержаними авансами</w:t>
      </w:r>
      <w:r w:rsidRPr="00785B54">
        <w:rPr>
          <w:rFonts w:ascii="Courier New" w:eastAsia="Times New Roman" w:hAnsi="Courier New" w:cs="Courier New"/>
          <w:sz w:val="20"/>
          <w:szCs w:val="20"/>
          <w:lang w:val="en-US" w:eastAsia="uk-UA"/>
        </w:rPr>
        <w:tab/>
        <w:t>697</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662</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Кредиторська заборгованість за розрахунками з учасниками</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49</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49</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Поточні забезпечення</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77</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130</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Інші поточні зобов?язання</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50104</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120</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РАЗОМ</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51 237</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1 012</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27. ОПЕРАЦІЇ З ПОВ'ЯЗАНИМИ СТОРОНАМИ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У даній фінансовій звітності пов'язаними вважаються  сторони, одна з яких контролює організацію або контролюється нею, або разом з організацією є  об'єктом спільного контролю.</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Пов'язані сторони можуть вступати в угоди, які не проводилися б між незв'язаними сторонами, ціни і умови таких угод можуть відрізнятися від  угод і умов  між  незв'язаними сторонами.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Пов'язані сторони включають: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Учасників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Ключовий керуючий персонал і близьких членів їх сімей</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Компанії, що перебувають під контролем або які відчувають істотний вплив учасників.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Недиверсифікований закритий венчурний пайовий інвестиційний  фонд "Фінансові технології", код за ЄДРІСІ 233103, країна реєстрації Україна Товариства з обмеженою відповідальністю "Компанія з Управління Активами "Спільні Інвестиційні Проекти", код ЄДРПОУ 32547688, країна реєстрації Україна являється акціонером і володіє  часткою в статутному капіталі Товариства у розмірі 96,9858%. В свою чергу засновниками ТОВ КУА СІП ( код 32547688) являються 12 фізичних осіб, кожен з яких не володіє 10 % і більше статутного капіталу в юридичній особі.</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Протягом  2016 та 2015 років Товариство здійснювало господарські операції з ТОВ "КУА "Спільні Інвестиційні Проекти" відповідно до Договіру оренди нежитлового приміщення №70 від 01.03.2016р. У 2016 році загальна сума надходжень від ТОВ "КУА "Спільні Інвестиційні Проекти" становила 12 тисяч гривень (2015 рік: 12 тисяч гривень). Заборгованості за розрахунками з ТОВ "КУА "Спільні Інвестиційні Проекти" Товариство станом на 31 грудня 2016 року не має.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Виплати провідному управлінського персоналу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Станом на 31 грудня 2016 року провідний управлінський персонал включає Генерального директора Товариства. У 2016 році, загальна сума виплат провідному управлінському персоналу становила у розмірі 195,6 тисяч гривень (2015: 163,9 тисяч гривень), та відображена у складі адміністративних витрат звіту про сукупний дохід.</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Станом на 31.12.2016 року, Товариство не має зобов'язань із виплати будь-яких додаткових пенсій, медичної допомоги після виходу на пенсію, страхових премій або допомоги на момент звільнення перед теперішніми або колишніми працівниками, окрім витрат на сплату єдиного внеску на загальнообов'язкове державне соціальне страхування при нарахуванні заробітної плати.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Інших господарських операцій з пов?язаними особами Товариство не здійснювало.</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28. ПОТЕНЦІЙНІ ТА УМОВНІ ЗОБОВ'ЯЗАННЯ</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Податкова система</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 результаті загальної нестабільної економічної ситуації в країні податкові органи України приділяють все більше уваги діловим колам. У зв'язку з цим місцеве і загальнодержавне податкове законодавство постійно змінюються, крім того, трапляються випадки їх непослідовного застосування, тлумачення і виконання. Недотримання законів та нормативних актів України може привести до серйозних штрафів і нарахування значною пені. В результаті майбутніх податкових перевірок можуть бути виявлені додаткові зобов'язання, які не відповідатимуть податкової звітності Товариства. Такими зобов'язаннями можуть бути власне податки, а також штрафи і пеня; і їх розміри можуть бути істотними. Керівництво вважає, що воно повністю дотримується всіх вимог податкового законодавства України, при цьому деякі законодавчі норми можуть трактуватися неоднозначно і привести до судових розглядів.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Приймаючи до уваги нестабільність податкової політики держави, оцінка відстрочених податкових активів та зобов'язань проводилась на основі суджень керівництва Товариства що базувалось на інформації, яка була у його розпорядженні на момент складання даної фінансової звітності.</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Юридичні питання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 ході звичайної господарської діяльності, Товариство виступає в якості відповідача та позивача  за окремими судовими позовами. У випадках, коли ризик вибуття фінансових ресурсів у зв'язку з такими судовими позовами вважається ймовірним і сума може бути визначена з достатньою впевненістю, Товариство обліковує такі потенційні зобов'язання як складову частину забезпечення за судовими позовами. У випадках, коли керівництво Товариства оцінює ризик вибуття фінансових ресурсів як можливий або неможливо достовірно визначити суму, Товариство не робить нарахування потенційного зобов'язання. Товариство не здійснювало забезпечення за судовими позовами, оскільки керівництво Товариства вважає, що остаточний розмір зобов'язань, які можуть виникнути внаслідок цих судових процесів або спорів не матиме істотного впливу на фінансовий стан або результати майбутньої діяльності Товариства.</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29. ПОЛІТИКА УПРАВЛІННІ РИЗИКАМИ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Основними фінансовими інструментами Товариства є грошові кошти та їх еквіваленти. Головною метою фінансових інструментів є фінансування діяльності Товариства. Товариство також має інші фінансові інструменти, включаючи торгівельну та іншу дебіторську та кредиторську заборгованість, що виникає в ході операційної діяльності, та займи.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Використання Товариством різноманітних фінансових інструментів веде до існування наступних видів ризиків: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Кредитний ризик;</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Ринковий ризик;</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Ризик ліквідності.</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Дані примітки містять інформацію про вплив зазначених ризиків на цілі, політику та діяльність ПАТ "Хімнафтомашпроект".  Політика Товариства по управлінню ризиками спрямована на виявлення, аналіз та контроль за дотриманням встановлених граничних меж ризиків.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Кредитний ризик полягає у ймовірності фінансових втрат ПАТ "Хімнафтомашпроект" у результаті невиконання контрагентами своїх зобов?язань за фінансовими інструментами та договорами. До даного ризику схильні: дебіторська заборгованість, деякі грошові еквіваленти та фінансові інвестиції, інші фінансові інструменти. Максимальна схильність кредитному ризику станом на 31 грудня 2016 р. представлена балансовою вартістю кожного класу фінансових активів, наведених нижче.</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w:t>
      </w:r>
      <w:r w:rsidRPr="00785B54">
        <w:rPr>
          <w:rFonts w:ascii="Courier New" w:eastAsia="Times New Roman" w:hAnsi="Courier New" w:cs="Courier New"/>
          <w:sz w:val="20"/>
          <w:szCs w:val="20"/>
          <w:lang w:val="en-US" w:eastAsia="uk-UA"/>
        </w:rPr>
        <w:tab/>
        <w:t>Кредитний ризик</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(у тисячах гривень)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t>31.12.2016</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31.12.2015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Грошові кошти та їх еквіваленти</w:t>
      </w:r>
      <w:r w:rsidRPr="00785B54">
        <w:rPr>
          <w:rFonts w:ascii="Courier New" w:eastAsia="Times New Roman" w:hAnsi="Courier New" w:cs="Courier New"/>
          <w:sz w:val="20"/>
          <w:szCs w:val="20"/>
          <w:lang w:val="en-US" w:eastAsia="uk-UA"/>
        </w:rPr>
        <w:tab/>
        <w:t>247</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2 423</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Торгова дебіторська заборгованість</w:t>
      </w:r>
      <w:r w:rsidRPr="00785B54">
        <w:rPr>
          <w:rFonts w:ascii="Courier New" w:eastAsia="Times New Roman" w:hAnsi="Courier New" w:cs="Courier New"/>
          <w:sz w:val="20"/>
          <w:szCs w:val="20"/>
          <w:lang w:val="en-US" w:eastAsia="uk-UA"/>
        </w:rPr>
        <w:tab/>
        <w:t>1 439</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1 345</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Дебіторська заборгованість за розрахунками</w:t>
      </w:r>
      <w:r w:rsidRPr="00785B54">
        <w:rPr>
          <w:rFonts w:ascii="Courier New" w:eastAsia="Times New Roman" w:hAnsi="Courier New" w:cs="Courier New"/>
          <w:sz w:val="20"/>
          <w:szCs w:val="20"/>
          <w:lang w:val="en-US" w:eastAsia="uk-UA"/>
        </w:rPr>
        <w:tab/>
        <w:t>167</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357</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Інша дебіторська заборгованість</w:t>
      </w:r>
      <w:r w:rsidRPr="00785B54">
        <w:rPr>
          <w:rFonts w:ascii="Courier New" w:eastAsia="Times New Roman" w:hAnsi="Courier New" w:cs="Courier New"/>
          <w:sz w:val="20"/>
          <w:szCs w:val="20"/>
          <w:lang w:val="en-US" w:eastAsia="uk-UA"/>
        </w:rPr>
        <w:tab/>
        <w:t>2 664</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303</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Фінансові інвестиції</w:t>
      </w:r>
      <w:r w:rsidRPr="00785B54">
        <w:rPr>
          <w:rFonts w:ascii="Courier New" w:eastAsia="Times New Roman" w:hAnsi="Courier New" w:cs="Courier New"/>
          <w:sz w:val="20"/>
          <w:szCs w:val="20"/>
          <w:lang w:val="en-US" w:eastAsia="uk-UA"/>
        </w:rPr>
        <w:tab/>
        <w:t>50 562</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РАЗОМ</w:t>
      </w:r>
      <w:r w:rsidRPr="00785B54">
        <w:rPr>
          <w:rFonts w:ascii="Courier New" w:eastAsia="Times New Roman" w:hAnsi="Courier New" w:cs="Courier New"/>
          <w:sz w:val="20"/>
          <w:szCs w:val="20"/>
          <w:lang w:val="en-US" w:eastAsia="uk-UA"/>
        </w:rPr>
        <w:tab/>
        <w:t>144 995</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115 808</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Товариство не визначало єдину узагальнену кредитну політику для клієнтів, аналіз існування та впливу кредитного ризику кредитування проводиться в індивідуальному порядку.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(b)</w:t>
      </w:r>
      <w:r w:rsidRPr="00785B54">
        <w:rPr>
          <w:rFonts w:ascii="Courier New" w:eastAsia="Times New Roman" w:hAnsi="Courier New" w:cs="Courier New"/>
          <w:sz w:val="20"/>
          <w:szCs w:val="20"/>
          <w:lang w:val="en-US" w:eastAsia="uk-UA"/>
        </w:rPr>
        <w:tab/>
        <w:t>Ринковий ризик</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Спектр факторів ринкового ризику достатньо великий - це несприятлива зміна процентних ставок, коливання ринкової вартості фінансових інструментів, зміна курсів іноземних валют тощо.</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Ринковий ризик включає в себе наступні ризики: валютний ризик, ризик зміни відсоткової ставки, інший ціновий ризик. Ризик зміни відсоткової ставки відображає ризик зміни справедливої вартості майбутніх грошових потоків, пов'язаних із фінансовим інструментом, у результаті зміни ринкових відсоткових ставок.</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Відсутність на Товаристві операцій з купівлі-продажу валюти, залучення міжбанківських кредитів та відсутність майна, що знаходиться в заставі робить ПАТ "Хімнафтомашпроект" не схильним до впливу ринкового ризику.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(c)</w:t>
      </w:r>
      <w:r w:rsidRPr="00785B54">
        <w:rPr>
          <w:rFonts w:ascii="Courier New" w:eastAsia="Times New Roman" w:hAnsi="Courier New" w:cs="Courier New"/>
          <w:sz w:val="20"/>
          <w:szCs w:val="20"/>
          <w:lang w:val="en-US" w:eastAsia="uk-UA"/>
        </w:rPr>
        <w:tab/>
        <w:t>Ризик ліквідності</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Ризик ліквідності - ризик того, що Товариство може зіткнутися із труднощами у виконанні своїх зобов'язань, у зв?язку із відсутністю ліквідних коштів. Зазвичай Товариство гарантує, що при відсутності форс-мажорних обставин воно має достатні ресурси для погашення своєї заборгованості, включаючи фінансові зобов?язання.</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Зміна ринкових та політичних обставин вплинула на показник коефіцієнта загальної ліквідності Товариства, який в порівнянні з минулим звітним роком зменшився і складає 1,08.</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(у тисячах гривень)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t>31.12.2016</w:t>
      </w:r>
      <w:r w:rsidRPr="00785B54">
        <w:rPr>
          <w:rFonts w:ascii="Courier New" w:eastAsia="Times New Roman" w:hAnsi="Courier New" w:cs="Courier New"/>
          <w:sz w:val="20"/>
          <w:szCs w:val="20"/>
          <w:lang w:val="en-US" w:eastAsia="uk-UA"/>
        </w:rPr>
        <w:tab/>
        <w:t>31.12.2015</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Оборотні активи</w:t>
      </w:r>
      <w:r w:rsidRPr="00785B54">
        <w:rPr>
          <w:rFonts w:ascii="Courier New" w:eastAsia="Times New Roman" w:hAnsi="Courier New" w:cs="Courier New"/>
          <w:sz w:val="20"/>
          <w:szCs w:val="20"/>
          <w:lang w:val="en-US" w:eastAsia="uk-UA"/>
        </w:rPr>
        <w:tab/>
        <w:t>55 506</w:t>
      </w:r>
      <w:r w:rsidRPr="00785B54">
        <w:rPr>
          <w:rFonts w:ascii="Courier New" w:eastAsia="Times New Roman" w:hAnsi="Courier New" w:cs="Courier New"/>
          <w:sz w:val="20"/>
          <w:szCs w:val="20"/>
          <w:lang w:val="en-US" w:eastAsia="uk-UA"/>
        </w:rPr>
        <w:tab/>
        <w:t>4 891</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Поточні зобов?язання</w:t>
      </w:r>
      <w:r w:rsidRPr="00785B54">
        <w:rPr>
          <w:rFonts w:ascii="Courier New" w:eastAsia="Times New Roman" w:hAnsi="Courier New" w:cs="Courier New"/>
          <w:sz w:val="20"/>
          <w:szCs w:val="20"/>
          <w:lang w:val="en-US" w:eastAsia="uk-UA"/>
        </w:rPr>
        <w:tab/>
        <w:t>51 237</w:t>
      </w:r>
      <w:r w:rsidRPr="00785B54">
        <w:rPr>
          <w:rFonts w:ascii="Courier New" w:eastAsia="Times New Roman" w:hAnsi="Courier New" w:cs="Courier New"/>
          <w:sz w:val="20"/>
          <w:szCs w:val="20"/>
          <w:lang w:val="en-US" w:eastAsia="uk-UA"/>
        </w:rPr>
        <w:tab/>
        <w:t>1 012</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Коефіцієнт загальної ліквідності</w:t>
      </w:r>
      <w:r w:rsidRPr="00785B54">
        <w:rPr>
          <w:rFonts w:ascii="Courier New" w:eastAsia="Times New Roman" w:hAnsi="Courier New" w:cs="Courier New"/>
          <w:sz w:val="20"/>
          <w:szCs w:val="20"/>
          <w:lang w:val="en-US" w:eastAsia="uk-UA"/>
        </w:rPr>
        <w:tab/>
        <w:t>1,08</w:t>
      </w:r>
      <w:r w:rsidRPr="00785B54">
        <w:rPr>
          <w:rFonts w:ascii="Courier New" w:eastAsia="Times New Roman" w:hAnsi="Courier New" w:cs="Courier New"/>
          <w:sz w:val="20"/>
          <w:szCs w:val="20"/>
          <w:lang w:val="en-US" w:eastAsia="uk-UA"/>
        </w:rPr>
        <w:tab/>
        <w:t>4,8</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Такий показник коефіцієнту є досить критичним, але управлінські рішення керівництва Товариства дозволяють ПАТ "Хімнафтомашпроект" бути платоспроможним і повернути борги у міру настання строку їх повернення.</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30. УПРАВЛІННЯ КАПІТАЛОМ</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Цілями Товариства щодо схоронності капіталу є:</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Забезпечення здатності Товариства продовжувати діяльність у найближчому майбутньому, з тим, щоб заробляти прибуток учасникам і приносити користь іншим зацікавленим сторонам;</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Забезпечити адекватну капіталовіддачу.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Товариство управляє структурою свого капіталу і коригує її в залежності від змін в економічних умовах і характеристиках ризику базових активів. З метою підтримки або зміни структури капіталу, Товариство може збільшити або зменшити розмір статутного капіталу, або прийняти рішення про продаж активів для покриття наявної заборгованості. Товариство здійснює моніторинг капіталу, розраховуючи співвідношення сум чистих кредитних зобов'язань до капіталу. Під капіталом розуміється загальна сума чистих активів, що належить учасникам Товариства. Чистий борг розраховується шляхом вирахування із кредитних зобов'язань, відображених у звіті про фінансовий стан залишків грошових коштів та їх еквівалентів.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У 2016 році стратегія Товариства полягала в тому, щоб підтримувати співвідношення капіталу до кредитної заборгованості на рівні не нижче 0.2. Коефіцієнт покриття кредитних зобов'язань на звітні дати розрахований таким чином:</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ab/>
        <w:t>31.12.2016</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Зобов'язання за кредитами і позиками</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Грошові кошти</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(247)</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Скоригована сума кредитних зобов'язань</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Всього власний капітал учасників</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11 929</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Коефіцієнт покриття кредитних зобов'язань</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н/а</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ПАТ  "Хімнафтомашпроект" не використовує  довгострокові позикові кошти для фінансування активів Товариства поряд із власними коштами. Товариство не має залежність  від довгострокових зобов'язань.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31. ПОДІЇ ПІСЛЯ ЗВІТНОЇ ДАТИ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Після звітної дати (31 грудня 2016 року) не відбулося жодних подій, які справили б істотний вплив на показники фінансової звітності Товариства та вимагають розкриття інформації в примітках до цієї фінансової звітності.</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Генеральний директор</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Хорошевський А.Ю.</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Головний бухгалтер</w:t>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r>
      <w:r w:rsidRPr="00785B54">
        <w:rPr>
          <w:rFonts w:ascii="Courier New" w:eastAsia="Times New Roman" w:hAnsi="Courier New" w:cs="Courier New"/>
          <w:sz w:val="20"/>
          <w:szCs w:val="20"/>
          <w:lang w:val="en-US" w:eastAsia="uk-UA"/>
        </w:rPr>
        <w:tab/>
        <w:t>Максимович О.В.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Адресат:                                                                Акціонерам та керівництву Публічного акціонерного товариства "ХІМНАФТОМАШПРОЕКТ",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                                                                                   Національній комісії з цінних паперів та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                                                                                   фондового ринку.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Вступний параграф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Основні відомості про Товариство</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Повне найменування </w:t>
      </w:r>
      <w:r w:rsidRPr="00785B54">
        <w:rPr>
          <w:rFonts w:ascii="Courier New" w:eastAsia="Times New Roman" w:hAnsi="Courier New" w:cs="Courier New"/>
          <w:sz w:val="20"/>
          <w:szCs w:val="20"/>
          <w:lang w:val="en-US" w:eastAsia="uk-UA"/>
        </w:rPr>
        <w:tab/>
        <w:t xml:space="preserve">Публічне акціонерне товариство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"ХІМНАФТОМАШПРОЕКТ"</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Код за ЄДРПОУ</w:t>
      </w:r>
      <w:r w:rsidRPr="00785B54">
        <w:rPr>
          <w:rFonts w:ascii="Courier New" w:eastAsia="Times New Roman" w:hAnsi="Courier New" w:cs="Courier New"/>
          <w:sz w:val="20"/>
          <w:szCs w:val="20"/>
          <w:lang w:val="en-US" w:eastAsia="uk-UA"/>
        </w:rPr>
        <w:tab/>
        <w:t>00219632</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Адреса</w:t>
      </w:r>
      <w:r w:rsidRPr="00785B54">
        <w:rPr>
          <w:rFonts w:ascii="Courier New" w:eastAsia="Times New Roman" w:hAnsi="Courier New" w:cs="Courier New"/>
          <w:sz w:val="20"/>
          <w:szCs w:val="20"/>
          <w:lang w:val="en-US" w:eastAsia="uk-UA"/>
        </w:rPr>
        <w:tab/>
        <w:t>бул. Лесі Українки, 34 , м. Київ, 01133</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Телефон (факс):</w:t>
      </w:r>
      <w:r w:rsidRPr="00785B54">
        <w:rPr>
          <w:rFonts w:ascii="Courier New" w:eastAsia="Times New Roman" w:hAnsi="Courier New" w:cs="Courier New"/>
          <w:sz w:val="20"/>
          <w:szCs w:val="20"/>
          <w:lang w:val="en-US" w:eastAsia="uk-UA"/>
        </w:rPr>
        <w:tab/>
        <w:t>(044) 285-49-94</w:t>
      </w:r>
      <w:r w:rsidRPr="00785B54">
        <w:rPr>
          <w:rFonts w:ascii="Courier New" w:eastAsia="Times New Roman" w:hAnsi="Courier New" w:cs="Courier New"/>
          <w:sz w:val="20"/>
          <w:szCs w:val="20"/>
          <w:lang w:val="en-US" w:eastAsia="uk-UA"/>
        </w:rPr>
        <w:tab/>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Дата та номер запису в Єдиному державному реєстрі юридичних осіб та фізичних осіб - підприємців</w:t>
      </w:r>
      <w:r w:rsidRPr="00785B54">
        <w:rPr>
          <w:rFonts w:ascii="Courier New" w:eastAsia="Times New Roman" w:hAnsi="Courier New" w:cs="Courier New"/>
          <w:sz w:val="20"/>
          <w:szCs w:val="20"/>
          <w:lang w:val="en-US" w:eastAsia="uk-UA"/>
        </w:rPr>
        <w:tab/>
        <w:t xml:space="preserve">07.02.1994 р., про що видано Свідоцтво про державну реєстрацію серії А00 № 029092, видане Печерською районною у м. Києві державною адміністрацією, номер запису про включення до ЄДР 1 070 120 0000 005091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Основні види діяльності</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за КВЕД-2010:</w:t>
      </w:r>
      <w:r w:rsidRPr="00785B54">
        <w:rPr>
          <w:rFonts w:ascii="Courier New" w:eastAsia="Times New Roman" w:hAnsi="Courier New" w:cs="Courier New"/>
          <w:sz w:val="20"/>
          <w:szCs w:val="20"/>
          <w:lang w:val="en-US" w:eastAsia="uk-UA"/>
        </w:rPr>
        <w:tab/>
        <w:t>71.11 Діяльність у сфері архітектури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71.12 Діяльність у сфері інжинірингу, геології та геодезії, надання послуг технічного консультування в цих сферах;</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68.20 Надання в оренду й експлуатацію власного чи орендованого нерухомого майна;</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46.51 Оптова торгівля комп'ютерами, периферійним устаткуванням і програмним забезпеченням.</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Управлінський персонал  Товариства у 2016 році:</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Керівник - Хорошевський Андрій Юрійович;</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Головний бухгалтер - Максимович Олена Володимирівна.</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Середньооблікова чисельність персоналу в еквіваленті повної зайнятості у 2016 році склала 25 осіб.</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Публічне акціонерне товариство "ХІМНАФТОМАШПРОЕКТ" (далі - Товариство), займається діяльністю у сфері архітектури, інжинірингу, геології та геодезії, надання послуг технічного консультування в цих сферах. Наданням в оренду й експлуатацію власного чи орендованого нерухомого майна. Оптовою торгівлею комп'ютерами, периферійним устаткуванням і програмним забезпеченням.</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Опис аудиторської перевірки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Ми   провели  аудит   доданої до цього висновку фінансової звітності Товариства, яка включає:</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Баланс (Звіт про фінансовий стан) станом на 31.12.2016 р. (Форма 1);</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Звіт про фінансові результати (Звіт про сукупний дохід) за 2016 рік (Форма 2);</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Звіт про рух грошових коштів (за прямим методом) за 2016 рік (Форма 3);</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Звіт про власний капітал за 2016 рік (Форма 4);</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Примітки до річної фінансової звітності за 2016 рік.</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Аудиторська перевірка фінансової звітності здійснювалась у відповідності з вимогами  Міжнародних  стандартів контролю якості, аудиту, огляду, іншого надання впевненості та супутніх послуг (надалі МСА) Міжнародної федерації бухгалтерів, прийнятих в якості Національних стандартів аудиту рішенням Аудиторської палати України № 320/1 від 29 грудня 2015 року, в тому числі  у відповідності з МСА № 700 "Формулювання думки та надання звіту щодо фінансової звітності", МСА №705 "Модифікації думки у звіті незалежного аудитора", МСА №706 "Пояснювальні параграфи та параграфи з інших питань у звіті незалежного аудитора",  інших  МСА.</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Аудиторська перевірка була підготовлена та спланована з достатнім рівнем впевненості про те, що фінансова звітність не має суттєвих викривлень. Шляхом інспектування, огляду, підтвердження і розрахунків було виконано незалежні процедури аудиторської перевірки, щоб отримати таку кількість аудиторських відповідних доказів, яка б дозволила зробити аудиторський висновок про те, що компоненти фінансової звітності, фінансова звітність не містять суттєвих викривлень. Незалежні процедури перевірки проводились для отримання доказовості повноти, точності і правдивості даних, котрі обробляються системою обліку  Товариства.</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 ході аудиту було досліджено облікову систему Товариства. Облікова політика Товариства  була встановлена  наказом від 14 січня 2016 року №1. Протягом звітного періоду у Товаристві не відбувалися зміни в методології бухгалтерського обліку.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 даному висновку (звіті) висловлена думка Аудитора стосовно відповідності складеної фінансової звітності принципам Міжнародних стандартів фінансової звітності (надалі - МСФЗ), облікової політики, включаючи припущення управлінського персоналу щодо стандартів та тлумачень.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Фінансову звітність складено на основі принципу врахування історичної (фактичної) собівартості оцінки активів. Для складання звітності, відповідно до вимог міжнародних  стандартів, використовувався єдиний грошовий вимірник - національна валюта України - гривна.</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думку аудитора, зібрана в процесі аудиторської перевірки інформація забезпечує обґрунтовану підставу для висловлення думки аудитора.</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Кожна частина даного висновку не може трактуватися окремо, а тільки в логічно-послідовному зв'язку з повним текстом даного документу, приймаючи до уваги всі наведені в ньому припущення та обмеження.</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Відповідальність  управлінського персоналу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Управлінський персонал  Товариства несе відповідальність за складання та достовірне подання  фінансової звітності відповідно до вимог Закону України "Про бухгалтерський облік та фінансову звітність в Україні", вимог Міжнародних стандартів фінансової звітності  та такий внутрішній контроль, який управлінський персонал визначає потрібним для того, щоб забезпечити складання фінансової звітності, що не містить суттєвих викривлень унаслідок шахрайства або помилки.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Відповідальність управлінського персоналу охоплює: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 xml:space="preserve">розробку, впровадження та застосування внутрішнього контролю стосовно підготовки та достовірного відображення інформації у фінансовій звітності, яка не містить суттєвих викривлень внаслідок шахрайства або помилки;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 xml:space="preserve">вибір та застосування відповідних принципів бухгалтерського обліку, облікової політики, а також облікових оцінок, які відповідають обставинам;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відповідальність за початкові сальдо на рахунках бухгалтерського обліку.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Підготовка фінансової звітності вимагає від керівництва розрахунків та припущень, що впливають на суми активів та зобов'язань, відображених у фінансовій звітності, а також на суми доходів та витрат, що відображаються у фінансових звітах протягом звітного періоду.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За фінансово-господарську діяльність Товариства і за повноту та достовірність представленої до перевірки фінансової звітності за 2015 рік відповідали керівник і головний бухгалтер.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Відповідальність аудитора</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Нашою відповідальністю є висловлення думки  щодо вище вказаної  фінансової звітності на основі результатів проведеного аудиту. Ми  здійснили  аудиторську перевірку  відповідно до Міжнародних стандартів аудиту. Ці стандарти вимагають від нас дотримання відповідних етичних вимог, а також планування й виконання аудиту для дотримання достатньої впевненості, що фінансова звітність не містить  суттєвих викривлень.</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Аудит передбачає виконання аудиторських процедур для отримання аудиторських доказів щодо сум і розкриттів у фінансовій звітності. Вибір процедур залежав від судження аудитора та включав оцінку ризиків суттєвих викривлень фінансової звітності внаслідок шахрайства або помилки. Виконуючи оцінку цих ризиків, ми розглянули заходи внутрішнього контролю, що стосуються складання та достовірного подання суб'єктом господарювання фінансової звітності з метою розробки аудиторських процедур, які відповідають обставинам, а не з метою висловлення думки щодо ефективності внутрішнього контролю суб'єкта господарювання. Аудит включав також оцінку відповідності використання облікової політики, прийнятності облікових оцінок, зроблених управлінським персоналом, та оцінку загального подання фінансової звітності.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 Звертаємо увагу, що в зв'язку з характером аудиторської перевірки та іншими властивими аудиторській перевірці обмеженнями (разом з обмеженнями, властивими будь-якій системі бухгалтерського обліку і внутрішнього контролю) існує неминучий ризик того, що будь-які викривлення можуть залишитися невиявленими. Крім того ми застерігаємо, що наша перевірка хоч і стосується системи нарахування деяких податків, не може вважатися податковою ревізією і має обмеження, які властиві будь - яким податковим рекомендаціям.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Інформація, що міститься у цьому звіті, базується на даних бухгалтерського обліку, звітності та документах Товариства, що були надані аудиторам, керівниками та працівниками  підприємства, яка вважається надійною і достовірною.</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Ми вважаємо, що проведена нами аудиторська перевірка забезпечує обґрунтовану підставу для висловлення модифікованої аудиторської  думки.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Висловлення думки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1. Підстава для висловлення умовно-позитивної думки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За результатами аудиторської перевірки фінансової звітності Товариства за 2016 рік, на думку Аудитора, вплинули наступні обставини та факти: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Станом на 31.12.2016 на рахунках у банках наявні грошові кошти на суму у розмірі 1780 тис.грн., які Товариство відображає у складі високоліквідних активів, щодо яких протягом 2016 року існували обмеження доступу до їх використання у зв'язку з ліквідацією банків, в яких відкриті рахунки.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Товариством не розраховувалась та не розкривалась інформація щодо зобов'язання із забезпечення за судовими позовами станом на 31 грудня 2016 року та 31 грудня 2015 року та по витратах, які пов'язані з нарахуванням цих зобов'язань за 2016 та 2015 роки, що є відхиленням від вимог МСБО  37 "Забезпечення, умовні зобов'язання та умовні активи".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Аудитор не спостерігав за ходом проведення щорічної інвентаризації товарно-матеріальних цінностей, оскільки ця дата передувала даті укладення договору на проведення аудиту. Відповідно, ми не мали змоги визначити, чи була потреба в коригуванні зазначених сум. З урахуванням такого обмеження висловлення думки щодо достовірності активів та зобов'язань базувалось виключно на підставі первинної документації.</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Умовами   договору  не було  передбачено проведення заглибленого аналізу якості ведення податкового обліку,  аудитори  не  виключають,  що подальшою  податковою перевіркою можуть бути виявлені  викривлення.</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2. Умовно-позитивна думка</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На нашу думку, обставини, що викладені у  параграфі "Підстава для висловлення умовно-позитивної думки", мали обмежений вплив на висловлення нашої думки щодо  фінансової звітності Товариства за 2016 рік. Фінансова звітність відображає достовірно, в усіх суттєвих аспектах, фінансовий стан Товариства станом на 31 грудня 2016 року та його фінансові результати за  2016 рік, відповідно до вимог МСФЗ, чинних на дату балансу, та прийнятої облікової політики.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Пояснювальний параграф</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Ми звертаємо увагу на Примітку 4 до фінансової звітності, в якій йдеться про те, що кумулятивний рівень інфляції за трирічний період, включаючи 2014, 2015 та 2016 роки склав 101,18%  але, зважаючи на те, що згідно з МСБО 29 "Фінансова звітність в умовах гіперінфляції" проведення перерахунку фінансової звітності є питанням судження, управлінського персоналу кожної компанії, орган управління Товариства прийшов до висновку, що за показниками наведеними у підпунктах в) і г) параграфа 3 МСБО 29 економічний стан в Україні не відповідає ситуації, що характеризується гіперінфляцією, а значить перерахунок фінансової звітності Товариства  згідно з МСБО 29 за 2016 рік не є доцільним.</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ІІ ІНШІ ЕЛЕМЕНТИ</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Основні відомості про аудиторську фірму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Повна назва юридичної особи відповідно до установчих документів</w:t>
      </w:r>
      <w:r w:rsidRPr="00785B54">
        <w:rPr>
          <w:rFonts w:ascii="Courier New" w:eastAsia="Times New Roman" w:hAnsi="Courier New" w:cs="Courier New"/>
          <w:sz w:val="20"/>
          <w:szCs w:val="20"/>
          <w:lang w:val="en-US" w:eastAsia="uk-UA"/>
        </w:rPr>
        <w:tab/>
        <w:t>Товариство з обмеженою відповідальністю "Аудиторська фірма "Дігрешн груп"</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Код за ЄДРПОУ </w:t>
      </w:r>
      <w:r w:rsidRPr="00785B54">
        <w:rPr>
          <w:rFonts w:ascii="Courier New" w:eastAsia="Times New Roman" w:hAnsi="Courier New" w:cs="Courier New"/>
          <w:sz w:val="20"/>
          <w:szCs w:val="20"/>
          <w:lang w:val="en-US" w:eastAsia="uk-UA"/>
        </w:rPr>
        <w:tab/>
        <w:t>31450876</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Місцезнаходження юридичної особи та її фактичне місце розташування</w:t>
      </w:r>
      <w:r w:rsidRPr="00785B54">
        <w:rPr>
          <w:rFonts w:ascii="Courier New" w:eastAsia="Times New Roman" w:hAnsi="Courier New" w:cs="Courier New"/>
          <w:sz w:val="20"/>
          <w:szCs w:val="20"/>
          <w:lang w:val="en-US" w:eastAsia="uk-UA"/>
        </w:rPr>
        <w:tab/>
        <w:t>02160, м. Київ, вул. Березнева, 10</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Дата та номер запису в Єдиному державному реєстрі юридичних осіб та фізичних осіб - підприємців</w:t>
      </w:r>
      <w:r w:rsidRPr="00785B54">
        <w:rPr>
          <w:rFonts w:ascii="Courier New" w:eastAsia="Times New Roman" w:hAnsi="Courier New" w:cs="Courier New"/>
          <w:sz w:val="20"/>
          <w:szCs w:val="20"/>
          <w:lang w:val="en-US" w:eastAsia="uk-UA"/>
        </w:rPr>
        <w:tab/>
        <w:t>21.06.2001 № 1 067 120 0000 004793</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Номер і дата видачі Свідоцтва про внесення до Реєстру аудиторських фірм та аудиторів, виданого Аудиторською палатою України</w:t>
      </w:r>
      <w:r w:rsidRPr="00785B54">
        <w:rPr>
          <w:rFonts w:ascii="Courier New" w:eastAsia="Times New Roman" w:hAnsi="Courier New" w:cs="Courier New"/>
          <w:sz w:val="20"/>
          <w:szCs w:val="20"/>
          <w:lang w:val="en-US" w:eastAsia="uk-UA"/>
        </w:rPr>
        <w:tab/>
        <w:t xml:space="preserve">Свідоцтво про внесення в реєстр суб'єктів аудиторської діяльності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2663, видане рішенням АПУ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від 22.06.2001 № 102  термін дії подовжено до 31.03.2021</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Номер, дата видачі та термін дії свідоцтва про внесення до Реєстру аудиторів, які можуть проводити аудиторські перевірки фінансових установ, що надають послуги на ринку цінних паперів</w:t>
      </w:r>
      <w:r w:rsidRPr="00785B54">
        <w:rPr>
          <w:rFonts w:ascii="Courier New" w:eastAsia="Times New Roman" w:hAnsi="Courier New" w:cs="Courier New"/>
          <w:sz w:val="20"/>
          <w:szCs w:val="20"/>
          <w:lang w:val="en-US" w:eastAsia="uk-UA"/>
        </w:rPr>
        <w:tab/>
        <w:t xml:space="preserve">№ 377, серія П № 000377 свідоцтво про внесення до реєстру аудиторських фірм, які можуть проводити аудиторські перевірки професійних учасників ринку цінних паперів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Строк дії Свідоцтва: з 26.03.2013 до 31.03.2021</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Телефон/факс </w:t>
      </w:r>
      <w:r w:rsidRPr="00785B54">
        <w:rPr>
          <w:rFonts w:ascii="Courier New" w:eastAsia="Times New Roman" w:hAnsi="Courier New" w:cs="Courier New"/>
          <w:sz w:val="20"/>
          <w:szCs w:val="20"/>
          <w:lang w:val="en-US" w:eastAsia="uk-UA"/>
        </w:rPr>
        <w:tab/>
        <w:t>(044) 249-08-61</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Електронна адреса юридичної особи</w:t>
      </w:r>
      <w:r w:rsidRPr="00785B54">
        <w:rPr>
          <w:rFonts w:ascii="Courier New" w:eastAsia="Times New Roman" w:hAnsi="Courier New" w:cs="Courier New"/>
          <w:sz w:val="20"/>
          <w:szCs w:val="20"/>
          <w:lang w:val="en-US" w:eastAsia="uk-UA"/>
        </w:rPr>
        <w:tab/>
        <w:t>osadchy@deggroup-audit.com</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Прізвище, ім'я, по батькові аудитора, що проводив аудит; номер, серія, дата видачі сертифіката аудитора, виданого АПУ</w:t>
      </w:r>
      <w:r w:rsidRPr="00785B54">
        <w:rPr>
          <w:rFonts w:ascii="Courier New" w:eastAsia="Times New Roman" w:hAnsi="Courier New" w:cs="Courier New"/>
          <w:sz w:val="20"/>
          <w:szCs w:val="20"/>
          <w:lang w:val="en-US" w:eastAsia="uk-UA"/>
        </w:rPr>
        <w:tab/>
        <w:t>Морозова Марина Вікторівна, сертифікат аудитора серії А № 007103 від 25.12.2003, дійсний до 25.12.2018, виданий відповідно до рішення Аудиторської палати України № 130                  від  25.12.2003.</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Основні відомості про умови договору на проведення аудиту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Дата та номер договору на проведення аудиту: від 17березня 2017 р. за № 18/17-У</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Дата початку та дата закінчення проведення аудиту: від 17.03.2017 по 18.04.2017</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Місце проведення аудиту: бул. Лесі Українки, 34 , м. Київ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Висновок (звіт) щодо аудиту фінансової звітності, складений українською мовою на     6 аркушах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Додатки - Фінансова звітність, а саме:</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Баланс (Звіт про фінансовий стан) станом на 31.12.2016 (Форма 1);</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Звіт про фінансові результати (Звіт про сукупний дохід) за 2016 (Форма 2);</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Звіт про рух грошових коштів (за прямим методом) за 2016  (Форма 3);</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Звіт про власний капітал за 2016 (Форма 4);</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w:t>
      </w:r>
      <w:r w:rsidRPr="00785B54">
        <w:rPr>
          <w:rFonts w:ascii="Courier New" w:eastAsia="Times New Roman" w:hAnsi="Courier New" w:cs="Courier New"/>
          <w:sz w:val="20"/>
          <w:szCs w:val="20"/>
          <w:lang w:val="en-US" w:eastAsia="uk-UA"/>
        </w:rPr>
        <w:tab/>
        <w:t>Примітки до фінансової звітності за 2016</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 xml:space="preserve">Дата складання аудиторського висновку: 20 квітня 2017 року. </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Місце видачі: м. Київ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Аудитор ______________________________________________________ Морозова М.В.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(сертифікат аудитора - № 007103 виданий відповідно до рішення Аудиторської палати України № 130 від 25 грудня 2003 р.)</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Виконавчий директор______________________________________________ Осадчий В.В.</w:t>
      </w:r>
    </w:p>
    <w:p w:rsidR="00785B54" w:rsidRPr="00785B54" w:rsidRDefault="00785B54" w:rsidP="00785B54">
      <w:pPr>
        <w:spacing w:after="0" w:line="240" w:lineRule="auto"/>
        <w:rPr>
          <w:rFonts w:ascii="Courier New" w:eastAsia="Times New Roman" w:hAnsi="Courier New" w:cs="Courier New"/>
          <w:sz w:val="20"/>
          <w:szCs w:val="20"/>
          <w:lang w:val="en-US" w:eastAsia="uk-UA"/>
        </w:rPr>
      </w:pPr>
      <w:r w:rsidRPr="00785B54">
        <w:rPr>
          <w:rFonts w:ascii="Courier New" w:eastAsia="Times New Roman" w:hAnsi="Courier New" w:cs="Courier New"/>
          <w:sz w:val="20"/>
          <w:szCs w:val="20"/>
          <w:lang w:val="en-US" w:eastAsia="uk-UA"/>
        </w:rPr>
        <w:t>(сертифікат аудитора - № 006374 виданий відповідно до рішення Аудиторської палати України № 185/3 від 13 грудня 2007 р.)</w:t>
      </w: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785B54" w:rsidRPr="00785B54" w:rsidRDefault="00785B54" w:rsidP="00785B54">
      <w:pPr>
        <w:spacing w:after="0" w:line="240" w:lineRule="auto"/>
        <w:rPr>
          <w:rFonts w:ascii="Courier New" w:eastAsia="Times New Roman" w:hAnsi="Courier New" w:cs="Courier New"/>
          <w:sz w:val="20"/>
          <w:szCs w:val="20"/>
          <w:lang w:val="en-US" w:eastAsia="uk-UA"/>
        </w:rPr>
      </w:pPr>
    </w:p>
    <w:p w:rsidR="008B504A" w:rsidRDefault="008B504A"/>
    <w:sectPr w:rsidR="008B504A" w:rsidSect="00785B54">
      <w:pgSz w:w="11906" w:h="16838"/>
      <w:pgMar w:top="363" w:right="567" w:bottom="36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B54"/>
    <w:rsid w:val="00785B54"/>
    <w:rsid w:val="008B50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5B5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5B5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150512</Words>
  <Characters>85793</Characters>
  <Application>Microsoft Office Word</Application>
  <DocSecurity>0</DocSecurity>
  <Lines>714</Lines>
  <Paragraphs>471</Paragraphs>
  <ScaleCrop>false</ScaleCrop>
  <Company/>
  <LinksUpToDate>false</LinksUpToDate>
  <CharactersWithSpaces>235834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cp:revision>
  <dcterms:created xsi:type="dcterms:W3CDTF">2017-04-30T06:57:00Z</dcterms:created>
  <dcterms:modified xsi:type="dcterms:W3CDTF">2017-04-30T06:59:00Z</dcterms:modified>
</cp:coreProperties>
</file>